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INSTITUTO INFNET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LUCAS GABRIEL DE OLIVEIRA PORDEUS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ENTREGA FINAL - PROJETO SEMAFORO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="360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PROJETO DE BLOCO: SISTEMAS DIGITAIS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Manaus/AM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8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LUCAS GABRIEL DE OLIVEIRA PORDEUS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ENTREGA FINAL - PROJETO SEMAFORO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80" w:before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PROJETO DE BLOCO: SISTEMAS DIGITAIS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360" w:lineRule="auto"/>
        <w:ind w:left="5000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Trabalho apresentado como requisito parcial para a disciplina Projeto de Bloco do curso de Engenharia de Computação.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80" w:line="360" w:lineRule="auto"/>
        <w:ind w:left="5000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Professor: Dácio Moreira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Manaus/AM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2"/>
      </w:pPr>
      <w:r>
        <w:t>SUMÁRIO</w:t>
      </w:r>
    </w:p>
    <w:p>
      <w:r>
        <w:fldChar w:fldCharType="begin"/>
        <w:instrText xml:space="preserve">TOC \o "2-3" \h \z \u</w:instrText>
        <w:fldChar w:fldCharType="separate"/>
      </w:r>
      <w:r>
        <w:rPr>
          <w:i/>
          <w:sz w:val="20"/>
        </w:rPr>
        <w:t>Sumário: no Word, clique com o botão direito aqui e escolha “Atualizar campo”.</w:t>
      </w:r>
      <w:r>
        <w:fldChar w:fldCharType="end"/>
      </w:r>
    </w:p>
    <w:p>
      <w:pPr>
        <w:spacing w:after="0"/>
      </w:pPr>
      <w:r>
        <w:br w:type="page"/>
      </w:r>
    </w:p>
    <w:p>
      <w:pPr>
        <w:pStyle w:val="Heading2"/>
        <w:spacing w:before="120" w:after="200"/>
      </w:pPr>
      <w:r>
        <w:t>1. INTRODUÇÃO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Este relatório consolida a Entrega Final do projeto </w:t>
      </w:r>
      <w:r>
        <w:rPr>
          <w:b/>
          <w:sz w:val="22"/>
        </w:rPr>
        <w:t>Semáforo Inteligente com Botão de Pedestre</w:t>
      </w:r>
      <w:r>
        <w:rPr>
          <w:sz w:val="22"/>
        </w:rPr>
        <w:t xml:space="preserve">, um sistema embarcado híbrido formado por uma FPGA </w:t>
      </w:r>
      <w:r>
        <w:rPr>
          <w:b/>
          <w:sz w:val="22"/>
        </w:rPr>
        <w:t>Tang Nano 4K</w:t>
      </w:r>
      <w:r>
        <w:rPr>
          <w:sz w:val="22"/>
        </w:rPr>
        <w:t xml:space="preserve"> (Gowin GW1NSR-LV4C, descrita em Verilog) e uma </w:t>
      </w:r>
      <w:r>
        <w:rPr>
          <w:b/>
          <w:sz w:val="22"/>
        </w:rPr>
        <w:t>Raspberry Pi Zero 2W</w:t>
      </w:r>
      <w:r>
        <w:rPr>
          <w:sz w:val="22"/>
        </w:rPr>
        <w:t xml:space="preserve"> (programada em Assembly ARM 64 bits, sem biblioteca C). O cruzamento funciona com travessia sob demanda: por padrão o sinal fica verde para os carros; o pedestre aperta um botão para pedir a travessia; e a FPGA mede o fluxo de veículos com um sensor infravermelho — com fluxo baixo o pedestre é liberado mais rápido, com fluxo alto ele espera mais.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Na entrega final o projeto foi revisado com </w:t>
      </w:r>
      <w:r>
        <w:rPr>
          <w:b/>
          <w:sz w:val="22"/>
        </w:rPr>
        <w:t>foco no hardware físico</w:t>
      </w:r>
      <w:r>
        <w:rPr>
          <w:sz w:val="22"/>
        </w:rPr>
        <w:t>. As principais decisões desta etapa foram: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b/>
          <w:sz w:val="22"/>
        </w:rPr>
        <w:t>Raspberry Pi apenas como monitor:</w:t>
      </w:r>
      <w:r>
        <w:rPr>
          <w:sz w:val="22"/>
        </w:rPr>
        <w:t xml:space="preserve"> o protocolo serial passou a ser somente de telemetria (FPGA → ARM). Nenhum parâmetro do semáforo pode ser alterado pela Raspberry; os tempos são parâmetros fixos do Verilog.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b/>
          <w:sz w:val="22"/>
        </w:rPr>
        <w:t>Sem dados simulados:</w:t>
      </w:r>
      <w:r>
        <w:rPr>
          <w:sz w:val="22"/>
        </w:rPr>
        <w:t xml:space="preserve"> foram removidos o modo de GPIO simulado, o monitor com telemetria fictícia e os programas de benchmark que mediam transações sem hardware. Tudo o que o sistema mostra vem do sensor, do botão ou da lógica da FSM.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b/>
          <w:sz w:val="22"/>
        </w:rPr>
        <w:t>Pinagem revista por banco de tensão:</w:t>
      </w:r>
      <w:r>
        <w:rPr>
          <w:sz w:val="22"/>
        </w:rPr>
        <w:t xml:space="preserve"> sensor e LEDs saíram dos pinos do HDMI (banco de 2,5 V) para bancos de 3,3 V.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b/>
          <w:sz w:val="22"/>
        </w:rPr>
        <w:t>Debounce em milissegundos, sincronizadores de 2 flip-flops e reset sincronizado</w:t>
      </w:r>
      <w:r>
        <w:rPr>
          <w:sz w:val="22"/>
        </w:rPr>
        <w:t>, adequados a sinais mecânicos e a entradas vindas de outra placa.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b/>
          <w:sz w:val="22"/>
        </w:rPr>
        <w:t>BRAM e DSP usados de fato:</w:t>
      </w:r>
      <w:r>
        <w:rPr>
          <w:sz w:val="22"/>
        </w:rPr>
        <w:t xml:space="preserve"> a BRAM guarda o histórico de fluxo lido pela média móvel e a divisão por 5 usa o multiplicador dedicado — ambos confirmados no relatório de place &amp; route.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b/>
          <w:sz w:val="22"/>
        </w:rPr>
        <w:t>Fluxo afetando a espera do pedestre em qualquer momento:</w:t>
      </w:r>
      <w:r>
        <w:rPr>
          <w:sz w:val="22"/>
        </w:rPr>
        <w:t xml:space="preserve"> o tempo de verde passou a valer também a partir do aperto do botão, e não só na entrada da fase.</w:t>
      </w:r>
    </w:p>
    <w:p>
      <w:pPr>
        <w:pStyle w:val="Heading3"/>
        <w:keepNext/>
        <w:spacing w:before="240" w:after="120"/>
      </w:pPr>
      <w:r>
        <w:t>1.1 Organização do repositório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1</w:t>
      </w:r>
      <w:r>
        <w:rPr>
          <w:sz w:val="20"/>
        </w:rPr>
        <w:t xml:space="preserve"> – Estrutura do repositório entregue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2835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Pasta</w:t>
            </w:r>
          </w:p>
        </w:tc>
        <w:tc>
          <w:tcPr>
            <w:tcW w:type="dxa" w:w="5669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Conteúdo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final_project/rtl/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  <w:t xml:space="preserve">11 módulos Verilog; topo </w:t>
            </w:r>
            <w:r>
              <w:rPr>
                <w:rFonts w:ascii="Courier New" w:hAnsi="Courier New" w:eastAsia="Courier New"/>
                <w:sz w:val="17"/>
              </w:rPr>
              <w:t>top_semaforo.v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final_project/tb/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  <w:t>10 testbenches auto-verificáveis, um por módulo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final_project/constraints/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tangnano4k.cst</w:t>
            </w:r>
            <w:r>
              <w:rPr>
                <w:sz w:val="19"/>
              </w:rPr>
              <w:t xml:space="preserve"> (pinagem) e </w:t>
            </w:r>
            <w:r>
              <w:rPr>
                <w:rFonts w:ascii="Courier New" w:hAnsi="Courier New" w:eastAsia="Courier New"/>
                <w:sz w:val="17"/>
              </w:rPr>
              <w:t>tangnano4k.sdc</w:t>
            </w:r>
            <w:r>
              <w:rPr>
                <w:sz w:val="19"/>
              </w:rPr>
              <w:t xml:space="preserve"> (clock de 27 MHz)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final_project/asm/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monitor_semaforo.s</w:t>
            </w:r>
            <w:r>
              <w:rPr>
                <w:sz w:val="19"/>
              </w:rPr>
              <w:t xml:space="preserve"> e biblioteca </w:t>
            </w:r>
            <w:r>
              <w:rPr>
                <w:rFonts w:ascii="Courier New" w:hAnsi="Courier New" w:eastAsia="Courier New"/>
                <w:sz w:val="17"/>
              </w:rPr>
              <w:t>lib/</w:t>
            </w:r>
            <w:r>
              <w:rPr>
                <w:sz w:val="19"/>
              </w:rPr>
              <w:t xml:space="preserve"> (GPIO, driver serial, telemetria, strings)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final_project/docs/evidencias/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  <w:t>logs de simulação, síntese e montagem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final_project/Makefile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  <w:t xml:space="preserve">alvos </w:t>
            </w:r>
            <w:r>
              <w:rPr>
                <w:rFonts w:ascii="Courier New" w:hAnsi="Courier New" w:eastAsia="Courier New"/>
                <w:sz w:val="17"/>
              </w:rPr>
              <w:t>sim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sim-&lt;módulo&gt;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synth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asm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run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clean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TP1/</w:t>
            </w:r>
            <w:r>
              <w:rPr>
                <w:sz w:val="19"/>
              </w:rPr>
              <w:t xml:space="preserve"> … </w:t>
            </w:r>
            <w:r>
              <w:rPr>
                <w:rFonts w:ascii="Courier New" w:hAnsi="Courier New" w:eastAsia="Courier New"/>
                <w:sz w:val="17"/>
              </w:rPr>
              <w:t>TP5/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  <w:t>entregas incrementais mantidas como registro (inclui NEON, benchmark e parser do TP3/TP4)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RELATORIOS/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  <w:t>relatórios de cada etapa e este relatório final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after="0"/>
      </w:pPr>
      <w:r>
        <w:br w:type="page"/>
      </w:r>
    </w:p>
    <w:p>
      <w:pPr>
        <w:pStyle w:val="Heading2"/>
        <w:spacing w:before="120" w:after="200"/>
      </w:pPr>
      <w:r>
        <w:t>2. ARQUITETURA DO SISTEMA (ARM–FPGA)</w:t>
      </w:r>
    </w:p>
    <w:p>
      <w:pPr>
        <w:pStyle w:val="Heading3"/>
        <w:keepNext/>
        <w:spacing w:before="240" w:after="120"/>
      </w:pPr>
      <w:r>
        <w:t>2.1 Visão geral</w:t>
      </w:r>
    </w:p>
    <w:p>
      <w:pPr>
        <w:spacing w:before="0" w:after="120" w:line="276" w:lineRule="auto"/>
        <w:jc w:val="both"/>
      </w:pPr>
      <w:r>
        <w:rPr>
          <w:sz w:val="22"/>
        </w:rPr>
        <w:t>A Figura 1 mostra o sistema completo. Toda a decisão de tempo real fica na FPGA: o sensor gera um pulso por carro, os pulsos são contados em janelas de 10 s, cada contagem é gravada na BRAM, a média das últimas 5 janelas é calculada no bloco DSP e classificada em fluxo baixo, médio ou alto, que define o tempo de verde usado pela FSM. A FSM acende os LEDs e alimenta o quadro de telemetria que a Raspberry Pi lê pelo link serial.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</w:t>
      </w:r>
      <w:r>
        <w:rPr>
          <w:sz w:val="20"/>
        </w:rPr>
        <w:t xml:space="preserve"> – Diagrama de blocos do sistema completo</w:t>
      </w:r>
    </w:p>
    <w:p>
      <w:pPr>
        <w:keepNext/>
        <w:spacing w:after="40"/>
        <w:jc w:val="center"/>
      </w:pPr>
      <w:r>
        <w:drawing>
          <wp:inline>
            <wp:extent cx="5580000" cy="2682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2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2.2 Entradas, saídas e pinagem</w:t>
      </w:r>
    </w:p>
    <w:p>
      <w:pPr>
        <w:spacing w:before="0" w:after="120" w:line="276" w:lineRule="auto"/>
        <w:jc w:val="both"/>
      </w:pPr>
      <w:r>
        <w:rPr>
          <w:sz w:val="22"/>
        </w:rPr>
        <w:t>A Tang Nano 4K tem bancos de I/O com tensões diferentes (banco 0 e 1 em 3,3 V, banco 2 em 2,5 V e banco 3 em 1,8 V, conforme o pinout oficial da Sipeed). Por isso cada sinal foi colocado num banco compatível com o nível elétrico do dispositivo ligado a ele (Tabela 2).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2</w:t>
      </w:r>
      <w:r>
        <w:rPr>
          <w:sz w:val="20"/>
        </w:rPr>
        <w:t xml:space="preserve"> – Entradas e saídas da FPGA (constraints/tangnano4k.cst)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1304"/>
        <w:gridCol w:w="1020"/>
        <w:gridCol w:w="2665"/>
      </w:tblGrid>
      <w:tr>
        <w:tc>
          <w:tcPr>
            <w:tcW w:type="dxa" w:w="238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Sinal</w:t>
            </w:r>
          </w:p>
        </w:tc>
        <w:tc>
          <w:tcPr>
            <w:tcW w:type="dxa" w:w="113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Pino</w:t>
            </w:r>
          </w:p>
        </w:tc>
        <w:tc>
          <w:tcPr>
            <w:tcW w:type="dxa" w:w="130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Banco</w:t>
            </w:r>
          </w:p>
        </w:tc>
        <w:tc>
          <w:tcPr>
            <w:tcW w:type="dxa" w:w="1020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Direção</w:t>
            </w:r>
          </w:p>
        </w:tc>
        <w:tc>
          <w:tcPr>
            <w:tcW w:type="dxa" w:w="2665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Função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clk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sz w:val="19"/>
              </w:rPr>
              <w:t>1 (3,3 V)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entrada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9"/>
              </w:rPr>
              <w:t>oscilador de 27 MHz da placa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rst_n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sz w:val="19"/>
              </w:rPr>
              <w:t>3 (1,8 V)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entrada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9"/>
              </w:rPr>
              <w:t>botão S2 da placa: reset (0 = apertado)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botao_raw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sz w:val="19"/>
              </w:rPr>
              <w:t>3 (1,8 V)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entrada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9"/>
              </w:rPr>
              <w:t>botão S1 da placa: pedido de travessia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sensor_raw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sz w:val="19"/>
              </w:rPr>
              <w:t>1 (3,3 V)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entrada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9"/>
              </w:rPr>
              <w:t>sensor IR (0 = veículo), pull-up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led_vermelho/amarelo/verde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41 / 43 / 44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sz w:val="19"/>
              </w:rPr>
              <w:t>1 (3,3 V)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saída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9"/>
              </w:rPr>
              <w:t>LEDs dos carros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led_ped_verde/vermelho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46 / 10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sz w:val="19"/>
              </w:rPr>
              <w:t>1 / 0 (3,3 V)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saída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9"/>
              </w:rPr>
              <w:t>LEDs do pedestre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sclk</w:t>
            </w:r>
            <w:r>
              <w:rPr>
                <w:sz w:val="19"/>
              </w:rPr>
              <w:t xml:space="preserve"> / </w:t>
            </w:r>
            <w:r>
              <w:rPr>
                <w:rFonts w:ascii="Courier New" w:hAnsi="Courier New" w:eastAsia="Courier New"/>
                <w:sz w:val="17"/>
              </w:rPr>
              <w:t>cs_n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40 / 42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sz w:val="19"/>
              </w:rPr>
              <w:t>1 (3,3 V)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entrada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9"/>
              </w:rPr>
              <w:t>clock e seleção de quadro vindos da Raspberry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miso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sz w:val="19"/>
              </w:rPr>
              <w:t>2 (2,5 V)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saída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9"/>
              </w:rPr>
              <w:t>telemetria para o GPIO20 da Raspberry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Do lado da Raspberry Pi são usados apenas três GPIOs e o GND: GPIO11 (pino físico 23) →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 xml:space="preserve">, GPIO6 (pino 31) →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 e GPIO20 (pino 38) ← </w:t>
      </w:r>
      <w:r>
        <w:rPr>
          <w:rFonts w:ascii="Courier New" w:hAnsi="Courier New" w:eastAsia="Courier New"/>
          <w:sz w:val="20"/>
        </w:rPr>
        <w:t>miso</w:t>
      </w:r>
      <w:r>
        <w:rPr>
          <w:sz w:val="22"/>
        </w:rPr>
        <w:t>. O sensor, os botões e os LEDs ficam ligados diretamente na FPGA.</w:t>
      </w:r>
    </w:p>
    <w:p>
      <w:pPr>
        <w:pStyle w:val="Heading3"/>
        <w:keepNext/>
        <w:spacing w:before="240" w:after="120"/>
      </w:pPr>
      <w:r>
        <w:t>2.3 Divisão de responsabilidades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3</w:t>
      </w:r>
      <w:r>
        <w:rPr>
          <w:sz w:val="20"/>
        </w:rPr>
        <w:t xml:space="preserve"> – Divisão de responsabilidades entre FPGA e ARM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3118"/>
      </w:tblGrid>
      <w:tr>
        <w:tc>
          <w:tcPr>
            <w:tcW w:type="dxa" w:w="198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3402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FPGA (Tang Nano 4K)</w:t>
            </w:r>
          </w:p>
        </w:tc>
        <w:tc>
          <w:tcPr>
            <w:tcW w:type="dxa" w:w="311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ARM (Raspberry Pi)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Faz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lê sensor e botão, filtra ruído, mede fluxo, decide as fases, acende os LEDs, envia telemetria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  <w:t>lê a telemetria, valida o quadro e imprime o estado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Natureza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determinística, decisão a cada ciclo de 37 ns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  <w:t>best-effort, sob Linux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Crítica para segurança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sim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  <w:t>não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Se desligar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  <w:t>o semáforo continua idêntico: o link é só de saída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A justificativa é de tempo real: o Linux tem latência imprevisível (escalonador, interrupções, outros processos) e a decisão “posso fechar o verde?” precisa ser garantida em todo ciclo. Na FPGA a lógica é cabeada e não compete com nada; ao ARM ficou o que se beneficia de flexibilidade de software — visualização e registro. Essa separação implementa a regra de segurança </w:t>
      </w:r>
      <w:r>
        <w:rPr>
          <w:b/>
          <w:sz w:val="22"/>
        </w:rPr>
        <w:t>ONF-08</w:t>
      </w:r>
      <w:r>
        <w:rPr>
          <w:sz w:val="22"/>
        </w:rPr>
        <w:t>: o trânsito nunca é interrompido sem pedido e o funcionamento nunca depende do ARM.</w:t>
      </w:r>
    </w:p>
    <w:p>
      <w:pPr>
        <w:pStyle w:val="Heading3"/>
        <w:keepNext/>
        <w:spacing w:before="240" w:after="120"/>
      </w:pPr>
      <w:r>
        <w:t>2.4 Requisitos de tempo real: clock, BRAM, DSP, PLL e banda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4</w:t>
      </w:r>
      <w:r>
        <w:rPr>
          <w:sz w:val="20"/>
        </w:rPr>
        <w:t xml:space="preserve"> – Recursos de tempo real e como foram tratados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4422"/>
        <w:gridCol w:w="2835"/>
      </w:tblGrid>
      <w:tr>
        <w:tc>
          <w:tcPr>
            <w:tcW w:type="dxa" w:w="1247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Recurso</w:t>
            </w:r>
          </w:p>
        </w:tc>
        <w:tc>
          <w:tcPr>
            <w:tcW w:type="dxa" w:w="4422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Uso no projeto</w:t>
            </w:r>
          </w:p>
        </w:tc>
        <w:tc>
          <w:tcPr>
            <w:tcW w:type="dxa" w:w="2835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Evidência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Clock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  <w:t xml:space="preserve">oscilador único de 27 MHz; </w:t>
            </w:r>
            <w:r>
              <w:rPr>
                <w:rFonts w:ascii="Courier New" w:hAnsi="Courier New" w:eastAsia="Courier New"/>
                <w:sz w:val="17"/>
              </w:rPr>
              <w:t>prescaler.v</w:t>
            </w:r>
            <w:r>
              <w:rPr>
                <w:sz w:val="19"/>
              </w:rPr>
              <w:t xml:space="preserve"> gera 1 tick por segundo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timing: 198,69 MHz máximo (PASS a 27 MHz)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BRAM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  <w:t>histórico circular 256 × 8 com as contagens de cada janela de 10 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place &amp; route: BSRAM 1/10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DSP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  <w:t xml:space="preserve">multiplicação </w:t>
            </w:r>
            <w:r>
              <w:rPr>
                <w:rFonts w:ascii="Courier New" w:hAnsi="Courier New" w:eastAsia="Courier New"/>
                <w:sz w:val="17"/>
              </w:rPr>
              <w:t>soma × 13107</w:t>
            </w:r>
            <w:r>
              <w:rPr>
                <w:sz w:val="19"/>
              </w:rPr>
              <w:t xml:space="preserve"> (1/5 em ponto fixo Q16) na média móvel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place &amp; route: MULT18X18 1/16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PLL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  <w:t>não usado: nenhuma parte exige outro clock e 1 s é obtido por divisor digital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PLLVR 0/2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Banda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  <w:t xml:space="preserve">1 quadro de 16 bits por segundo; </w:t>
            </w:r>
            <w:r>
              <w:rPr>
                <w:rFonts w:ascii="Courier New" w:hAnsi="Courier New" w:eastAsia="Courier New"/>
                <w:sz w:val="17"/>
              </w:rPr>
              <w:t>sclk</w:t>
            </w:r>
            <w:r>
              <w:rPr>
                <w:sz w:val="19"/>
              </w:rPr>
              <w:t xml:space="preserve"> na ordem de 10 kHz gerado pela Raspberry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≈ 16 bit/s de carga útil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after="0"/>
      </w:pPr>
      <w:r>
        <w:br w:type="page"/>
      </w:r>
    </w:p>
    <w:p>
      <w:pPr>
        <w:pStyle w:val="Heading2"/>
        <w:spacing w:before="120" w:after="200"/>
      </w:pPr>
      <w:r>
        <w:t>3. HARDWARE EM VERILOG</w:t>
      </w:r>
    </w:p>
    <w:p>
      <w:pPr>
        <w:spacing w:before="0" w:after="120" w:line="276" w:lineRule="auto"/>
        <w:jc w:val="both"/>
      </w:pPr>
      <w:r>
        <w:rPr>
          <w:sz w:val="22"/>
        </w:rPr>
        <w:t>O hardware tem 11 módulos (Tabela 5). Todos usam reset assíncrono ativo em nível baixo, liberado de forma síncrona no topo, e cada arquivo começa com um comentário que explica o papel do módulo e suas portas.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5</w:t>
      </w:r>
      <w:r>
        <w:rPr>
          <w:sz w:val="20"/>
        </w:rPr>
        <w:t xml:space="preserve"> – Módulos Verilog do sistema final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551"/>
        <w:gridCol w:w="1474"/>
        <w:gridCol w:w="4479"/>
      </w:tblGrid>
      <w:tr>
        <w:tc>
          <w:tcPr>
            <w:tcW w:type="dxa" w:w="255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Módulo</w:t>
            </w:r>
          </w:p>
        </w:tc>
        <w:tc>
          <w:tcPr>
            <w:tcW w:type="dxa" w:w="147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4479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Função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top_semaforo.v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topo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sincroniza o reset, conta veículos por janela, escolhe o tempo de verde, monta o quadro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debounce.v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sequencial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2 flip-flops de sincronização + filtro de N ciclos estáveis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sensor_veiculo.v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sequencial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debounce de 5 ms + 1 pulso por veículo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botao_pedestre.v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sequencial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debounce de 20 ms + latch do pedido, apagado pela FSM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prescaler.v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sequencial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27 MHz → 1 tick por segundo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contador_tempo.v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sequencial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 xml:space="preserve">temporizador decrescente (carrega, decrementa, </w:t>
            </w:r>
            <w:r>
              <w:rPr>
                <w:rFonts w:ascii="Courier New" w:hAnsi="Courier New" w:eastAsia="Courier New"/>
                <w:sz w:val="17"/>
              </w:rPr>
              <w:t>zerou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fsm_semaforo.v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FSM Moore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 xml:space="preserve">3 estados de fase; usa </w:t>
            </w:r>
            <w:r>
              <w:rPr>
                <w:rFonts w:ascii="Courier New" w:hAnsi="Courier New" w:eastAsia="Courier New"/>
                <w:sz w:val="17"/>
              </w:rPr>
              <w:t>contador_tempo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estado_basico_decoder.v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combinacional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cor de 2 bits → 3 LEDs; código inválido acende vermelho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bram_historico.v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memória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histórico circular 256 × 8 inferido em BSRAM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media_movel_dsp.v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aritmético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média de 5 amostras com multiplicação Q16 no DSP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protocolo_serial.v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sz w:val="19"/>
              </w:rPr>
              <w:t>interface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19"/>
              </w:rPr>
              <w:t>escravo SPI modo 0, só envia (16 bits por quadro)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3.1 Condicionamento das entradas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Botão e sensor são sinais mecânicos/analógicos e assíncronos ao clock. O </w:t>
      </w:r>
      <w:r>
        <w:rPr>
          <w:rFonts w:ascii="Courier New" w:hAnsi="Courier New" w:eastAsia="Courier New"/>
          <w:sz w:val="20"/>
        </w:rPr>
        <w:t>debounce.v</w:t>
      </w:r>
      <w:r>
        <w:rPr>
          <w:sz w:val="22"/>
        </w:rPr>
        <w:t xml:space="preserve"> (Figura 2) resolve os dois problemas: a entrada passa por </w:t>
      </w:r>
      <w:r>
        <w:rPr>
          <w:b/>
          <w:sz w:val="22"/>
        </w:rPr>
        <w:t>dois flip-flops</w:t>
      </w:r>
      <w:r>
        <w:rPr>
          <w:sz w:val="22"/>
        </w:rPr>
        <w:t xml:space="preserve"> (</w:t>
      </w:r>
      <w:r>
        <w:rPr>
          <w:rFonts w:ascii="Courier New" w:hAnsi="Courier New" w:eastAsia="Courier New"/>
          <w:sz w:val="20"/>
        </w:rPr>
        <w:t>sinc</w:t>
      </w:r>
      <w:r>
        <w:rPr>
          <w:sz w:val="22"/>
        </w:rPr>
        <w:t xml:space="preserve">) antes de ser usada, o que dá um ciclo inteiro para uma eventual metaestabilidade se resolver; depois, a saída só muda quando a entrada sincronizada fica </w:t>
      </w:r>
      <w:r>
        <w:rPr>
          <w:rFonts w:ascii="Courier New" w:hAnsi="Courier New" w:eastAsia="Courier New"/>
          <w:sz w:val="20"/>
        </w:rPr>
        <w:t>N_CICLOS</w:t>
      </w:r>
      <w:r>
        <w:rPr>
          <w:sz w:val="22"/>
        </w:rPr>
        <w:t xml:space="preserve"> ciclos seguidos no novo nível — qualquer repique zera o contador. No hardware real são 540 000 ciclos (20 ms) para o botão e 135 000 (5 ms) para o sensor.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</w:t>
      </w:r>
      <w:r>
        <w:rPr>
          <w:sz w:val="20"/>
        </w:rPr>
        <w:t xml:space="preserve"> – Filtro de debounce com sincronizador de 2 flip-flops</w:t>
      </w:r>
    </w:p>
    <w:p>
      <w:pPr>
        <w:keepNext/>
        <w:spacing w:after="40"/>
        <w:jc w:val="center"/>
      </w:pPr>
      <w:r>
        <w:drawing>
          <wp:inline>
            <wp:extent cx="5400000" cy="4041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debou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</w:t>
      </w:r>
      <w:r>
        <w:rPr>
          <w:rFonts w:ascii="Courier New" w:hAnsi="Courier New" w:eastAsia="Courier New"/>
          <w:sz w:val="20"/>
        </w:rPr>
        <w:t>sensor_veiculo.v</w:t>
      </w:r>
      <w:r>
        <w:rPr>
          <w:sz w:val="22"/>
        </w:rPr>
        <w:t xml:space="preserve"> transforma o nível filtrado em </w:t>
      </w:r>
      <w:r>
        <w:rPr>
          <w:b/>
          <w:sz w:val="22"/>
        </w:rPr>
        <w:t>um pulso de 1 ciclo por veículo</w:t>
      </w:r>
      <w:r>
        <w:rPr>
          <w:sz w:val="22"/>
        </w:rPr>
        <w:t xml:space="preserve">, detectando a borda de subida (Figura 3). Assim um carro que fica centenas de milissegundos na frente do sensor conta uma única vez. O </w:t>
      </w:r>
      <w:r>
        <w:rPr>
          <w:rFonts w:ascii="Courier New" w:hAnsi="Courier New" w:eastAsia="Courier New"/>
          <w:sz w:val="20"/>
        </w:rPr>
        <w:t>botao_pedestre.v</w:t>
      </w:r>
      <w:r>
        <w:rPr>
          <w:sz w:val="22"/>
        </w:rPr>
        <w:t xml:space="preserve"> usa a mesma borda para </w:t>
      </w:r>
      <w:r>
        <w:rPr>
          <w:b/>
          <w:sz w:val="22"/>
        </w:rPr>
        <w:t>travar o pedido</w:t>
      </w:r>
      <w:r>
        <w:rPr>
          <w:sz w:val="22"/>
        </w:rPr>
        <w:t xml:space="preserve"> num latch (Figura 4); o pedido continua ativo depois que o botão é solto e só é apagado por </w:t>
      </w:r>
      <w:r>
        <w:rPr>
          <w:rFonts w:ascii="Courier New" w:hAnsi="Courier New" w:eastAsia="Courier New"/>
          <w:sz w:val="20"/>
        </w:rPr>
        <w:t>limpa_solicitacao</w:t>
      </w:r>
      <w:r>
        <w:rPr>
          <w:sz w:val="22"/>
        </w:rPr>
        <w:t>, gerado pela FSM no fim da travessia.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</w:t>
      </w:r>
      <w:r>
        <w:rPr>
          <w:sz w:val="20"/>
        </w:rPr>
        <w:t xml:space="preserve"> – Sensor de veículo: debounce e detecção de borda</w:t>
      </w:r>
    </w:p>
    <w:p>
      <w:pPr>
        <w:keepNext/>
        <w:spacing w:after="40"/>
        <w:jc w:val="center"/>
      </w:pPr>
      <w:r>
        <w:drawing>
          <wp:inline>
            <wp:extent cx="5400000" cy="3793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sensor_veicu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3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</w:t>
      </w:r>
      <w:r>
        <w:rPr>
          <w:sz w:val="20"/>
        </w:rPr>
        <w:t xml:space="preserve"> – Latch do pedido de travessia</w:t>
      </w:r>
    </w:p>
    <w:p>
      <w:pPr>
        <w:keepNext/>
        <w:spacing w:after="40"/>
        <w:jc w:val="center"/>
      </w:pPr>
      <w:r>
        <w:drawing>
          <wp:inline>
            <wp:extent cx="5400000" cy="39104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botao_pedest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3.2 Base de tempo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</w:t>
      </w:r>
      <w:r>
        <w:rPr>
          <w:rFonts w:ascii="Courier New" w:hAnsi="Courier New" w:eastAsia="Courier New"/>
          <w:sz w:val="20"/>
        </w:rPr>
        <w:t>prescaler.v</w:t>
      </w:r>
      <w:r>
        <w:rPr>
          <w:sz w:val="22"/>
        </w:rPr>
        <w:t xml:space="preserve"> conta ciclos de 27 MHz e gera um pulso </w:t>
      </w:r>
      <w:r>
        <w:rPr>
          <w:rFonts w:ascii="Courier New" w:hAnsi="Courier New" w:eastAsia="Courier New"/>
          <w:sz w:val="20"/>
        </w:rPr>
        <w:t>tick</w:t>
      </w:r>
      <w:r>
        <w:rPr>
          <w:sz w:val="22"/>
        </w:rPr>
        <w:t xml:space="preserve"> a cada 27 000 000 ciclos (1 s). O </w:t>
      </w:r>
      <w:r>
        <w:rPr>
          <w:rFonts w:ascii="Courier New" w:hAnsi="Courier New" w:eastAsia="Courier New"/>
          <w:sz w:val="20"/>
        </w:rPr>
        <w:t>contador_tempo.v</w:t>
      </w:r>
      <w:r>
        <w:rPr>
          <w:sz w:val="22"/>
        </w:rPr>
        <w:t xml:space="preserve"> é um contador decrescente com carga prioritária: carrega a duração da fase, desconta 1 a cada tick e para em zero, sinalizando </w:t>
      </w:r>
      <w:r>
        <w:rPr>
          <w:rFonts w:ascii="Courier New" w:hAnsi="Courier New" w:eastAsia="Courier New"/>
          <w:sz w:val="20"/>
        </w:rPr>
        <w:t>zerou</w:t>
      </w:r>
      <w:r>
        <w:rPr>
          <w:sz w:val="22"/>
        </w:rPr>
        <w:t xml:space="preserve"> (Figuras 5 e 6). Nos testbenches o divisor é reduzido para que um “segundo” dure poucos ciclos.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5</w:t>
      </w:r>
      <w:r>
        <w:rPr>
          <w:sz w:val="20"/>
        </w:rPr>
        <w:t xml:space="preserve"> – Prescaler: 27 MHz para 1 tick por segundo</w:t>
      </w:r>
    </w:p>
    <w:p>
      <w:pPr>
        <w:keepNext/>
        <w:spacing w:after="40"/>
        <w:jc w:val="center"/>
      </w:pPr>
      <w:r>
        <w:drawing>
          <wp:inline>
            <wp:extent cx="5400000" cy="4094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presca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6</w:t>
      </w:r>
      <w:r>
        <w:rPr>
          <w:sz w:val="20"/>
        </w:rPr>
        <w:t xml:space="preserve"> – Contador decrescente usado pela FSM</w:t>
      </w:r>
    </w:p>
    <w:p>
      <w:pPr>
        <w:keepNext/>
        <w:spacing w:after="40"/>
        <w:jc w:val="center"/>
      </w:pPr>
      <w:r>
        <w:drawing>
          <wp:inline>
            <wp:extent cx="3960000" cy="4064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_contador_tem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6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3.3 Contagem de fluxo e histórico em BRAM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No topo, os pulsos de veículo são acumulados em </w:t>
      </w:r>
      <w:r>
        <w:rPr>
          <w:rFonts w:ascii="Courier New" w:hAnsi="Courier New" w:eastAsia="Courier New"/>
          <w:sz w:val="20"/>
        </w:rPr>
        <w:t>contagem_janela</w:t>
      </w:r>
      <w:r>
        <w:rPr>
          <w:sz w:val="22"/>
        </w:rPr>
        <w:t xml:space="preserve">; a cada </w:t>
      </w:r>
      <w:r>
        <w:rPr>
          <w:rFonts w:ascii="Courier New" w:hAnsi="Courier New" w:eastAsia="Courier New"/>
          <w:sz w:val="20"/>
        </w:rPr>
        <w:t>JANELA_AMOSTRAGEM</w:t>
      </w:r>
      <w:r>
        <w:rPr>
          <w:sz w:val="22"/>
        </w:rPr>
        <w:t xml:space="preserve"> ticks (10 s) a janela fecha, o total vira </w:t>
      </w:r>
      <w:r>
        <w:rPr>
          <w:rFonts w:ascii="Courier New" w:hAnsi="Courier New" w:eastAsia="Courier New"/>
          <w:sz w:val="20"/>
        </w:rPr>
        <w:t>amostra_fluxo</w:t>
      </w:r>
      <w:r>
        <w:rPr>
          <w:sz w:val="22"/>
        </w:rPr>
        <w:t xml:space="preserve"> e </w:t>
      </w:r>
      <w:r>
        <w:rPr>
          <w:rFonts w:ascii="Courier New" w:hAnsi="Courier New" w:eastAsia="Courier New"/>
          <w:sz w:val="20"/>
        </w:rPr>
        <w:t>nova_amostra</w:t>
      </w:r>
      <w:r>
        <w:rPr>
          <w:sz w:val="22"/>
        </w:rPr>
        <w:t xml:space="preserve"> pulsa por um ciclo (Figura 7). Um carro que passe exatamente no ciclo de fechamento entra na amostra entregue (</w:t>
      </w:r>
      <w:r>
        <w:rPr>
          <w:rFonts w:ascii="Courier New" w:hAnsi="Courier New" w:eastAsia="Courier New"/>
          <w:sz w:val="20"/>
        </w:rPr>
        <w:t>contagem_com_pulso</w:t>
      </w:r>
      <w:r>
        <w:rPr>
          <w:sz w:val="22"/>
        </w:rPr>
        <w:t>), e o contador satura em 255.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7</w:t>
      </w:r>
      <w:r>
        <w:rPr>
          <w:sz w:val="20"/>
        </w:rPr>
        <w:t xml:space="preserve"> – Contagem de veículos por janela de 10 s (top_semaforo.v)</w:t>
      </w:r>
    </w:p>
    <w:p>
      <w:pPr>
        <w:keepNext/>
        <w:spacing w:after="40"/>
        <w:jc w:val="center"/>
      </w:pPr>
      <w:r>
        <w:drawing>
          <wp:inline>
            <wp:extent cx="5400000" cy="4372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top_jan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2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A amostra é gravada no </w:t>
      </w:r>
      <w:r>
        <w:rPr>
          <w:rFonts w:ascii="Courier New" w:hAnsi="Courier New" w:eastAsia="Courier New"/>
          <w:sz w:val="20"/>
        </w:rPr>
        <w:t>bram_historico.v</w:t>
      </w:r>
      <w:r>
        <w:rPr>
          <w:sz w:val="22"/>
        </w:rPr>
        <w:t xml:space="preserve"> (Figura 8): 256 posições de 8 bits, ponteiro de escrita de 8 bits que volta a 0 sozinho (buffer circular) e </w:t>
      </w:r>
      <w:r>
        <w:rPr>
          <w:b/>
          <w:sz w:val="22"/>
        </w:rPr>
        <w:t>leitura síncrona</w:t>
      </w:r>
      <w:r>
        <w:rPr>
          <w:sz w:val="22"/>
        </w:rPr>
        <w:t xml:space="preserve"> com um ciclo de atraso. O topo liga a porta de leitura em </w:t>
      </w:r>
      <w:r>
        <w:rPr>
          <w:rFonts w:ascii="Courier New" w:hAnsi="Courier New" w:eastAsia="Courier New"/>
          <w:sz w:val="20"/>
        </w:rPr>
        <w:t>ponteiro − 5</w:t>
      </w:r>
      <w:r>
        <w:rPr>
          <w:sz w:val="22"/>
        </w:rPr>
        <w:t xml:space="preserve">, que é a amostra que sai da média móvel. Os atributos </w:t>
      </w:r>
      <w:r>
        <w:rPr>
          <w:rFonts w:ascii="Courier New" w:hAnsi="Courier New" w:eastAsia="Courier New"/>
          <w:sz w:val="20"/>
        </w:rPr>
        <w:t>ram_style</w:t>
      </w:r>
      <w:r>
        <w:rPr>
          <w:sz w:val="22"/>
        </w:rPr>
        <w:t>/</w:t>
      </w:r>
      <w:r>
        <w:rPr>
          <w:rFonts w:ascii="Courier New" w:hAnsi="Courier New" w:eastAsia="Courier New"/>
          <w:sz w:val="20"/>
        </w:rPr>
        <w:t>syn_ramstyle</w:t>
      </w:r>
      <w:r>
        <w:rPr>
          <w:sz w:val="22"/>
        </w:rPr>
        <w:t xml:space="preserve"> pedem um bloco de memória ao Yosys e ao Gowin EDA.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8</w:t>
      </w:r>
      <w:r>
        <w:rPr>
          <w:sz w:val="20"/>
        </w:rPr>
        <w:t xml:space="preserve"> – Histórico circular em BRAM</w:t>
      </w:r>
    </w:p>
    <w:p>
      <w:pPr>
        <w:keepNext/>
        <w:spacing w:after="40"/>
        <w:jc w:val="center"/>
      </w:pPr>
      <w:r>
        <w:drawing>
          <wp:inline>
            <wp:extent cx="4500000" cy="4586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_bram_histo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8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b/>
          <w:sz w:val="22"/>
        </w:rPr>
        <w:t>Por que a memória não tem reset:</w:t>
      </w:r>
      <w:r>
        <w:rPr>
          <w:sz w:val="22"/>
        </w:rPr>
        <w:t xml:space="preserve"> uma BRAM grava um endereço por ciclo; não existe fio que zere as 256 posições de uma vez. Com reset no código, a síntese implementaria a memória com 2 048 flip-flops e abandonaria o bloco BSRAM. Por isso só o ponteiro é zerado; quem impede que o conteúdo antigo entre na conta é o contador de amostras válidas da média (seção 3.4). Ao ligar a placa o bitstream inicializa a BSRAM com zeros; ao apertar S2 as amostras antigas permanecem, mas são ignoradas.</w:t>
      </w:r>
    </w:p>
    <w:p>
      <w:pPr>
        <w:pStyle w:val="Heading3"/>
        <w:keepNext/>
        <w:spacing w:before="240" w:after="120"/>
      </w:pPr>
      <w:r>
        <w:t>3.4 Média móvel no bloco DSP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</w:t>
      </w:r>
      <w:r>
        <w:rPr>
          <w:rFonts w:ascii="Courier New" w:hAnsi="Courier New" w:eastAsia="Courier New"/>
          <w:sz w:val="20"/>
        </w:rPr>
        <w:t>media_movel_dsp.v</w:t>
      </w:r>
      <w:r>
        <w:rPr>
          <w:sz w:val="22"/>
        </w:rPr>
        <w:t xml:space="preserve"> (Figura 9) guarda só a soma da janela; as amostras ficam na BRAM. A cada janela nova faz </w:t>
      </w:r>
      <w:r>
        <w:rPr>
          <w:rFonts w:ascii="Courier New" w:hAnsi="Courier New" w:eastAsia="Courier New"/>
          <w:sz w:val="20"/>
        </w:rPr>
        <w:t>soma_nova = soma − valor_saindo + amostra</w:t>
      </w:r>
      <w:r>
        <w:rPr>
          <w:sz w:val="22"/>
        </w:rPr>
        <w:t xml:space="preserve">, onde </w:t>
      </w:r>
      <w:r>
        <w:rPr>
          <w:rFonts w:ascii="Courier New" w:hAnsi="Courier New" w:eastAsia="Courier New"/>
          <w:sz w:val="20"/>
        </w:rPr>
        <w:t>valor_saindo</w:t>
      </w:r>
      <w:r>
        <w:rPr>
          <w:sz w:val="22"/>
        </w:rPr>
        <w:t xml:space="preserve"> é a amostra lida da BRAM — ou 0 enquanto </w:t>
      </w:r>
      <w:r>
        <w:rPr>
          <w:rFonts w:ascii="Courier New" w:hAnsi="Courier New" w:eastAsia="Courier New"/>
          <w:sz w:val="20"/>
        </w:rPr>
        <w:t>amostras_validas</w:t>
      </w:r>
      <w:r>
        <w:rPr>
          <w:sz w:val="22"/>
        </w:rPr>
        <w:t xml:space="preserve"> não chega a 5, o que torna o filtro correto logo após o reset. A divisão por 5 é feita multiplicando pelo recíproco em ponto fixo Q16 (</w:t>
      </w:r>
      <w:r>
        <w:rPr>
          <w:rFonts w:ascii="Courier New" w:hAnsi="Courier New" w:eastAsia="Courier New"/>
          <w:sz w:val="20"/>
        </w:rPr>
        <w:t>13107 ≈ 65536/5</w:t>
      </w:r>
      <w:r>
        <w:rPr>
          <w:sz w:val="22"/>
        </w:rPr>
        <w:t>), somando 0,5 (</w:t>
      </w:r>
      <w:r>
        <w:rPr>
          <w:rFonts w:ascii="Courier New" w:hAnsi="Courier New" w:eastAsia="Courier New"/>
          <w:sz w:val="20"/>
        </w:rPr>
        <w:t>32768</w:t>
      </w:r>
      <w:r>
        <w:rPr>
          <w:sz w:val="22"/>
        </w:rPr>
        <w:t xml:space="preserve">) para arredondar e tomando os bits </w:t>
      </w:r>
      <w:r>
        <w:rPr>
          <w:rFonts w:ascii="Courier New" w:hAnsi="Courier New" w:eastAsia="Courier New"/>
          <w:sz w:val="20"/>
        </w:rPr>
        <w:t>[23:16]</w:t>
      </w:r>
      <w:r>
        <w:rPr>
          <w:sz w:val="22"/>
        </w:rPr>
        <w:t xml:space="preserve"> como parte inteira.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9</w:t>
      </w:r>
      <w:r>
        <w:rPr>
          <w:sz w:val="20"/>
        </w:rPr>
        <w:t xml:space="preserve"> – Média móvel com soma incremental e multiplicação Q16</w:t>
      </w:r>
    </w:p>
    <w:p>
      <w:pPr>
        <w:keepNext/>
        <w:spacing w:after="40"/>
        <w:jc w:val="center"/>
      </w:pPr>
      <w:r>
        <w:drawing>
          <wp:inline>
            <wp:extent cx="5400000" cy="52786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_media_movel_ds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Exemplo: com </w:t>
      </w:r>
      <w:r>
        <w:rPr>
          <w:rFonts w:ascii="Courier New" w:hAnsi="Courier New" w:eastAsia="Courier New"/>
          <w:sz w:val="20"/>
        </w:rPr>
        <w:t>soma = 20</w:t>
      </w:r>
      <w:r>
        <w:rPr>
          <w:sz w:val="22"/>
        </w:rPr>
        <w:t xml:space="preserve">, saindo 4 e entrando 6, </w:t>
      </w:r>
      <w:r>
        <w:rPr>
          <w:rFonts w:ascii="Courier New" w:hAnsi="Courier New" w:eastAsia="Courier New"/>
          <w:sz w:val="20"/>
        </w:rPr>
        <w:t>soma_nova = 22</w:t>
      </w:r>
      <w:r>
        <w:rPr>
          <w:sz w:val="22"/>
        </w:rPr>
        <w:t xml:space="preserve">; </w:t>
      </w:r>
      <w:r>
        <w:rPr>
          <w:rFonts w:ascii="Courier New" w:hAnsi="Courier New" w:eastAsia="Courier New"/>
          <w:sz w:val="20"/>
        </w:rPr>
        <w:t>22 × 13107 + 32768 = 321 122</w:t>
      </w:r>
      <w:r>
        <w:rPr>
          <w:sz w:val="22"/>
        </w:rPr>
        <w:t xml:space="preserve">; bits </w:t>
      </w:r>
      <w:r>
        <w:rPr>
          <w:rFonts w:ascii="Courier New" w:hAnsi="Courier New" w:eastAsia="Courier New"/>
          <w:sz w:val="20"/>
        </w:rPr>
        <w:t>[23:16]</w:t>
      </w:r>
      <w:r>
        <w:rPr>
          <w:sz w:val="22"/>
        </w:rPr>
        <w:t xml:space="preserve"> = 4 = round(4,4). O erro da aproximação 13107 em vez de 13107,2 é no máximo 0,004 para a maior soma possível (1 275), pequeno demais para alterar o arredondamento. A média é comparada com os limiares do topo (</w:t>
      </w:r>
      <w:r>
        <w:rPr>
          <w:rFonts w:ascii="Courier New" w:hAnsi="Courier New" w:eastAsia="Courier New"/>
          <w:sz w:val="20"/>
        </w:rPr>
        <w:t>LIMIAR_BAIXO = 1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LIMIAR_ALTO = 3</w:t>
      </w:r>
      <w:r>
        <w:rPr>
          <w:sz w:val="22"/>
        </w:rPr>
        <w:t>), o que equivale às faixas da Tabela 6.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6</w:t>
      </w:r>
      <w:r>
        <w:rPr>
          <w:sz w:val="20"/>
        </w:rPr>
        <w:t xml:space="preserve"> – Classificação do fluxo e tempo de verde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417"/>
        <w:gridCol w:w="2438"/>
        <w:gridCol w:w="2551"/>
        <w:gridCol w:w="2098"/>
      </w:tblGrid>
      <w:tr>
        <w:tc>
          <w:tcPr>
            <w:tcW w:type="dxa" w:w="1417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Fluxo</w:t>
            </w:r>
          </w:p>
        </w:tc>
        <w:tc>
          <w:tcPr>
            <w:tcW w:type="dxa" w:w="243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Média por janela de 10 s</w:t>
            </w:r>
          </w:p>
        </w:tc>
        <w:tc>
          <w:tcPr>
            <w:tcW w:type="dxa" w:w="255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Carros nos últimos 50 s</w:t>
            </w:r>
          </w:p>
        </w:tc>
        <w:tc>
          <w:tcPr>
            <w:tcW w:type="dxa" w:w="209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Tempo de verde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sz w:val="19"/>
              </w:rPr>
              <w:t>Baixo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  <w:t>0 ou 1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0 a 7</w:t>
            </w:r>
          </w:p>
        </w:tc>
        <w:tc>
          <w:tcPr>
            <w:tcW w:type="dxa" w:w="2098"/>
          </w:tcPr>
          <w:p>
            <w:pPr>
              <w:spacing w:after="20"/>
            </w:pPr>
            <w:r>
              <w:rPr>
                <w:sz w:val="19"/>
              </w:rPr>
              <w:t>5 s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sz w:val="19"/>
              </w:rPr>
              <w:t>Médio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  <w:t>2 ou 3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8 a 17</w:t>
            </w:r>
          </w:p>
        </w:tc>
        <w:tc>
          <w:tcPr>
            <w:tcW w:type="dxa" w:w="2098"/>
          </w:tcPr>
          <w:p>
            <w:pPr>
              <w:spacing w:after="20"/>
            </w:pPr>
            <w:r>
              <w:rPr>
                <w:sz w:val="19"/>
              </w:rPr>
              <w:t>10 s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sz w:val="19"/>
              </w:rPr>
              <w:t>Alto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9"/>
              </w:rPr>
              <w:t>4 ou mais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18 ou mais</w:t>
            </w:r>
          </w:p>
        </w:tc>
        <w:tc>
          <w:tcPr>
            <w:tcW w:type="dxa" w:w="2098"/>
          </w:tcPr>
          <w:p>
            <w:pPr>
              <w:spacing w:after="20"/>
            </w:pPr>
            <w:r>
              <w:rPr>
                <w:sz w:val="19"/>
              </w:rPr>
              <w:t>20 s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10</w:t>
      </w:r>
      <w:r>
        <w:rPr>
          <w:sz w:val="20"/>
        </w:rPr>
        <w:t xml:space="preserve"> – Escolha do tempo de verde pelo nível de fluxo (top_semaforo.v)</w:t>
      </w:r>
    </w:p>
    <w:p>
      <w:pPr>
        <w:keepNext/>
        <w:spacing w:after="40"/>
        <w:jc w:val="center"/>
      </w:pPr>
      <w:r>
        <w:drawing>
          <wp:inline>
            <wp:extent cx="4320000" cy="172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top_quad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3.5 Máquina de estados do semáforo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A </w:t>
      </w:r>
      <w:r>
        <w:rPr>
          <w:rFonts w:ascii="Courier New" w:hAnsi="Courier New" w:eastAsia="Courier New"/>
          <w:sz w:val="20"/>
        </w:rPr>
        <w:t>fsm_semaforo.v</w:t>
      </w:r>
      <w:r>
        <w:rPr>
          <w:sz w:val="22"/>
        </w:rPr>
        <w:t xml:space="preserve"> é uma FSM de Moore com três estados (Figura 11). Ela é escrita em três blocos: o registrador de estado, a lógica combinacional de próximo estado e saídas (Figura 12) e a escolha do que carregar no temporizador (Figura 13).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11</w:t>
      </w:r>
      <w:r>
        <w:rPr>
          <w:sz w:val="20"/>
        </w:rPr>
        <w:t xml:space="preserve"> – Diagrama de estados da FSM</w:t>
      </w:r>
    </w:p>
    <w:p>
      <w:pPr>
        <w:keepNext/>
        <w:spacing w:after="40"/>
        <w:jc w:val="center"/>
      </w:pPr>
      <w:r>
        <w:drawing>
          <wp:inline>
            <wp:extent cx="5400000" cy="2258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fs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7</w:t>
      </w:r>
      <w:r>
        <w:rPr>
          <w:sz w:val="20"/>
        </w:rPr>
        <w:t xml:space="preserve"> – Estados da FSM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134"/>
        <w:gridCol w:w="1134"/>
        <w:gridCol w:w="1247"/>
        <w:gridCol w:w="3061"/>
      </w:tblGrid>
      <w:tr>
        <w:tc>
          <w:tcPr>
            <w:tcW w:type="dxa" w:w="192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type="dxa" w:w="113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Carros</w:t>
            </w:r>
          </w:p>
        </w:tc>
        <w:tc>
          <w:tcPr>
            <w:tcW w:type="dxa" w:w="113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Pedestre</w:t>
            </w:r>
          </w:p>
        </w:tc>
        <w:tc>
          <w:tcPr>
            <w:tcW w:type="dxa" w:w="1247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Duração</w:t>
            </w:r>
          </w:p>
        </w:tc>
        <w:tc>
          <w:tcPr>
            <w:tcW w:type="dxa" w:w="306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Sai quando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CARRO_VERDE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verde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vermelho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indefinida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  <w:t>há pedido e o tempo de verde acabou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CARRO_AMARELO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amarelo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vermelho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3 s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  <w:t>o tempo acaba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PEDESTRE_VERDE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vermelho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verde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15 s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  <w:t>o tempo acaba (apaga o pedido)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12</w:t>
      </w:r>
      <w:r>
        <w:rPr>
          <w:sz w:val="20"/>
        </w:rPr>
        <w:t xml:space="preserve"> – FSM: registrador de estado e lógica de próximo estado</w:t>
      </w:r>
    </w:p>
    <w:p>
      <w:pPr>
        <w:keepNext/>
        <w:spacing w:after="40"/>
        <w:jc w:val="center"/>
      </w:pPr>
      <w:r>
        <w:drawing>
          <wp:inline>
            <wp:extent cx="5400000" cy="59882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_fsm_proximo_es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88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13</w:t>
      </w:r>
      <w:r>
        <w:rPr>
          <w:sz w:val="20"/>
        </w:rPr>
        <w:t xml:space="preserve"> – FSM: carga do temporizador e regra do pedido novo</w:t>
      </w:r>
    </w:p>
    <w:p>
      <w:pPr>
        <w:keepNext/>
        <w:spacing w:after="40"/>
        <w:jc w:val="center"/>
      </w:pPr>
      <w:r>
        <w:drawing>
          <wp:inline>
            <wp:extent cx="5400000" cy="23434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_fsm_carg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b/>
          <w:sz w:val="22"/>
        </w:rPr>
        <w:t>Regra do pedido novo.</w:t>
      </w:r>
      <w:r>
        <w:rPr>
          <w:sz w:val="22"/>
        </w:rPr>
        <w:t xml:space="preserve"> Sem pedido, o verde fica aceso indefinidamente e o contador fica parado em zero. Se o tempo de verde valesse só na entrada da fase, um aperto depois de minutos liberaria o pedestre na hora, qualquer que fosse o fluxo. Por isso, no ciclo em que o pedido chega (</w:t>
      </w:r>
      <w:r>
        <w:rPr>
          <w:rFonts w:ascii="Courier New" w:hAnsi="Courier New" w:eastAsia="Courier New"/>
          <w:sz w:val="20"/>
        </w:rPr>
        <w:t>pedido_novo</w:t>
      </w:r>
      <w:r>
        <w:rPr>
          <w:sz w:val="22"/>
        </w:rPr>
        <w:t>) durante o verde, o contador é recarregado com o tempo de verde se faltar menos que isso; a troca para o amarelo fica bloqueada nesse ciclo para a recarga valer antes. A espera passa a ser o maior entre o que faltava e o tempo de verde (Tabela 8).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8</w:t>
      </w:r>
      <w:r>
        <w:rPr>
          <w:sz w:val="20"/>
        </w:rPr>
        <w:t xml:space="preserve"> – Espera do pedestre após o aperto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1247"/>
        <w:gridCol w:w="1701"/>
        <w:gridCol w:w="1587"/>
      </w:tblGrid>
      <w:tr>
        <w:tc>
          <w:tcPr>
            <w:tcW w:type="dxa" w:w="3969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1247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Faltava</w:t>
            </w:r>
          </w:p>
        </w:tc>
        <w:tc>
          <w:tcPr>
            <w:tcW w:type="dxa" w:w="170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Tempo de verde</w:t>
            </w:r>
          </w:p>
        </w:tc>
        <w:tc>
          <w:tcPr>
            <w:tcW w:type="dxa" w:w="1587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Espera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verde aceso há minutos, fluxo baixo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0 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5 s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5 s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verde aceso há minutos, fluxo alto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0 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20 s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20 s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pedido 1 s após o verde começar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4 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5 s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5 s (não soma)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já faltava mais que o tempo de verde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  <w:t>18 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5 s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18 s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b/>
          <w:sz w:val="22"/>
        </w:rPr>
        <w:t>Segurança.</w:t>
      </w:r>
      <w:r>
        <w:rPr>
          <w:sz w:val="22"/>
        </w:rPr>
        <w:t xml:space="preserve"> </w:t>
      </w:r>
      <w:r>
        <w:rPr>
          <w:rFonts w:ascii="Courier New" w:hAnsi="Courier New" w:eastAsia="Courier New"/>
          <w:sz w:val="20"/>
        </w:rPr>
        <w:t>pedestre_verde = 1</w:t>
      </w:r>
      <w:r>
        <w:rPr>
          <w:sz w:val="22"/>
        </w:rPr>
        <w:t xml:space="preserve"> só existe no estado PEDESTRE_VERDE, onde </w:t>
      </w:r>
      <w:r>
        <w:rPr>
          <w:rFonts w:ascii="Courier New" w:hAnsi="Courier New" w:eastAsia="Courier New"/>
          <w:sz w:val="20"/>
        </w:rPr>
        <w:t>cor_carro</w:t>
      </w:r>
      <w:r>
        <w:rPr>
          <w:sz w:val="22"/>
        </w:rPr>
        <w:t xml:space="preserve"> é vermelho; como as saídas dependem só do estado, nenhuma combinação de entradas acende os dois verdes. Os valores padrão do bloco combinacional são “tudo vermelho”, e o código de estado inválido passa um ciclo nessa condição antes de voltar a CARRO_VERDE.</w:t>
      </w:r>
    </w:p>
    <w:p>
      <w:pPr>
        <w:pStyle w:val="Heading3"/>
        <w:keepNext/>
        <w:spacing w:before="240" w:after="120"/>
      </w:pPr>
      <w:r>
        <w:t>3.6 Protocolo serial de telemetria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</w:t>
      </w:r>
      <w:r>
        <w:rPr>
          <w:rFonts w:ascii="Courier New" w:hAnsi="Courier New" w:eastAsia="Courier New"/>
          <w:sz w:val="20"/>
        </w:rPr>
        <w:t>protocolo_serial.v</w:t>
      </w:r>
      <w:r>
        <w:rPr>
          <w:sz w:val="22"/>
        </w:rPr>
        <w:t xml:space="preserve"> (Figura 14) é um escravo no estilo SPI modo 0, somente de envio.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 xml:space="preserve"> e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 vêm da Raspberry e passam por flip-flops de sincronização; a borda de subida de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 xml:space="preserve"> é detectada com o clock de 27 MHz, sem criar outro domínio de clock. Enquanto </w:t>
      </w:r>
      <w:r>
        <w:rPr>
          <w:rFonts w:ascii="Courier New" w:hAnsi="Courier New" w:eastAsia="Courier New"/>
          <w:sz w:val="20"/>
        </w:rPr>
        <w:t>cs_n = 1</w:t>
      </w:r>
      <w:r>
        <w:rPr>
          <w:sz w:val="22"/>
        </w:rPr>
        <w:t xml:space="preserve"> o registrador copia o quadro atual; quando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 desce o quadro é congelado — todos os campos são do mesmo instante — e cada subida de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 xml:space="preserve"> desloca um bit para </w:t>
      </w:r>
      <w:r>
        <w:rPr>
          <w:rFonts w:ascii="Courier New" w:hAnsi="Courier New" w:eastAsia="Courier New"/>
          <w:sz w:val="20"/>
        </w:rPr>
        <w:t>miso</w:t>
      </w:r>
      <w:r>
        <w:rPr>
          <w:sz w:val="22"/>
        </w:rPr>
        <w:t>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14</w:t>
      </w:r>
      <w:r>
        <w:rPr>
          <w:sz w:val="20"/>
        </w:rPr>
        <w:t xml:space="preserve"> – Escravo serial de telemetria</w:t>
      </w:r>
    </w:p>
    <w:p>
      <w:pPr>
        <w:keepNext/>
        <w:spacing w:after="40"/>
        <w:jc w:val="center"/>
      </w:pPr>
      <w:r>
        <w:drawing>
          <wp:inline>
            <wp:extent cx="5400000" cy="3269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protocolo_ser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quadro tem 16 bits (Figura 15 e Tabela 9). O marcador fixo </w:t>
      </w:r>
      <w:r>
        <w:rPr>
          <w:rFonts w:ascii="Courier New" w:hAnsi="Courier New" w:eastAsia="Courier New"/>
          <w:sz w:val="20"/>
        </w:rPr>
        <w:t>1010</w:t>
      </w:r>
      <w:r>
        <w:rPr>
          <w:sz w:val="22"/>
        </w:rPr>
        <w:t xml:space="preserve"> permite ao ARM descartar leituras ruins: um fio solto, GND ausente ou FPGA não gravada produzem só zeros ou só uns.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15</w:t>
      </w:r>
      <w:r>
        <w:rPr>
          <w:sz w:val="20"/>
        </w:rPr>
        <w:t xml:space="preserve"> – Formato do quadro de telemetria</w:t>
      </w:r>
    </w:p>
    <w:p>
      <w:pPr>
        <w:keepNext/>
        <w:spacing w:after="40"/>
        <w:jc w:val="center"/>
      </w:pPr>
      <w:r>
        <w:drawing>
          <wp:inline>
            <wp:extent cx="5400000" cy="12763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quad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7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9</w:t>
      </w:r>
      <w:r>
        <w:rPr>
          <w:sz w:val="20"/>
        </w:rPr>
        <w:t xml:space="preserve"> – Campos do quadro de telemetria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4819"/>
      </w:tblGrid>
      <w:tr>
        <w:tc>
          <w:tcPr>
            <w:tcW w:type="dxa" w:w="113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Bits</w:t>
            </w:r>
          </w:p>
        </w:tc>
        <w:tc>
          <w:tcPr>
            <w:tcW w:type="dxa" w:w="255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4819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Valores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15–12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marcador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sempre 1010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11–10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cor dos carros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00 vermelho · 01 amarelo · 10 verde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cor do pedestre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 verde · 0 vermelho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pedido pendente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 sim · 0 não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7–6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nível de fluxo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00 baixo · 01 médio · 10 alto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5–0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segundos restantes da fase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 a 63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16</w:t>
      </w:r>
      <w:r>
        <w:rPr>
          <w:sz w:val="20"/>
        </w:rPr>
        <w:t xml:space="preserve"> – Montagem do quadro no topo</w:t>
      </w:r>
    </w:p>
    <w:p>
      <w:pPr>
        <w:keepNext/>
        <w:spacing w:after="40"/>
        <w:jc w:val="center"/>
      </w:pPr>
      <w:r>
        <w:drawing>
          <wp:inline>
            <wp:extent cx="5400000" cy="31393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_top_telemetri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3.7 Reset e restrições físicas</w:t>
      </w:r>
    </w:p>
    <w:p>
      <w:pPr>
        <w:spacing w:before="0" w:after="120" w:line="276" w:lineRule="auto"/>
        <w:jc w:val="both"/>
      </w:pPr>
      <w:r>
        <w:rPr>
          <w:sz w:val="22"/>
        </w:rPr>
        <w:t>O botão S2 entra direto no reset assíncrono, mas a liberação passa por dois flip-flops (Figura 17), para que todos os registradores saiam do reset na mesma borda. A Figura 18 mostra o arquivo de constraints, já organizado por banco de tensão.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17</w:t>
      </w:r>
      <w:r>
        <w:rPr>
          <w:sz w:val="20"/>
        </w:rPr>
        <w:t xml:space="preserve"> – Reset com liberação síncrona</w:t>
      </w:r>
    </w:p>
    <w:p>
      <w:pPr>
        <w:keepNext/>
        <w:spacing w:after="40"/>
        <w:jc w:val="center"/>
      </w:pPr>
      <w:r>
        <w:drawing>
          <wp:inline>
            <wp:extent cx="4500000" cy="20213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top_res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2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18</w:t>
      </w:r>
      <w:r>
        <w:rPr>
          <w:sz w:val="20"/>
        </w:rPr>
        <w:t xml:space="preserve"> – Constraints de pinagem (tangnano4k.cst)</w:t>
      </w:r>
    </w:p>
    <w:p>
      <w:pPr>
        <w:keepNext/>
        <w:spacing w:after="40"/>
        <w:jc w:val="center"/>
      </w:pPr>
      <w:r>
        <w:drawing>
          <wp:inline>
            <wp:extent cx="5400000" cy="63199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_c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1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after="0"/>
      </w:pPr>
      <w:r>
        <w:br w:type="page"/>
      </w:r>
    </w:p>
    <w:p>
      <w:pPr>
        <w:pStyle w:val="Heading2"/>
        <w:spacing w:before="120" w:after="200"/>
      </w:pPr>
      <w:r>
        <w:t>4. SOFTWARE ASSEMBLY ARM 64 BITS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software da Raspberry Pi é Assembly AArch64 puro, montado com GNU </w:t>
      </w:r>
      <w:r>
        <w:rPr>
          <w:rFonts w:ascii="Courier New" w:hAnsi="Courier New" w:eastAsia="Courier New"/>
          <w:sz w:val="20"/>
        </w:rPr>
        <w:t>as</w:t>
      </w:r>
      <w:r>
        <w:rPr>
          <w:sz w:val="22"/>
        </w:rPr>
        <w:t>/</w:t>
      </w:r>
      <w:r>
        <w:rPr>
          <w:rFonts w:ascii="Courier New" w:hAnsi="Courier New" w:eastAsia="Courier New"/>
          <w:sz w:val="20"/>
        </w:rPr>
        <w:t>ld</w:t>
      </w:r>
      <w:r>
        <w:rPr>
          <w:sz w:val="22"/>
        </w:rPr>
        <w:t xml:space="preserve">, </w:t>
      </w:r>
      <w:r>
        <w:rPr>
          <w:b/>
          <w:sz w:val="22"/>
        </w:rPr>
        <w:t>sem libc</w:t>
      </w:r>
      <w:r>
        <w:rPr>
          <w:sz w:val="22"/>
        </w:rPr>
        <w:t>: entrada e saída, memória e tempo usam syscalls Linux diretas (</w:t>
      </w:r>
      <w:r>
        <w:rPr>
          <w:rFonts w:ascii="Courier New" w:hAnsi="Courier New" w:eastAsia="Courier New"/>
          <w:sz w:val="20"/>
        </w:rPr>
        <w:t>openat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mmap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close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write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clock_gettime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nanosleep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exit</w:t>
      </w:r>
      <w:r>
        <w:rPr>
          <w:sz w:val="22"/>
        </w:rPr>
        <w:t xml:space="preserve">). Todas as rotinas seguem a convenção </w:t>
      </w:r>
      <w:r>
        <w:rPr>
          <w:b/>
          <w:sz w:val="22"/>
        </w:rPr>
        <w:t>AAPCS64</w:t>
      </w:r>
      <w:r>
        <w:rPr>
          <w:sz w:val="22"/>
        </w:rPr>
        <w:t xml:space="preserve"> (argumentos em </w:t>
      </w:r>
      <w:r>
        <w:rPr>
          <w:rFonts w:ascii="Courier New" w:hAnsi="Courier New" w:eastAsia="Courier New"/>
          <w:sz w:val="20"/>
        </w:rPr>
        <w:t>x0</w:t>
      </w:r>
      <w:r>
        <w:rPr>
          <w:sz w:val="22"/>
        </w:rPr>
        <w:t>–</w:t>
      </w:r>
      <w:r>
        <w:rPr>
          <w:rFonts w:ascii="Courier New" w:hAnsi="Courier New" w:eastAsia="Courier New"/>
          <w:sz w:val="20"/>
        </w:rPr>
        <w:t>x7</w:t>
      </w:r>
      <w:r>
        <w:rPr>
          <w:sz w:val="22"/>
        </w:rPr>
        <w:t xml:space="preserve">, retorno em </w:t>
      </w:r>
      <w:r>
        <w:rPr>
          <w:rFonts w:ascii="Courier New" w:hAnsi="Courier New" w:eastAsia="Courier New"/>
          <w:sz w:val="20"/>
        </w:rPr>
        <w:t>x0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x19</w:t>
      </w:r>
      <w:r>
        <w:rPr>
          <w:sz w:val="22"/>
        </w:rPr>
        <w:t>–</w:t>
      </w:r>
      <w:r>
        <w:rPr>
          <w:rFonts w:ascii="Courier New" w:hAnsi="Courier New" w:eastAsia="Courier New"/>
          <w:sz w:val="20"/>
        </w:rPr>
        <w:t>x28</w:t>
      </w:r>
      <w:r>
        <w:rPr>
          <w:sz w:val="22"/>
        </w:rPr>
        <w:t xml:space="preserve"> preservados), o que permite agrupá-las na biblioteca estática </w:t>
      </w:r>
      <w:r>
        <w:rPr>
          <w:rFonts w:ascii="Courier New" w:hAnsi="Courier New" w:eastAsia="Courier New"/>
          <w:sz w:val="20"/>
        </w:rPr>
        <w:t>libembarcado.a</w:t>
      </w:r>
      <w:r>
        <w:rPr>
          <w:sz w:val="22"/>
        </w:rPr>
        <w:t>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10</w:t>
      </w:r>
      <w:r>
        <w:rPr>
          <w:sz w:val="20"/>
        </w:rPr>
        <w:t xml:space="preserve"> – Organização do código ARM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2551"/>
      </w:tblGrid>
      <w:tr>
        <w:tc>
          <w:tcPr>
            <w:tcW w:type="dxa" w:w="226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Arquivo</w:t>
            </w:r>
          </w:p>
        </w:tc>
        <w:tc>
          <w:tcPr>
            <w:tcW w:type="dxa" w:w="3685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Rotinas</w:t>
            </w:r>
          </w:p>
        </w:tc>
        <w:tc>
          <w:tcPr>
            <w:tcW w:type="dxa" w:w="255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Papel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lib/gpio_lib.s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gpio_map_init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gpio_configura_pino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gpio_escreve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gpio_le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acesso direto aos registradores de GPIO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lib/protocolo_serial_gpio.s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protocolo_serial_configura_pinos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protocolo_serial_le_quadro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lado mestre do link (bit-bang)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lib/telemetria.s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telemetria_valida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telemetria_formata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valida e traduz o quadro em texto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lib/strings_lib.s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uint_to_dec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str_copia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sz w:val="17"/>
              </w:rPr>
              <w:t>escreve_fd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conversão e escrita de texto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monitor_semaforo.s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_start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laço de leitura e impressão 1×/s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4.1 Acesso aos GPIOs</w:t>
      </w:r>
    </w:p>
    <w:p>
      <w:pPr>
        <w:spacing w:before="0" w:after="120" w:line="276" w:lineRule="auto"/>
        <w:jc w:val="both"/>
      </w:pPr>
      <w:r>
        <w:rPr>
          <w:rFonts w:ascii="Courier New" w:hAnsi="Courier New" w:eastAsia="Courier New"/>
          <w:sz w:val="20"/>
        </w:rPr>
        <w:t>gpio_map_init</w:t>
      </w:r>
      <w:r>
        <w:rPr>
          <w:sz w:val="22"/>
        </w:rPr>
        <w:t xml:space="preserve"> abre </w:t>
      </w:r>
      <w:r>
        <w:rPr>
          <w:rFonts w:ascii="Courier New" w:hAnsi="Courier New" w:eastAsia="Courier New"/>
          <w:sz w:val="20"/>
        </w:rPr>
        <w:t>/dev/gpiomem</w:t>
      </w:r>
      <w:r>
        <w:rPr>
          <w:sz w:val="22"/>
        </w:rPr>
        <w:t xml:space="preserve"> e mapeia 4 KiB com os registradores do BCM2710. Se não conseguir, devolve 0 e o programa termina com erro — não há modo simulado. </w:t>
      </w:r>
      <w:r>
        <w:rPr>
          <w:rFonts w:ascii="Courier New" w:hAnsi="Courier New" w:eastAsia="Courier New"/>
          <w:sz w:val="20"/>
        </w:rPr>
        <w:t>gpio_configura_pino</w:t>
      </w:r>
      <w:r>
        <w:rPr>
          <w:sz w:val="22"/>
        </w:rPr>
        <w:t xml:space="preserve"> calcula o registrador </w:t>
      </w:r>
      <w:r>
        <w:rPr>
          <w:rFonts w:ascii="Courier New" w:hAnsi="Courier New" w:eastAsia="Courier New"/>
          <w:sz w:val="20"/>
        </w:rPr>
        <w:t>GPFSELn</w:t>
      </w:r>
      <w:r>
        <w:rPr>
          <w:sz w:val="22"/>
        </w:rPr>
        <w:t xml:space="preserve"> (pino/10) e o deslocamento (3 bits por pino) com </w:t>
      </w:r>
      <w:r>
        <w:rPr>
          <w:rFonts w:ascii="Courier New" w:hAnsi="Courier New" w:eastAsia="Courier New"/>
          <w:sz w:val="20"/>
        </w:rPr>
        <w:t>udiv</w:t>
      </w:r>
      <w:r>
        <w:rPr>
          <w:sz w:val="22"/>
        </w:rPr>
        <w:t>/</w:t>
      </w:r>
      <w:r>
        <w:rPr>
          <w:rFonts w:ascii="Courier New" w:hAnsi="Courier New" w:eastAsia="Courier New"/>
          <w:sz w:val="20"/>
        </w:rPr>
        <w:t>msub</w:t>
      </w:r>
      <w:r>
        <w:rPr>
          <w:sz w:val="22"/>
        </w:rPr>
        <w:t xml:space="preserve">; </w:t>
      </w:r>
      <w:r>
        <w:rPr>
          <w:rFonts w:ascii="Courier New" w:hAnsi="Courier New" w:eastAsia="Courier New"/>
          <w:sz w:val="20"/>
        </w:rPr>
        <w:t>gpio_escreve</w:t>
      </w:r>
      <w:r>
        <w:rPr>
          <w:sz w:val="22"/>
        </w:rPr>
        <w:t xml:space="preserve"> grava apenas a máscara do pino em </w:t>
      </w:r>
      <w:r>
        <w:rPr>
          <w:rFonts w:ascii="Courier New" w:hAnsi="Courier New" w:eastAsia="Courier New"/>
          <w:sz w:val="20"/>
        </w:rPr>
        <w:t>GPSET0</w:t>
      </w:r>
      <w:r>
        <w:rPr>
          <w:sz w:val="22"/>
        </w:rPr>
        <w:t xml:space="preserve"> ou </w:t>
      </w:r>
      <w:r>
        <w:rPr>
          <w:rFonts w:ascii="Courier New" w:hAnsi="Courier New" w:eastAsia="Courier New"/>
          <w:sz w:val="20"/>
        </w:rPr>
        <w:t>GPCLR0</w:t>
      </w:r>
      <w:r>
        <w:rPr>
          <w:sz w:val="22"/>
        </w:rPr>
        <w:t xml:space="preserve"> (registradores só de escrita, escolhidos com </w:t>
      </w:r>
      <w:r>
        <w:rPr>
          <w:rFonts w:ascii="Courier New" w:hAnsi="Courier New" w:eastAsia="Courier New"/>
          <w:sz w:val="20"/>
        </w:rPr>
        <w:t>csel</w:t>
      </w:r>
      <w:r>
        <w:rPr>
          <w:sz w:val="22"/>
        </w:rPr>
        <w:t xml:space="preserve">), e </w:t>
      </w:r>
      <w:r>
        <w:rPr>
          <w:rFonts w:ascii="Courier New" w:hAnsi="Courier New" w:eastAsia="Courier New"/>
          <w:sz w:val="20"/>
        </w:rPr>
        <w:t>gpio_le</w:t>
      </w:r>
      <w:r>
        <w:rPr>
          <w:sz w:val="22"/>
        </w:rPr>
        <w:t xml:space="preserve"> lê o bit em </w:t>
      </w:r>
      <w:r>
        <w:rPr>
          <w:rFonts w:ascii="Courier New" w:hAnsi="Courier New" w:eastAsia="Courier New"/>
          <w:sz w:val="20"/>
        </w:rPr>
        <w:t>GPLEV0</w:t>
      </w:r>
      <w:r>
        <w:rPr>
          <w:sz w:val="22"/>
        </w:rPr>
        <w:t xml:space="preserve"> (Figura 19).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19</w:t>
      </w:r>
      <w:r>
        <w:rPr>
          <w:sz w:val="20"/>
        </w:rPr>
        <w:t xml:space="preserve"> – Rotinas de GPIO com LDR/STR</w:t>
      </w:r>
    </w:p>
    <w:p>
      <w:pPr>
        <w:keepNext/>
        <w:spacing w:after="40"/>
        <w:jc w:val="center"/>
      </w:pPr>
      <w:r>
        <w:drawing>
          <wp:inline>
            <wp:extent cx="5400000" cy="61120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_gpio_li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1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4.2 Driver do link serial</w:t>
      </w:r>
    </w:p>
    <w:p>
      <w:pPr>
        <w:spacing w:before="0" w:after="120" w:line="276" w:lineRule="auto"/>
        <w:jc w:val="both"/>
      </w:pPr>
      <w:r>
        <w:rPr>
          <w:rFonts w:ascii="Courier New" w:hAnsi="Courier New" w:eastAsia="Courier New"/>
          <w:sz w:val="20"/>
        </w:rPr>
        <w:t>protocolo_serial_le_quadro</w:t>
      </w:r>
      <w:r>
        <w:rPr>
          <w:sz w:val="22"/>
        </w:rPr>
        <w:t xml:space="preserve"> (Figura 20) baixa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, e em um laço de 16 voltas lê </w:t>
      </w:r>
      <w:r>
        <w:rPr>
          <w:rFonts w:ascii="Courier New" w:hAnsi="Courier New" w:eastAsia="Courier New"/>
          <w:sz w:val="20"/>
        </w:rPr>
        <w:t>miso</w:t>
      </w:r>
      <w:r>
        <w:rPr>
          <w:sz w:val="22"/>
        </w:rPr>
        <w:t xml:space="preserve">, acumula o bit com </w:t>
      </w:r>
      <w:r>
        <w:rPr>
          <w:rFonts w:ascii="Courier New" w:hAnsi="Courier New" w:eastAsia="Courier New"/>
          <w:sz w:val="20"/>
        </w:rPr>
        <w:t>orr w23, w0, w23, lsl #1</w:t>
      </w:r>
      <w:r>
        <w:rPr>
          <w:sz w:val="22"/>
        </w:rPr>
        <w:t xml:space="preserve">, sobe e desce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 xml:space="preserve"> com um atraso entre as transições, e no fim sobe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. A leitura acontece </w:t>
      </w:r>
      <w:r>
        <w:rPr>
          <w:b/>
          <w:sz w:val="22"/>
        </w:rPr>
        <w:t>antes</w:t>
      </w:r>
      <w:r>
        <w:rPr>
          <w:sz w:val="22"/>
        </w:rPr>
        <w:t xml:space="preserve"> de cada subida de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>, como exige o modo 0, e o atraso de dezenas de microssegundos fica muito acima dos ~150 ns que a FPGA precisa para sincronizar.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20</w:t>
      </w:r>
      <w:r>
        <w:rPr>
          <w:sz w:val="20"/>
        </w:rPr>
        <w:t xml:space="preserve"> – Leitura de um quadro por bit-bang</w:t>
      </w:r>
    </w:p>
    <w:p>
      <w:pPr>
        <w:keepNext/>
        <w:spacing w:after="40"/>
        <w:jc w:val="center"/>
      </w:pPr>
      <w:r>
        <w:drawing>
          <wp:inline>
            <wp:extent cx="4533344" cy="73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_protocolo_serial_gp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3344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4.3 Validação e decodificação do quadro</w:t>
      </w:r>
    </w:p>
    <w:p>
      <w:pPr>
        <w:spacing w:before="0" w:after="120" w:line="276" w:lineRule="auto"/>
        <w:jc w:val="both"/>
      </w:pPr>
      <w:r>
        <w:rPr>
          <w:rFonts w:ascii="Courier New" w:hAnsi="Courier New" w:eastAsia="Courier New"/>
          <w:sz w:val="20"/>
        </w:rPr>
        <w:t>telemetria_valida</w:t>
      </w:r>
      <w:r>
        <w:rPr>
          <w:sz w:val="22"/>
        </w:rPr>
        <w:t xml:space="preserve"> (Figura 21) é um pequeno </w:t>
      </w:r>
      <w:r>
        <w:rPr>
          <w:b/>
          <w:sz w:val="22"/>
        </w:rPr>
        <w:t>parser de bitfields</w:t>
      </w:r>
      <w:r>
        <w:rPr>
          <w:sz w:val="22"/>
        </w:rPr>
        <w:t xml:space="preserve">: extrai cada campo com </w:t>
      </w:r>
      <w:r>
        <w:rPr>
          <w:rFonts w:ascii="Courier New" w:hAnsi="Courier New" w:eastAsia="Courier New"/>
          <w:sz w:val="20"/>
        </w:rPr>
        <w:t>ubfx</w:t>
      </w:r>
      <w:r>
        <w:rPr>
          <w:sz w:val="22"/>
        </w:rPr>
        <w:t xml:space="preserve"> e rejeita o quadro se o marcador não for </w:t>
      </w:r>
      <w:r>
        <w:rPr>
          <w:rFonts w:ascii="Courier New" w:hAnsi="Courier New" w:eastAsia="Courier New"/>
          <w:sz w:val="20"/>
        </w:rPr>
        <w:t>1010</w:t>
      </w:r>
      <w:r>
        <w:rPr>
          <w:sz w:val="22"/>
        </w:rPr>
        <w:t xml:space="preserve">, se a cor ou o fluxo valerem </w:t>
      </w:r>
      <w:r>
        <w:rPr>
          <w:rFonts w:ascii="Courier New" w:hAnsi="Courier New" w:eastAsia="Courier New"/>
          <w:sz w:val="20"/>
        </w:rPr>
        <w:t>11</w:t>
      </w:r>
      <w:r>
        <w:rPr>
          <w:sz w:val="22"/>
        </w:rPr>
        <w:t xml:space="preserve">, ou se o pedestre estiver verde com o carro fora do vermelho. </w:t>
      </w:r>
      <w:r>
        <w:rPr>
          <w:rFonts w:ascii="Courier New" w:hAnsi="Courier New" w:eastAsia="Courier New"/>
          <w:sz w:val="20"/>
        </w:rPr>
        <w:t>telemetria_formata</w:t>
      </w:r>
      <w:r>
        <w:rPr>
          <w:sz w:val="22"/>
        </w:rPr>
        <w:t xml:space="preserve"> (Figura 22) monta a linha de texto usando </w:t>
      </w:r>
      <w:r>
        <w:rPr>
          <w:b/>
          <w:sz w:val="22"/>
        </w:rPr>
        <w:t>tabelas de ponteiros indexadas</w:t>
      </w:r>
      <w:r>
        <w:rPr>
          <w:sz w:val="22"/>
        </w:rPr>
        <w:t xml:space="preserve"> pelos campos (</w:t>
      </w:r>
      <w:r>
        <w:rPr>
          <w:rFonts w:ascii="Courier New" w:hAnsi="Courier New" w:eastAsia="Courier New"/>
          <w:sz w:val="20"/>
        </w:rPr>
        <w:t>ldr x1, [x9, w10, uxtw #3]</w:t>
      </w:r>
      <w:r>
        <w:rPr>
          <w:sz w:val="22"/>
        </w:rPr>
        <w:t xml:space="preserve">) e três </w:t>
      </w:r>
      <w:r>
        <w:rPr>
          <w:b/>
          <w:sz w:val="22"/>
        </w:rPr>
        <w:t>macros parametrizadas</w:t>
      </w:r>
      <w:r>
        <w:rPr>
          <w:sz w:val="22"/>
        </w:rPr>
        <w:t xml:space="preserve"> (</w:t>
      </w:r>
      <w:r>
        <w:rPr>
          <w:rFonts w:ascii="Courier New" w:hAnsi="Courier New" w:eastAsia="Courier New"/>
          <w:sz w:val="20"/>
        </w:rPr>
        <w:t>acrescenta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acrescenta_tabela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acrescenta_numero</w:t>
      </w:r>
      <w:r>
        <w:rPr>
          <w:sz w:val="22"/>
        </w:rPr>
        <w:t>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21</w:t>
      </w:r>
      <w:r>
        <w:rPr>
          <w:sz w:val="20"/>
        </w:rPr>
        <w:t xml:space="preserve"> – Validação do quadro com extração de bitfields</w:t>
      </w:r>
    </w:p>
    <w:p>
      <w:pPr>
        <w:keepNext/>
        <w:spacing w:after="40"/>
        <w:jc w:val="center"/>
      </w:pPr>
      <w:r>
        <w:drawing>
          <wp:inline>
            <wp:extent cx="5400000" cy="32337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_telemetria_valid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22</w:t>
      </w:r>
      <w:r>
        <w:rPr>
          <w:sz w:val="20"/>
        </w:rPr>
        <w:t xml:space="preserve"> – Formatação com tabelas indexadas e macros</w:t>
      </w:r>
    </w:p>
    <w:p>
      <w:pPr>
        <w:keepNext/>
        <w:spacing w:after="40"/>
        <w:jc w:val="center"/>
      </w:pPr>
      <w:r>
        <w:drawing>
          <wp:inline>
            <wp:extent cx="5400000" cy="59369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_telemetria_format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4.4 Programa monitor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</w:t>
      </w:r>
      <w:r>
        <w:rPr>
          <w:rFonts w:ascii="Courier New" w:hAnsi="Courier New" w:eastAsia="Courier New"/>
          <w:sz w:val="20"/>
        </w:rPr>
        <w:t>monitor_semaforo.s</w:t>
      </w:r>
      <w:r>
        <w:rPr>
          <w:sz w:val="22"/>
        </w:rPr>
        <w:t xml:space="preserve"> (Figura 23) configura os pinos e entra num laço: lê um quadro, calcula os segundos desde o início com </w:t>
      </w:r>
      <w:r>
        <w:rPr>
          <w:rFonts w:ascii="Courier New" w:hAnsi="Courier New" w:eastAsia="Courier New"/>
          <w:sz w:val="20"/>
        </w:rPr>
        <w:t>clock_gettime(CLOCK_MONOTONIC)</w:t>
      </w:r>
      <w:r>
        <w:rPr>
          <w:sz w:val="22"/>
        </w:rPr>
        <w:t xml:space="preserve">, monta </w:t>
      </w:r>
      <w:r>
        <w:rPr>
          <w:rFonts w:ascii="Courier New" w:hAnsi="Courier New" w:eastAsia="Courier New"/>
          <w:sz w:val="20"/>
        </w:rPr>
        <w:t>[t=Ns]</w:t>
      </w:r>
      <w:r>
        <w:rPr>
          <w:sz w:val="22"/>
        </w:rPr>
        <w:t xml:space="preserve"> seguido da linha decodificada, escreve com </w:t>
      </w:r>
      <w:r>
        <w:rPr>
          <w:rFonts w:ascii="Courier New" w:hAnsi="Courier New" w:eastAsia="Courier New"/>
          <w:sz w:val="20"/>
        </w:rPr>
        <w:t>write</w:t>
      </w:r>
      <w:r>
        <w:rPr>
          <w:sz w:val="22"/>
        </w:rPr>
        <w:t xml:space="preserve"> e dorme 1 s com </w:t>
      </w:r>
      <w:r>
        <w:rPr>
          <w:rFonts w:ascii="Courier New" w:hAnsi="Courier New" w:eastAsia="Courier New"/>
          <w:sz w:val="20"/>
        </w:rPr>
        <w:t>nanosleep</w:t>
      </w:r>
      <w:r>
        <w:rPr>
          <w:sz w:val="22"/>
        </w:rPr>
        <w:t xml:space="preserve">. Uma linha típica é </w:t>
      </w:r>
      <w:r>
        <w:rPr>
          <w:rFonts w:ascii="Courier New" w:hAnsi="Courier New" w:eastAsia="Courier New"/>
          <w:sz w:val="20"/>
        </w:rPr>
        <w:t>[t=12s] carros=VERDE pedestres=VERMELHO restante=4s fluxo=MEDIO pedido=SIM</w:t>
      </w:r>
      <w:r>
        <w:rPr>
          <w:sz w:val="22"/>
        </w:rPr>
        <w:t>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23</w:t>
      </w:r>
      <w:r>
        <w:rPr>
          <w:sz w:val="20"/>
        </w:rPr>
        <w:t xml:space="preserve"> – Laço principal do monitor</w:t>
      </w:r>
    </w:p>
    <w:p>
      <w:pPr>
        <w:keepNext/>
        <w:spacing w:after="40"/>
        <w:jc w:val="center"/>
      </w:pPr>
      <w:r>
        <w:drawing>
          <wp:inline>
            <wp:extent cx="4967710" cy="7379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_monit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7710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after="0"/>
      </w:pPr>
      <w:r>
        <w:br w:type="page"/>
      </w:r>
    </w:p>
    <w:p>
      <w:pPr>
        <w:pStyle w:val="Heading2"/>
        <w:spacing w:before="120" w:after="200"/>
      </w:pPr>
      <w:r>
        <w:t>5. TESTES E VALIDAÇÃO</w:t>
      </w:r>
    </w:p>
    <w:p>
      <w:pPr>
        <w:pStyle w:val="Heading3"/>
        <w:keepNext/>
        <w:spacing w:before="240" w:after="120"/>
      </w:pPr>
      <w:r>
        <w:t>5.1 Metodologia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Cada módulo tem um testbench </w:t>
      </w:r>
      <w:r>
        <w:rPr>
          <w:b/>
          <w:sz w:val="22"/>
        </w:rPr>
        <w:t>auto-verificável</w:t>
      </w:r>
      <w:r>
        <w:rPr>
          <w:sz w:val="22"/>
        </w:rPr>
        <w:t xml:space="preserve"> em </w:t>
      </w:r>
      <w:r>
        <w:rPr>
          <w:rFonts w:ascii="Courier New" w:hAnsi="Courier New" w:eastAsia="Courier New"/>
          <w:sz w:val="20"/>
        </w:rPr>
        <w:t>tb/</w:t>
      </w:r>
      <w:r>
        <w:rPr>
          <w:sz w:val="22"/>
        </w:rPr>
        <w:t xml:space="preserve">: o próprio testbench compara os sinais com o valor esperado e imprime </w:t>
      </w:r>
      <w:r>
        <w:rPr>
          <w:rFonts w:ascii="Courier New" w:hAnsi="Courier New" w:eastAsia="Courier New"/>
          <w:sz w:val="20"/>
        </w:rPr>
        <w:t>[OK]</w:t>
      </w:r>
      <w:r>
        <w:rPr>
          <w:sz w:val="22"/>
        </w:rPr>
        <w:t xml:space="preserve"> ou </w:t>
      </w:r>
      <w:r>
        <w:rPr>
          <w:rFonts w:ascii="Courier New" w:hAnsi="Courier New" w:eastAsia="Courier New"/>
          <w:sz w:val="20"/>
        </w:rPr>
        <w:t>[FALHA]</w:t>
      </w:r>
      <w:r>
        <w:rPr>
          <w:sz w:val="22"/>
        </w:rPr>
        <w:t xml:space="preserve"> por caso e um </w:t>
      </w:r>
      <w:r>
        <w:rPr>
          <w:rFonts w:ascii="Courier New" w:hAnsi="Courier New" w:eastAsia="Courier New"/>
          <w:sz w:val="20"/>
        </w:rPr>
        <w:t>RESULTADO</w:t>
      </w:r>
      <w:r>
        <w:rPr>
          <w:sz w:val="22"/>
        </w:rPr>
        <w:t xml:space="preserve"> final. Os testes rodam com </w:t>
      </w:r>
      <w:r>
        <w:rPr>
          <w:rFonts w:ascii="Courier New" w:hAnsi="Courier New" w:eastAsia="Courier New"/>
          <w:sz w:val="20"/>
        </w:rPr>
        <w:t>make sim</w:t>
      </w:r>
      <w:r>
        <w:rPr>
          <w:sz w:val="22"/>
        </w:rPr>
        <w:t xml:space="preserve"> (Icarus Verilog, </w:t>
      </w:r>
      <w:r>
        <w:rPr>
          <w:rFonts w:ascii="Courier New" w:hAnsi="Courier New" w:eastAsia="Courier New"/>
          <w:sz w:val="20"/>
        </w:rPr>
        <w:t>-Wall</w:t>
      </w:r>
      <w:r>
        <w:rPr>
          <w:sz w:val="22"/>
        </w:rPr>
        <w:t xml:space="preserve">), cada um gera um arquivo VCD em </w:t>
      </w:r>
      <w:r>
        <w:rPr>
          <w:rFonts w:ascii="Courier New" w:hAnsi="Courier New" w:eastAsia="Courier New"/>
          <w:sz w:val="20"/>
        </w:rPr>
        <w:t>build/</w:t>
      </w:r>
      <w:r>
        <w:rPr>
          <w:sz w:val="22"/>
        </w:rPr>
        <w:t xml:space="preserve">, e cada VCD foi aberto no </w:t>
      </w:r>
      <w:r>
        <w:rPr>
          <w:b/>
          <w:sz w:val="22"/>
        </w:rPr>
        <w:t>GTKWave</w:t>
      </w:r>
      <w:r>
        <w:rPr>
          <w:sz w:val="22"/>
        </w:rPr>
        <w:t xml:space="preserve"> para análise das formas de onda. Os testbenches reduzem os tempos (debounce de 2–4 ciclos, “segundo” de 1 a 40 ciclos) para simular em microssegundos o que na placa dura segundos; a lógica é a mesma. As capturas a seguir são da tela do GTKWave com os sinais relevantes de cada teste.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11</w:t>
      </w:r>
      <w:r>
        <w:rPr>
          <w:sz w:val="20"/>
        </w:rPr>
        <w:t xml:space="preserve"> – Resumo dos testbenches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438"/>
        <w:gridCol w:w="1134"/>
        <w:gridCol w:w="3798"/>
        <w:gridCol w:w="1134"/>
      </w:tblGrid>
      <w:tr>
        <w:tc>
          <w:tcPr>
            <w:tcW w:type="dxa" w:w="243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Testbench</w:t>
            </w:r>
          </w:p>
        </w:tc>
        <w:tc>
          <w:tcPr>
            <w:tcW w:type="dxa" w:w="113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Verificações</w:t>
            </w:r>
          </w:p>
        </w:tc>
        <w:tc>
          <w:tcPr>
            <w:tcW w:type="dxa" w:w="379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O que comprova</w:t>
            </w:r>
          </w:p>
        </w:tc>
        <w:tc>
          <w:tcPr>
            <w:tcW w:type="dxa" w:w="113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tb_debounce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repique ignorado; níveis estáveis propagam após 2 + N ciclos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tb_sensor_veiculo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1 pulso por veículo, mesmo com repique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tb_botao_pedestre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toque curto ignorado; latch; limpeza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tb_contador_tempo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carga, decremento, parada em zero, prioridade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tb_estado_basico_decoder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4 códigos de cor; inválido = vermelho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tb_bram_historico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ponteiro circular e leitura síncrona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tb_media_movel_dsp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BRAM + DSP contra modelo de referência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tb_protocolo_serial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quadro de 16 bits e congelamento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tb_fsm_semaforo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ciclo completo, regra do pedido novo, segurança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tb_top_semaforo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sz w:val="19"/>
              </w:rPr>
              <w:t>sistema inteiro só pelos pinos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  <w:t>passou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b/>
                <w:sz w:val="19"/>
              </w:rPr>
              <w:t>62</w:t>
            </w:r>
          </w:p>
        </w:tc>
        <w:tc>
          <w:tcPr>
            <w:tcW w:type="dxa" w:w="3798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b/>
                <w:sz w:val="19"/>
              </w:rPr>
              <w:t>10/10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5.2 Debounce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24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sim-debounce</w:t>
      </w:r>
    </w:p>
    <w:p>
      <w:pPr>
        <w:keepNext/>
        <w:spacing w:after="40"/>
        <w:jc w:val="center"/>
      </w:pPr>
      <w:r>
        <w:drawing>
          <wp:inline>
            <wp:extent cx="5400000" cy="18750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deboun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25</w:t>
      </w:r>
      <w:r>
        <w:rPr>
          <w:sz w:val="20"/>
        </w:rPr>
        <w:t xml:space="preserve"> – GTKWave – tb_debounce: repique e níveis estáveis</w:t>
      </w:r>
    </w:p>
    <w:p>
      <w:pPr>
        <w:keepNext/>
        <w:spacing w:after="40"/>
        <w:jc w:val="center"/>
      </w:pPr>
      <w:r>
        <w:drawing>
          <wp:inline>
            <wp:extent cx="5580000" cy="15019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_debou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Entre 36 e 76 ns a </w:t>
      </w:r>
      <w:r>
        <w:rPr>
          <w:rFonts w:ascii="Courier New" w:hAnsi="Courier New" w:eastAsia="Courier New"/>
          <w:sz w:val="20"/>
        </w:rPr>
        <w:t>entrada</w:t>
      </w:r>
      <w:r>
        <w:rPr>
          <w:sz w:val="22"/>
        </w:rPr>
        <w:t xml:space="preserve"> oscila (dois repiques). O </w:t>
      </w:r>
      <w:r>
        <w:rPr>
          <w:rFonts w:ascii="Courier New" w:hAnsi="Courier New" w:eastAsia="Courier New"/>
          <w:sz w:val="20"/>
        </w:rPr>
        <w:t>contador</w:t>
      </w:r>
      <w:r>
        <w:rPr>
          <w:sz w:val="22"/>
        </w:rPr>
        <w:t xml:space="preserve"> começa a contar a cada mudança (1, 0, 1, 2, 0), mas é zerado antes de chegar a N = 4, e a </w:t>
      </w:r>
      <w:r>
        <w:rPr>
          <w:rFonts w:ascii="Courier New" w:hAnsi="Courier New" w:eastAsia="Courier New"/>
          <w:sz w:val="20"/>
        </w:rPr>
        <w:t>saida</w:t>
      </w:r>
      <w:r>
        <w:rPr>
          <w:sz w:val="22"/>
        </w:rPr>
        <w:t xml:space="preserve"> permanece em 0: o repique foi descartado.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Em 156 ns a entrada fica estável em 1. Vê-se </w:t>
      </w:r>
      <w:r>
        <w:rPr>
          <w:rFonts w:ascii="Courier New" w:hAnsi="Courier New" w:eastAsia="Courier New"/>
          <w:sz w:val="20"/>
        </w:rPr>
        <w:t>sinc[1:0]</w:t>
      </w:r>
      <w:r>
        <w:rPr>
          <w:sz w:val="22"/>
        </w:rPr>
        <w:t xml:space="preserve"> passar por 1 e 3 (os dois flip-flops de sincronização), o contador subir 1, 2, 3, e a </w:t>
      </w:r>
      <w:r>
        <w:rPr>
          <w:rFonts w:ascii="Courier New" w:hAnsi="Courier New" w:eastAsia="Courier New"/>
          <w:sz w:val="20"/>
        </w:rPr>
        <w:t>saida</w:t>
      </w:r>
      <w:r>
        <w:rPr>
          <w:sz w:val="22"/>
        </w:rPr>
        <w:t xml:space="preserve"> ir a 1 em 215 ns — 6 ciclos depois (2 de sincronização + 4 de estabilidade).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>A volta para 0 em 226 ns aparece na saída em 285 ns pelo mesmo caminho. A latência é fixa e previsível: no hardware, com N = 540 000, ela vale 20 ms, acima do repique típico de um botão (1 a 10 ms).</w:t>
      </w:r>
    </w:p>
    <w:p>
      <w:pPr>
        <w:pStyle w:val="Heading3"/>
        <w:keepNext/>
        <w:spacing w:before="240" w:after="120"/>
      </w:pPr>
      <w:r>
        <w:t>5.3 Sensor de veículo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26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sim-sensor_veiculo</w:t>
      </w:r>
    </w:p>
    <w:p>
      <w:pPr>
        <w:keepNext/>
        <w:spacing w:after="40"/>
        <w:jc w:val="center"/>
      </w:pPr>
      <w:r>
        <w:drawing>
          <wp:inline>
            <wp:extent cx="5400000" cy="167376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sensor_veicul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3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27</w:t>
      </w:r>
      <w:r>
        <w:rPr>
          <w:sz w:val="20"/>
        </w:rPr>
        <w:t xml:space="preserve"> – GTKWave – tb_sensor_veiculo: um pulso por veículo</w:t>
      </w:r>
    </w:p>
    <w:p>
      <w:pPr>
        <w:keepNext/>
        <w:spacing w:after="40"/>
        <w:jc w:val="center"/>
      </w:pPr>
      <w:r>
        <w:drawing>
          <wp:inline>
            <wp:extent cx="5580000" cy="159009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_sensor_veicul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Cada passagem começa com um repique de 10 ns em </w:t>
      </w:r>
      <w:r>
        <w:rPr>
          <w:rFonts w:ascii="Courier New" w:hAnsi="Courier New" w:eastAsia="Courier New"/>
          <w:sz w:val="20"/>
        </w:rPr>
        <w:t>sensor_ativo</w:t>
      </w:r>
      <w:r>
        <w:rPr>
          <w:sz w:val="22"/>
        </w:rPr>
        <w:t xml:space="preserve">; o contador do debounce reinicia e o sinal filtrado </w:t>
      </w:r>
      <w:r>
        <w:rPr>
          <w:rFonts w:ascii="Courier New" w:hAnsi="Courier New" w:eastAsia="Courier New"/>
          <w:sz w:val="20"/>
        </w:rPr>
        <w:t>sensor_estavel</w:t>
      </w:r>
      <w:r>
        <w:rPr>
          <w:sz w:val="22"/>
        </w:rPr>
        <w:t xml:space="preserve"> só sobe depois da estabilização (115, 335, 555 e 775 ns).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rFonts w:ascii="Courier New" w:hAnsi="Courier New" w:eastAsia="Courier New"/>
          <w:sz w:val="20"/>
        </w:rPr>
        <w:t>veiculo_pulso</w:t>
      </w:r>
      <w:r>
        <w:rPr>
          <w:sz w:val="22"/>
        </w:rPr>
        <w:t xml:space="preserve"> é exatamente </w:t>
      </w:r>
      <w:r>
        <w:rPr>
          <w:rFonts w:ascii="Courier New" w:hAnsi="Courier New" w:eastAsia="Courier New"/>
          <w:sz w:val="20"/>
        </w:rPr>
        <w:t>sensor_estavel &amp; ~estavel_ant</w:t>
      </w:r>
      <w:r>
        <w:rPr>
          <w:sz w:val="22"/>
        </w:rPr>
        <w:t>: dura um único ciclo (10 ns) na subida, embora o veículo fique 100 ns na frente do sensor.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O contador </w:t>
      </w:r>
      <w:r>
        <w:rPr>
          <w:rFonts w:ascii="Courier New" w:hAnsi="Courier New" w:eastAsia="Courier New"/>
          <w:sz w:val="20"/>
        </w:rPr>
        <w:t>pulsos</w:t>
      </w:r>
      <w:r>
        <w:rPr>
          <w:sz w:val="22"/>
        </w:rPr>
        <w:t xml:space="preserve"> do testbench mostra 1 após o primeiro veículo, é zerado, e chega a 3 após os três seguintes — nenhuma contagem extra apesar dos repiques.</w:t>
      </w:r>
    </w:p>
    <w:p>
      <w:pPr>
        <w:pStyle w:val="Heading3"/>
        <w:keepNext/>
        <w:spacing w:before="240" w:after="120"/>
      </w:pPr>
      <w:r>
        <w:t>5.4 Botão de pedestre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28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sim-botao_pedestre</w:t>
      </w:r>
    </w:p>
    <w:p>
      <w:pPr>
        <w:keepNext/>
        <w:spacing w:after="40"/>
        <w:jc w:val="center"/>
      </w:pPr>
      <w:r>
        <w:drawing>
          <wp:inline>
            <wp:extent cx="5400000" cy="17743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botao_pedestr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29</w:t>
      </w:r>
      <w:r>
        <w:rPr>
          <w:sz w:val="20"/>
        </w:rPr>
        <w:t xml:space="preserve"> – GTKWave – tb_botao_pedestre: latch do pedido</w:t>
      </w:r>
    </w:p>
    <w:p>
      <w:pPr>
        <w:keepNext/>
        <w:spacing w:after="40"/>
        <w:jc w:val="center"/>
      </w:pPr>
      <w:r>
        <w:drawing>
          <wp:inline>
            <wp:extent cx="5580000" cy="15019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_botao_pedest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O toque curto de 36–46 ns não chega a </w:t>
      </w:r>
      <w:r>
        <w:rPr>
          <w:rFonts w:ascii="Courier New" w:hAnsi="Courier New" w:eastAsia="Courier New"/>
          <w:sz w:val="20"/>
        </w:rPr>
        <w:t>botao_estavel</w:t>
      </w:r>
      <w:r>
        <w:rPr>
          <w:sz w:val="22"/>
        </w:rPr>
        <w:t xml:space="preserve"> e não gera pedido.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No aperto real (126–206 ns), </w:t>
      </w:r>
      <w:r>
        <w:rPr>
          <w:rFonts w:ascii="Courier New" w:hAnsi="Courier New" w:eastAsia="Courier New"/>
          <w:sz w:val="20"/>
        </w:rPr>
        <w:t>botao_estavel</w:t>
      </w:r>
      <w:r>
        <w:rPr>
          <w:sz w:val="22"/>
        </w:rPr>
        <w:t xml:space="preserve"> sobe em 185 ns, </w:t>
      </w:r>
      <w:r>
        <w:rPr>
          <w:rFonts w:ascii="Courier New" w:hAnsi="Courier New" w:eastAsia="Courier New"/>
          <w:sz w:val="20"/>
        </w:rPr>
        <w:t>pressionado_pulso</w:t>
      </w:r>
      <w:r>
        <w:rPr>
          <w:sz w:val="22"/>
        </w:rPr>
        <w:t xml:space="preserve"> dura um ciclo e </w:t>
      </w:r>
      <w:r>
        <w:rPr>
          <w:rFonts w:ascii="Courier New" w:hAnsi="Courier New" w:eastAsia="Courier New"/>
          <w:sz w:val="20"/>
        </w:rPr>
        <w:t>solicitacao</w:t>
      </w:r>
      <w:r>
        <w:rPr>
          <w:sz w:val="22"/>
        </w:rPr>
        <w:t xml:space="preserve"> sobe em 195 ns.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O botão é solto em 206 ns e </w:t>
      </w:r>
      <w:r>
        <w:rPr>
          <w:rFonts w:ascii="Courier New" w:hAnsi="Courier New" w:eastAsia="Courier New"/>
          <w:sz w:val="20"/>
        </w:rPr>
        <w:t>botao_estavel</w:t>
      </w:r>
      <w:r>
        <w:rPr>
          <w:sz w:val="22"/>
        </w:rPr>
        <w:t xml:space="preserve"> cai em 265 ns, mas </w:t>
      </w:r>
      <w:r>
        <w:rPr>
          <w:rFonts w:ascii="Courier New" w:hAnsi="Courier New" w:eastAsia="Courier New"/>
          <w:sz w:val="20"/>
        </w:rPr>
        <w:t>solicitacao</w:t>
      </w:r>
      <w:r>
        <w:rPr>
          <w:sz w:val="22"/>
        </w:rPr>
        <w:t xml:space="preserve"> </w:t>
      </w:r>
      <w:r>
        <w:rPr>
          <w:b/>
          <w:sz w:val="22"/>
        </w:rPr>
        <w:t>continua em 1</w:t>
      </w:r>
      <w:r>
        <w:rPr>
          <w:sz w:val="22"/>
        </w:rPr>
        <w:t xml:space="preserve">: o pedido foi travado. Só o pulso de </w:t>
      </w:r>
      <w:r>
        <w:rPr>
          <w:rFonts w:ascii="Courier New" w:hAnsi="Courier New" w:eastAsia="Courier New"/>
          <w:sz w:val="20"/>
        </w:rPr>
        <w:t>limpa</w:t>
      </w:r>
      <w:r>
        <w:rPr>
          <w:sz w:val="22"/>
        </w:rPr>
        <w:t xml:space="preserve"> (286 ns) o apaga em 295 ns.</w:t>
      </w:r>
    </w:p>
    <w:p>
      <w:pPr>
        <w:pStyle w:val="Heading3"/>
        <w:keepNext/>
        <w:spacing w:before="240" w:after="120"/>
      </w:pPr>
      <w:r>
        <w:t>5.5 Contador de tempo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30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sim-contador_tempo</w:t>
      </w:r>
    </w:p>
    <w:p>
      <w:pPr>
        <w:keepNext/>
        <w:spacing w:after="40"/>
        <w:jc w:val="center"/>
      </w:pPr>
      <w:r>
        <w:drawing>
          <wp:inline>
            <wp:extent cx="5400000" cy="207631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contador_temp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31</w:t>
      </w:r>
      <w:r>
        <w:rPr>
          <w:sz w:val="20"/>
        </w:rPr>
        <w:t xml:space="preserve"> – GTKWave – tb_contador_tempo: carga, decremento e parada</w:t>
      </w:r>
    </w:p>
    <w:p>
      <w:pPr>
        <w:keepNext/>
        <w:spacing w:after="40"/>
        <w:jc w:val="center"/>
      </w:pPr>
      <w:r>
        <w:drawing>
          <wp:inline>
            <wp:extent cx="5580000" cy="14138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_contador_temp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rFonts w:ascii="Courier New" w:hAnsi="Courier New" w:eastAsia="Courier New"/>
          <w:sz w:val="20"/>
        </w:rPr>
        <w:t>carrega</w:t>
      </w:r>
      <w:r>
        <w:rPr>
          <w:sz w:val="22"/>
        </w:rPr>
        <w:t xml:space="preserve"> em 26 ns leva </w:t>
      </w:r>
      <w:r>
        <w:rPr>
          <w:rFonts w:ascii="Courier New" w:hAnsi="Courier New" w:eastAsia="Courier New"/>
          <w:sz w:val="20"/>
        </w:rPr>
        <w:t>valor_atual</w:t>
      </w:r>
      <w:r>
        <w:rPr>
          <w:sz w:val="22"/>
        </w:rPr>
        <w:t xml:space="preserve"> a 3 em 35 ns e </w:t>
      </w:r>
      <w:r>
        <w:rPr>
          <w:rFonts w:ascii="Courier New" w:hAnsi="Courier New" w:eastAsia="Courier New"/>
          <w:sz w:val="20"/>
        </w:rPr>
        <w:t>zerou</w:t>
      </w:r>
      <w:r>
        <w:rPr>
          <w:sz w:val="22"/>
        </w:rPr>
        <w:t xml:space="preserve"> cai.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Sem </w:t>
      </w:r>
      <w:r>
        <w:rPr>
          <w:rFonts w:ascii="Courier New" w:hAnsi="Courier New" w:eastAsia="Courier New"/>
          <w:sz w:val="20"/>
        </w:rPr>
        <w:t>habilita</w:t>
      </w:r>
      <w:r>
        <w:rPr>
          <w:sz w:val="22"/>
        </w:rPr>
        <w:t xml:space="preserve"> o valor fica parado; com </w:t>
      </w:r>
      <w:r>
        <w:rPr>
          <w:rFonts w:ascii="Courier New" w:hAnsi="Courier New" w:eastAsia="Courier New"/>
          <w:sz w:val="20"/>
        </w:rPr>
        <w:t>habilita</w:t>
      </w:r>
      <w:r>
        <w:rPr>
          <w:sz w:val="22"/>
        </w:rPr>
        <w:t xml:space="preserve"> (a partir de 76 ns) desconta 1 por ciclo: 2, 1, 0 (85–105 ns).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Em 0, </w:t>
      </w:r>
      <w:r>
        <w:rPr>
          <w:rFonts w:ascii="Courier New" w:hAnsi="Courier New" w:eastAsia="Courier New"/>
          <w:sz w:val="20"/>
        </w:rPr>
        <w:t>zerou</w:t>
      </w:r>
      <w:r>
        <w:rPr>
          <w:sz w:val="22"/>
        </w:rPr>
        <w:t xml:space="preserve"> sobe e o valor não passa para 63 (não há estouro). Em 126 ns </w:t>
      </w:r>
      <w:r>
        <w:rPr>
          <w:rFonts w:ascii="Courier New" w:hAnsi="Courier New" w:eastAsia="Courier New"/>
          <w:sz w:val="20"/>
        </w:rPr>
        <w:t>carrega</w:t>
      </w:r>
      <w:r>
        <w:rPr>
          <w:sz w:val="22"/>
        </w:rPr>
        <w:t xml:space="preserve"> e </w:t>
      </w:r>
      <w:r>
        <w:rPr>
          <w:rFonts w:ascii="Courier New" w:hAnsi="Courier New" w:eastAsia="Courier New"/>
          <w:sz w:val="20"/>
        </w:rPr>
        <w:t>habilita</w:t>
      </w:r>
      <w:r>
        <w:rPr>
          <w:sz w:val="22"/>
        </w:rPr>
        <w:t xml:space="preserve"> estão ativos ao mesmo tempo e o valor volta a 3: a carga tem prioridade.</w:t>
      </w:r>
    </w:p>
    <w:p>
      <w:pPr>
        <w:pStyle w:val="Heading3"/>
        <w:keepNext/>
        <w:spacing w:before="240" w:after="120"/>
      </w:pPr>
      <w:r>
        <w:t>5.6 Decodificador de LEDs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32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sim-estado_basico_decoder</w:t>
      </w:r>
    </w:p>
    <w:p>
      <w:pPr>
        <w:keepNext/>
        <w:spacing w:after="40"/>
        <w:jc w:val="center"/>
      </w:pPr>
      <w:r>
        <w:drawing>
          <wp:inline>
            <wp:extent cx="5400000" cy="197567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estado_basico_decod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33</w:t>
      </w:r>
      <w:r>
        <w:rPr>
          <w:sz w:val="20"/>
        </w:rPr>
        <w:t xml:space="preserve"> – GTKWave – tb_estado_basico_decoder: cores dos carros</w:t>
      </w:r>
    </w:p>
    <w:p>
      <w:pPr>
        <w:keepNext/>
        <w:spacing w:after="40"/>
        <w:jc w:val="center"/>
      </w:pPr>
      <w:r>
        <w:drawing>
          <wp:inline>
            <wp:extent cx="5580000" cy="134255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_estado_basico_decod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42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Para </w:t>
      </w:r>
      <w:r>
        <w:rPr>
          <w:rFonts w:ascii="Courier New" w:hAnsi="Courier New" w:eastAsia="Courier New"/>
          <w:sz w:val="20"/>
        </w:rPr>
        <w:t>cor_carro</w:t>
      </w:r>
      <w:r>
        <w:rPr>
          <w:sz w:val="22"/>
        </w:rPr>
        <w:t xml:space="preserve"> = 00, 01 e 10 acende exatamente um LED: vermelho, amarelo e verde.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O código inválido 11 acende o </w:t>
      </w:r>
      <w:r>
        <w:rPr>
          <w:b/>
          <w:sz w:val="22"/>
        </w:rPr>
        <w:t>vermelho</w:t>
      </w:r>
      <w:r>
        <w:rPr>
          <w:sz w:val="22"/>
        </w:rPr>
        <w:t>, que é a condição segura. Por ser combinacional, as saídas mudam no mesmo instante da entrada.</w:t>
      </w:r>
    </w:p>
    <w:p>
      <w:pPr>
        <w:pStyle w:val="Heading3"/>
        <w:keepNext/>
        <w:spacing w:before="240" w:after="120"/>
      </w:pPr>
      <w:r>
        <w:t>5.7 Histórico em BRAM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34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sim-bram_historico</w:t>
      </w:r>
    </w:p>
    <w:p>
      <w:pPr>
        <w:keepNext/>
        <w:spacing w:after="40"/>
        <w:jc w:val="center"/>
      </w:pPr>
      <w:r>
        <w:drawing>
          <wp:inline>
            <wp:extent cx="5400000" cy="217694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bram_histori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35</w:t>
      </w:r>
      <w:r>
        <w:rPr>
          <w:sz w:val="20"/>
        </w:rPr>
        <w:t xml:space="preserve"> – GTKWave – tb_bram_historico: escrita e leitura síncrona</w:t>
      </w:r>
    </w:p>
    <w:p>
      <w:pPr>
        <w:keepNext/>
        <w:spacing w:after="40"/>
        <w:jc w:val="center"/>
      </w:pPr>
      <w:r>
        <w:drawing>
          <wp:inline>
            <wp:extent cx="5580000" cy="14138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6_bram_historic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Com </w:t>
      </w:r>
      <w:r>
        <w:rPr>
          <w:rFonts w:ascii="Courier New" w:hAnsi="Courier New" w:eastAsia="Courier New"/>
          <w:sz w:val="20"/>
        </w:rPr>
        <w:t>escreve</w:t>
      </w:r>
      <w:r>
        <w:rPr>
          <w:sz w:val="22"/>
        </w:rPr>
        <w:t xml:space="preserve"> ativo de 26 a 86 ns, os valores 10 a 60 são gravados e o </w:t>
      </w:r>
      <w:r>
        <w:rPr>
          <w:rFonts w:ascii="Courier New" w:hAnsi="Courier New" w:eastAsia="Courier New"/>
          <w:sz w:val="20"/>
        </w:rPr>
        <w:t>ponteiro_escrita</w:t>
      </w:r>
      <w:r>
        <w:rPr>
          <w:sz w:val="22"/>
        </w:rPr>
        <w:t xml:space="preserve"> avança 1 a cada borda até 6.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Antes da primeira gravação, </w:t>
      </w:r>
      <w:r>
        <w:rPr>
          <w:rFonts w:ascii="Courier New" w:hAnsi="Courier New" w:eastAsia="Courier New"/>
          <w:sz w:val="20"/>
        </w:rPr>
        <w:t>dado_leitura</w:t>
      </w:r>
      <w:r>
        <w:rPr>
          <w:sz w:val="22"/>
        </w:rPr>
        <w:t xml:space="preserve"> aparece como </w:t>
      </w:r>
      <w:r>
        <w:rPr>
          <w:rFonts w:ascii="Courier New" w:hAnsi="Courier New" w:eastAsia="Courier New"/>
          <w:sz w:val="20"/>
        </w:rPr>
        <w:t>XXX</w:t>
      </w:r>
      <w:r>
        <w:rPr>
          <w:sz w:val="22"/>
        </w:rPr>
        <w:t xml:space="preserve"> (memória não inicializada na simulação; na placa o bitstream a inicializa com zero). Esse é o comportamento esperado de uma memória sem reset.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Na leitura (a partir de 95 ns), cada </w:t>
      </w:r>
      <w:r>
        <w:rPr>
          <w:rFonts w:ascii="Courier New" w:hAnsi="Courier New" w:eastAsia="Courier New"/>
          <w:sz w:val="20"/>
        </w:rPr>
        <w:t>endereco_leitura</w:t>
      </w:r>
      <w:r>
        <w:rPr>
          <w:sz w:val="22"/>
        </w:rPr>
        <w:t xml:space="preserve"> aparece em </w:t>
      </w:r>
      <w:r>
        <w:rPr>
          <w:rFonts w:ascii="Courier New" w:hAnsi="Courier New" w:eastAsia="Courier New"/>
          <w:sz w:val="20"/>
        </w:rPr>
        <w:t>dado_leitura</w:t>
      </w:r>
      <w:r>
        <w:rPr>
          <w:sz w:val="22"/>
        </w:rPr>
        <w:t xml:space="preserve"> </w:t>
      </w:r>
      <w:r>
        <w:rPr>
          <w:b/>
          <w:sz w:val="22"/>
        </w:rPr>
        <w:t>um ciclo depois</w:t>
      </w:r>
      <w:r>
        <w:rPr>
          <w:sz w:val="22"/>
        </w:rPr>
        <w:t xml:space="preserve"> (10, 20, 30, 40, 50), o atraso característico da leitura síncrona da BSRAM.</w:t>
      </w:r>
    </w:p>
    <w:p>
      <w:pPr>
        <w:pStyle w:val="Heading3"/>
        <w:keepNext/>
        <w:spacing w:before="240" w:after="120"/>
      </w:pPr>
      <w:r>
        <w:t>5.8 Média móvel com BRAM e DSP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36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sim-media_movel_dsp</w:t>
      </w:r>
    </w:p>
    <w:p>
      <w:pPr>
        <w:keepNext/>
        <w:spacing w:after="40"/>
        <w:jc w:val="center"/>
      </w:pPr>
      <w:r>
        <w:drawing>
          <wp:inline>
            <wp:extent cx="5400000" cy="288141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media_movel_ds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37</w:t>
      </w:r>
      <w:r>
        <w:rPr>
          <w:sz w:val="20"/>
        </w:rPr>
        <w:t xml:space="preserve"> – GTKWave – tb_media_movel_dsp: BRAM ligada à média, como no topo</w:t>
      </w:r>
    </w:p>
    <w:p>
      <w:pPr>
        <w:keepNext/>
        <w:spacing w:after="40"/>
        <w:jc w:val="center"/>
      </w:pPr>
      <w:r>
        <w:drawing>
          <wp:inline>
            <wp:extent cx="5580000" cy="203061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7_media_movel_dsp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0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b/>
          <w:sz w:val="22"/>
        </w:rPr>
        <w:t>Antes do reset (0–346 ns):</w:t>
      </w:r>
      <w:r>
        <w:rPr>
          <w:sz w:val="22"/>
        </w:rPr>
        <w:t xml:space="preserve"> o testbench grava oito amostras de valor 200. A </w:t>
      </w:r>
      <w:r>
        <w:rPr>
          <w:rFonts w:ascii="Courier New" w:hAnsi="Courier New" w:eastAsia="Courier New"/>
          <w:sz w:val="20"/>
        </w:rPr>
        <w:t>media</w:t>
      </w:r>
      <w:r>
        <w:rPr>
          <w:sz w:val="22"/>
        </w:rPr>
        <w:t xml:space="preserve"> sobe 40, 80, 120, 160 e 200 enquanto a janela enche, e depois fica em 200: a amostra que sai (200, lida da BRAM em 205 ns) é igual à que entra.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b/>
          <w:sz w:val="22"/>
        </w:rPr>
        <w:t>Reset em 346 ns:</w:t>
      </w:r>
      <w:r>
        <w:rPr>
          <w:sz w:val="22"/>
        </w:rPr>
        <w:t xml:space="preserve"> </w:t>
      </w:r>
      <w:r>
        <w:rPr>
          <w:rFonts w:ascii="Courier New" w:hAnsi="Courier New" w:eastAsia="Courier New"/>
          <w:sz w:val="20"/>
        </w:rPr>
        <w:t>ponteiro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soma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media</w:t>
      </w:r>
      <w:r>
        <w:rPr>
          <w:sz w:val="22"/>
        </w:rPr>
        <w:t xml:space="preserve"> e </w:t>
      </w:r>
      <w:r>
        <w:rPr>
          <w:rFonts w:ascii="Courier New" w:hAnsi="Courier New" w:eastAsia="Courier New"/>
          <w:sz w:val="20"/>
        </w:rPr>
        <w:t>amostras_validas</w:t>
      </w:r>
      <w:r>
        <w:rPr>
          <w:sz w:val="22"/>
        </w:rPr>
        <w:t xml:space="preserve"> voltam a 0, mas a BRAM mantém os 200. Na leitura de </w:t>
      </w:r>
      <w:r>
        <w:rPr>
          <w:rFonts w:ascii="Courier New" w:hAnsi="Courier New" w:eastAsia="Courier New"/>
          <w:sz w:val="20"/>
        </w:rPr>
        <w:t>ponteiro − 5</w:t>
      </w:r>
      <w:r>
        <w:rPr>
          <w:sz w:val="22"/>
        </w:rPr>
        <w:t xml:space="preserve"> aparece </w:t>
      </w:r>
      <w:r>
        <w:rPr>
          <w:rFonts w:ascii="Courier New" w:hAnsi="Courier New" w:eastAsia="Courier New"/>
          <w:sz w:val="20"/>
        </w:rPr>
        <w:t>XXX</w:t>
      </w:r>
      <w:r>
        <w:rPr>
          <w:sz w:val="22"/>
        </w:rPr>
        <w:t xml:space="preserve"> (posição nunca gravada). Ainda assim </w:t>
      </w:r>
      <w:r>
        <w:rPr>
          <w:rFonts w:ascii="Courier New" w:hAnsi="Courier New" w:eastAsia="Courier New"/>
          <w:sz w:val="20"/>
        </w:rPr>
        <w:t>valor_saindo</w:t>
      </w:r>
      <w:r>
        <w:rPr>
          <w:sz w:val="22"/>
        </w:rPr>
        <w:t xml:space="preserve"> fica em 0 enquanto </w:t>
      </w:r>
      <w:r>
        <w:rPr>
          <w:rFonts w:ascii="Courier New" w:hAnsi="Courier New" w:eastAsia="Courier New"/>
          <w:sz w:val="20"/>
        </w:rPr>
        <w:t>amostras_validas</w:t>
      </w:r>
      <w:r>
        <w:rPr>
          <w:sz w:val="22"/>
        </w:rPr>
        <w:t xml:space="preserve"> &lt; 5 — o lixo nunca entra na </w:t>
      </w:r>
      <w:r>
        <w:rPr>
          <w:rFonts w:ascii="Courier New" w:hAnsi="Courier New" w:eastAsia="Courier New"/>
          <w:sz w:val="20"/>
        </w:rPr>
        <w:t>soma</w:t>
      </w:r>
      <w:r>
        <w:rPr>
          <w:sz w:val="22"/>
        </w:rPr>
        <w:t>. É a demonstração de que dispensar o reset da memória é seguro.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b/>
          <w:sz w:val="22"/>
        </w:rPr>
        <w:t>Sequência 0, 1, 2, 3, 4, 8, 8, 8, 8, 0, 0, 0, 0, 0:</w:t>
      </w:r>
      <w:r>
        <w:rPr>
          <w:sz w:val="22"/>
        </w:rPr>
        <w:t xml:space="preserve"> a </w:t>
      </w:r>
      <w:r>
        <w:rPr>
          <w:rFonts w:ascii="Courier New" w:hAnsi="Courier New" w:eastAsia="Courier New"/>
          <w:sz w:val="20"/>
        </w:rPr>
        <w:t>soma</w:t>
      </w:r>
      <w:r>
        <w:rPr>
          <w:sz w:val="22"/>
        </w:rPr>
        <w:t xml:space="preserve"> evolui 0, 1, 3, 6, 10, 18, 25, 31, 36, 32, 24, 16, 8, 0, e a </w:t>
      </w:r>
      <w:r>
        <w:rPr>
          <w:rFonts w:ascii="Courier New" w:hAnsi="Courier New" w:eastAsia="Courier New"/>
          <w:sz w:val="20"/>
        </w:rPr>
        <w:t>media</w:t>
      </w:r>
      <w:r>
        <w:rPr>
          <w:sz w:val="22"/>
        </w:rPr>
        <w:t xml:space="preserve"> 0, 0, 1, 1, 2, 4, 5, 6, 7, 6, 5, 3, 2, 0. A partir da 6ª amostra </w:t>
      </w:r>
      <w:r>
        <w:rPr>
          <w:rFonts w:ascii="Courier New" w:hAnsi="Courier New" w:eastAsia="Courier New"/>
          <w:sz w:val="20"/>
        </w:rPr>
        <w:t>amostra_saindo</w:t>
      </w:r>
      <w:r>
        <w:rPr>
          <w:sz w:val="22"/>
        </w:rPr>
        <w:t xml:space="preserve"> traz os valores corretos da BRAM (0, 1, 2, 3, 4, 8).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rFonts w:ascii="Courier New" w:hAnsi="Courier New" w:eastAsia="Courier New"/>
          <w:sz w:val="20"/>
        </w:rPr>
        <w:t>produto_arred</w:t>
      </w:r>
      <w:r>
        <w:rPr>
          <w:sz w:val="22"/>
        </w:rPr>
        <w:t xml:space="preserve"> mostra o resultado da multiplicação Q16 (para soma 25 vale </w:t>
      </w:r>
      <w:r>
        <w:rPr>
          <w:rFonts w:ascii="Courier New" w:hAnsi="Courier New" w:eastAsia="Courier New"/>
          <w:sz w:val="20"/>
        </w:rPr>
        <w:t>0x0057FFB</w:t>
      </w:r>
      <w:r>
        <w:rPr>
          <w:sz w:val="22"/>
        </w:rPr>
        <w:t xml:space="preserve">, cujos bits [23:16] dão 5), e </w:t>
      </w:r>
      <w:r>
        <w:rPr>
          <w:rFonts w:ascii="Courier New" w:hAnsi="Courier New" w:eastAsia="Courier New"/>
          <w:sz w:val="20"/>
        </w:rPr>
        <w:t>nivel_fluxo</w:t>
      </w:r>
      <w:r>
        <w:rPr>
          <w:sz w:val="22"/>
        </w:rPr>
        <w:t xml:space="preserve"> passa de baixo (00) para médio (01) em 545 ns, alto (10) em 585 ns, e volta a médio e baixo quando as amostras zeram.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As 14 médias e níveis coincidem com o modelo de referência </w:t>
      </w:r>
      <w:r>
        <w:rPr>
          <w:rFonts w:ascii="Courier New" w:hAnsi="Courier New" w:eastAsia="Courier New"/>
          <w:sz w:val="20"/>
        </w:rPr>
        <w:t>round(soma/5)</w:t>
      </w:r>
      <w:r>
        <w:rPr>
          <w:sz w:val="22"/>
        </w:rPr>
        <w:t xml:space="preserve"> do testbench.</w:t>
      </w:r>
    </w:p>
    <w:p>
      <w:pPr>
        <w:pStyle w:val="Heading3"/>
        <w:keepNext/>
        <w:spacing w:before="240" w:after="120"/>
      </w:pPr>
      <w:r>
        <w:t>5.9 Protocolo serial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38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sim-protocolo_serial</w:t>
      </w:r>
    </w:p>
    <w:p>
      <w:pPr>
        <w:keepNext/>
        <w:spacing w:after="40"/>
        <w:jc w:val="center"/>
      </w:pPr>
      <w:r>
        <w:drawing>
          <wp:inline>
            <wp:extent cx="5400000" cy="17743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protocolo_seria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39</w:t>
      </w:r>
      <w:r>
        <w:rPr>
          <w:sz w:val="20"/>
        </w:rPr>
        <w:t xml:space="preserve"> – GTKWave – tb_protocolo_serial: três quadros completos</w:t>
      </w:r>
    </w:p>
    <w:p>
      <w:pPr>
        <w:keepNext/>
        <w:spacing w:after="40"/>
        <w:jc w:val="center"/>
      </w:pPr>
      <w:r>
        <w:drawing>
          <wp:inline>
            <wp:extent cx="5580000" cy="150198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8_protocolo_seria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São três transferências delimitadas por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 baixo, cada uma com 16 pulsos de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>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O registro </w:t>
      </w:r>
      <w:r>
        <w:rPr>
          <w:rFonts w:ascii="Courier New" w:hAnsi="Courier New" w:eastAsia="Courier New"/>
          <w:sz w:val="20"/>
        </w:rPr>
        <w:t>deslocamento</w:t>
      </w:r>
      <w:r>
        <w:rPr>
          <w:sz w:val="22"/>
        </w:rPr>
        <w:t xml:space="preserve"> começa com o quadro e é deslocado a cada subida de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 xml:space="preserve">; </w:t>
      </w:r>
      <w:r>
        <w:rPr>
          <w:rFonts w:ascii="Courier New" w:hAnsi="Courier New" w:eastAsia="Courier New"/>
          <w:sz w:val="20"/>
        </w:rPr>
        <w:t>miso</w:t>
      </w:r>
      <w:r>
        <w:rPr>
          <w:sz w:val="22"/>
        </w:rPr>
        <w:t xml:space="preserve"> é sempre o bit 15. O valor </w:t>
      </w:r>
      <w:r>
        <w:rPr>
          <w:rFonts w:ascii="Courier New" w:hAnsi="Courier New" w:eastAsia="Courier New"/>
          <w:sz w:val="20"/>
        </w:rPr>
        <w:t>lido</w:t>
      </w:r>
      <w:r>
        <w:rPr>
          <w:sz w:val="22"/>
        </w:rPr>
        <w:t xml:space="preserve"> pelo mestre do testbench é A9C5 e depois A001, iguais aos quadros enviados.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No terceiro quadro o testbench muda </w:t>
      </w:r>
      <w:r>
        <w:rPr>
          <w:rFonts w:ascii="Courier New" w:hAnsi="Courier New" w:eastAsia="Courier New"/>
          <w:sz w:val="20"/>
        </w:rPr>
        <w:t>quadro</w:t>
      </w:r>
      <w:r>
        <w:rPr>
          <w:sz w:val="22"/>
        </w:rPr>
        <w:t xml:space="preserve"> para AFFF </w:t>
      </w:r>
      <w:r>
        <w:rPr>
          <w:b/>
          <w:sz w:val="22"/>
        </w:rPr>
        <w:t>no meio da transferência</w:t>
      </w:r>
      <w:r>
        <w:rPr>
          <w:sz w:val="22"/>
        </w:rPr>
        <w:t xml:space="preserve"> (4,25 µs), mas o valor lido continua A5A5: o quadro é congelado quando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 desce.</w:t>
      </w:r>
    </w:p>
    <w:p>
      <w:pPr>
        <w:pStyle w:val="Heading3"/>
        <w:keepNext/>
        <w:spacing w:before="240" w:after="120"/>
      </w:pPr>
      <w:r>
        <w:t>5.10 Detalhe de um quadro serial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40</w:t>
      </w:r>
      <w:r>
        <w:rPr>
          <w:sz w:val="20"/>
        </w:rPr>
        <w:t xml:space="preserve"> – GTKWave – tb_protocolo_serial: zoom no primeiro quadro (0 a 2,2 µs)</w:t>
      </w:r>
    </w:p>
    <w:p>
      <w:pPr>
        <w:keepNext/>
        <w:spacing w:after="40"/>
        <w:jc w:val="center"/>
      </w:pPr>
      <w:r>
        <w:drawing>
          <wp:inline>
            <wp:extent cx="5580000" cy="167819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9_protocolo_serial_quadr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rFonts w:ascii="Courier New" w:hAnsi="Courier New" w:eastAsia="Courier New"/>
          <w:sz w:val="20"/>
        </w:rPr>
        <w:t>cs_n_sinc</w:t>
      </w:r>
      <w:r>
        <w:rPr>
          <w:sz w:val="22"/>
        </w:rPr>
        <w:t xml:space="preserve"> e </w:t>
      </w:r>
      <w:r>
        <w:rPr>
          <w:rFonts w:ascii="Courier New" w:hAnsi="Courier New" w:eastAsia="Courier New"/>
          <w:sz w:val="20"/>
        </w:rPr>
        <w:t>sclk_sinc</w:t>
      </w:r>
      <w:r>
        <w:rPr>
          <w:sz w:val="22"/>
        </w:rPr>
        <w:t xml:space="preserve"> mostram o sinal externo atravessando os flip-flops de sincronização; </w:t>
      </w:r>
      <w:r>
        <w:rPr>
          <w:rFonts w:ascii="Courier New" w:hAnsi="Courier New" w:eastAsia="Courier New"/>
          <w:sz w:val="20"/>
        </w:rPr>
        <w:t>sclk_subiu</w:t>
      </w:r>
      <w:r>
        <w:rPr>
          <w:sz w:val="22"/>
        </w:rPr>
        <w:t xml:space="preserve"> é o pulso de um ciclo na borda de subida já sincronizada.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rFonts w:ascii="Courier New" w:hAnsi="Courier New" w:eastAsia="Courier New"/>
          <w:sz w:val="20"/>
        </w:rPr>
        <w:t>deslocamento</w:t>
      </w:r>
      <w:r>
        <w:rPr>
          <w:sz w:val="22"/>
        </w:rPr>
        <w:t xml:space="preserve"> vale A9C5 e passa a 538A, A714, 4E28 … a cada </w:t>
      </w:r>
      <w:r>
        <w:rPr>
          <w:rFonts w:ascii="Courier New" w:hAnsi="Courier New" w:eastAsia="Courier New"/>
          <w:sz w:val="20"/>
        </w:rPr>
        <w:t>sclk_subiu</w:t>
      </w:r>
      <w:r>
        <w:rPr>
          <w:sz w:val="22"/>
        </w:rPr>
        <w:t xml:space="preserve"> (deslocamento de 1 bit à esquerda).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Em </w:t>
      </w:r>
      <w:r>
        <w:rPr>
          <w:rFonts w:ascii="Courier New" w:hAnsi="Courier New" w:eastAsia="Courier New"/>
          <w:sz w:val="20"/>
        </w:rPr>
        <w:t>valor[15:0]</w:t>
      </w:r>
      <w:r>
        <w:rPr>
          <w:sz w:val="22"/>
        </w:rPr>
        <w:t xml:space="preserve"> do testbench vê-se o quadro sendo montado bit a bit (</w:t>
      </w:r>
      <w:r>
        <w:rPr>
          <w:rFonts w:ascii="Courier New" w:hAnsi="Courier New" w:eastAsia="Courier New"/>
          <w:sz w:val="20"/>
        </w:rPr>
        <w:t>AXXX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A9XX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A9CX</w:t>
      </w:r>
      <w:r>
        <w:rPr>
          <w:sz w:val="22"/>
        </w:rPr>
        <w:t xml:space="preserve">, …) até ficar </w:t>
      </w:r>
      <w:r>
        <w:rPr>
          <w:rFonts w:ascii="Courier New" w:hAnsi="Courier New" w:eastAsia="Courier New"/>
          <w:sz w:val="20"/>
        </w:rPr>
        <w:t>A9C5</w:t>
      </w:r>
      <w:r>
        <w:rPr>
          <w:sz w:val="22"/>
        </w:rPr>
        <w:t xml:space="preserve"> no 16º bit: a leitura antes da subida de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 xml:space="preserve"> recupera o quadro corretamente.</w:t>
      </w:r>
    </w:p>
    <w:p>
      <w:pPr>
        <w:pStyle w:val="Heading3"/>
        <w:keepNext/>
        <w:spacing w:before="240" w:after="120"/>
      </w:pPr>
      <w:r>
        <w:t>5.11 Máquina de estados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41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sim-fsm_semaforo</w:t>
      </w:r>
    </w:p>
    <w:p>
      <w:pPr>
        <w:keepNext/>
        <w:spacing w:after="40"/>
        <w:jc w:val="center"/>
      </w:pPr>
      <w:r>
        <w:drawing>
          <wp:inline>
            <wp:extent cx="5400000" cy="227758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fsm_semafor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7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42</w:t>
      </w:r>
      <w:r>
        <w:rPr>
          <w:sz w:val="20"/>
        </w:rPr>
        <w:t xml:space="preserve"> – GTKWave – tb_fsm_semaforo: ciclo completo e regra do pedido novo</w:t>
      </w:r>
    </w:p>
    <w:p>
      <w:pPr>
        <w:keepNext/>
        <w:spacing w:after="40"/>
        <w:jc w:val="center"/>
      </w:pPr>
      <w:r>
        <w:drawing>
          <wp:inline>
            <wp:extent cx="5580000" cy="203061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_fsm_semafor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0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>No reset o contador recebe 5 (</w:t>
      </w:r>
      <w:r>
        <w:rPr>
          <w:rFonts w:ascii="Courier New" w:hAnsi="Courier New" w:eastAsia="Courier New"/>
          <w:sz w:val="20"/>
        </w:rPr>
        <w:t>iniciou</w:t>
      </w:r>
      <w:r>
        <w:rPr>
          <w:sz w:val="22"/>
        </w:rPr>
        <w:t xml:space="preserve">) e conta até 0 em 75 ns; sem pedido, </w:t>
      </w:r>
      <w:r>
        <w:rPr>
          <w:rFonts w:ascii="Courier New" w:hAnsi="Courier New" w:eastAsia="Courier New"/>
          <w:sz w:val="20"/>
        </w:rPr>
        <w:t>estado</w:t>
      </w:r>
      <w:r>
        <w:rPr>
          <w:sz w:val="22"/>
        </w:rPr>
        <w:t xml:space="preserve"> permanece 0 (CARRO_VERDE) e </w:t>
      </w:r>
      <w:r>
        <w:rPr>
          <w:rFonts w:ascii="Courier New" w:hAnsi="Courier New" w:eastAsia="Courier New"/>
          <w:sz w:val="20"/>
        </w:rPr>
        <w:t>cor_carro</w:t>
      </w:r>
      <w:r>
        <w:rPr>
          <w:sz w:val="22"/>
        </w:rPr>
        <w:t xml:space="preserve"> = 10 (verde).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Em 226 ns chega o pedido: </w:t>
      </w:r>
      <w:r>
        <w:rPr>
          <w:rFonts w:ascii="Courier New" w:hAnsi="Courier New" w:eastAsia="Courier New"/>
          <w:sz w:val="20"/>
        </w:rPr>
        <w:t>pedido_novo</w:t>
      </w:r>
      <w:r>
        <w:rPr>
          <w:sz w:val="22"/>
        </w:rPr>
        <w:t xml:space="preserve"> e </w:t>
      </w:r>
      <w:r>
        <w:rPr>
          <w:rFonts w:ascii="Courier New" w:hAnsi="Courier New" w:eastAsia="Courier New"/>
          <w:sz w:val="20"/>
        </w:rPr>
        <w:t>carrega_cont</w:t>
      </w:r>
      <w:r>
        <w:rPr>
          <w:sz w:val="22"/>
        </w:rPr>
        <w:t xml:space="preserve"> pulsam juntos e </w:t>
      </w:r>
      <w:r>
        <w:rPr>
          <w:rFonts w:ascii="Courier New" w:hAnsi="Courier New" w:eastAsia="Courier New"/>
          <w:sz w:val="20"/>
        </w:rPr>
        <w:t>contagem</w:t>
      </w:r>
      <w:r>
        <w:rPr>
          <w:sz w:val="22"/>
        </w:rPr>
        <w:t xml:space="preserve"> volta a 5 — a espera foi recarregada, embora o verde já estivesse esgotado. Só quando a contagem zera de novo o estado passa a 1 (amarelo, 295 ns).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rFonts w:ascii="Courier New" w:hAnsi="Courier New" w:eastAsia="Courier New"/>
          <w:sz w:val="20"/>
        </w:rPr>
        <w:t>valor_carga</w:t>
      </w:r>
      <w:r>
        <w:rPr>
          <w:sz w:val="22"/>
        </w:rPr>
        <w:t xml:space="preserve"> mostra a duração da fase </w:t>
      </w:r>
      <w:r>
        <w:rPr>
          <w:b/>
          <w:sz w:val="22"/>
        </w:rPr>
        <w:t>que vai começar</w:t>
      </w:r>
      <w:r>
        <w:rPr>
          <w:sz w:val="22"/>
        </w:rPr>
        <w:t xml:space="preserve">: 3 para o amarelo, 4 para a travessia e 5 para o verde. Em 335 ns o estado vai a 2: </w:t>
      </w:r>
      <w:r>
        <w:rPr>
          <w:rFonts w:ascii="Courier New" w:hAnsi="Courier New" w:eastAsia="Courier New"/>
          <w:sz w:val="20"/>
        </w:rPr>
        <w:t>cor_carro</w:t>
      </w:r>
      <w:r>
        <w:rPr>
          <w:sz w:val="22"/>
        </w:rPr>
        <w:t xml:space="preserve"> = 00 (vermelho) e </w:t>
      </w:r>
      <w:r>
        <w:rPr>
          <w:rFonts w:ascii="Courier New" w:hAnsi="Courier New" w:eastAsia="Courier New"/>
          <w:sz w:val="20"/>
        </w:rPr>
        <w:t>pedestre_verde</w:t>
      </w:r>
      <w:r>
        <w:rPr>
          <w:sz w:val="22"/>
        </w:rPr>
        <w:t xml:space="preserve"> = 1. Em 375 ns </w:t>
      </w:r>
      <w:r>
        <w:rPr>
          <w:rFonts w:ascii="Courier New" w:hAnsi="Courier New" w:eastAsia="Courier New"/>
          <w:sz w:val="20"/>
        </w:rPr>
        <w:t>limpa_solicitacao</w:t>
      </w:r>
      <w:r>
        <w:rPr>
          <w:sz w:val="22"/>
        </w:rPr>
        <w:t xml:space="preserve"> pulsa e o pedido é apagado.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>O segundo pedido chega 1 ciclo depois do verde começar (396 ns): o contador, que estava em 4, é recarregado para 5 — a espera não soma com o verde mínimo.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O sinal </w:t>
      </w:r>
      <w:r>
        <w:rPr>
          <w:rFonts w:ascii="Courier New" w:hAnsi="Courier New" w:eastAsia="Courier New"/>
          <w:sz w:val="20"/>
        </w:rPr>
        <w:t>violacoes</w:t>
      </w:r>
      <w:r>
        <w:rPr>
          <w:sz w:val="22"/>
        </w:rPr>
        <w:t xml:space="preserve">, incrementado sempre que o pedestre está verde com o carro fora do vermelho, permanece </w:t>
      </w:r>
      <w:r>
        <w:rPr>
          <w:b/>
          <w:sz w:val="22"/>
        </w:rPr>
        <w:t>0</w:t>
      </w:r>
      <w:r>
        <w:rPr>
          <w:sz w:val="22"/>
        </w:rPr>
        <w:t xml:space="preserve"> do início ao fim.</w:t>
      </w:r>
    </w:p>
    <w:p>
      <w:pPr>
        <w:pStyle w:val="Heading3"/>
        <w:keepNext/>
        <w:spacing w:before="240" w:after="120"/>
      </w:pPr>
      <w:r>
        <w:t>5.12 Sistema completo (integração)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43</w:t>
      </w:r>
      <w:r>
        <w:rPr>
          <w:sz w:val="20"/>
        </w:rPr>
        <w:t xml:space="preserve"> – Saída de </w:t>
      </w:r>
      <w:r>
        <w:rPr>
          <w:rFonts w:ascii="Courier New" w:hAnsi="Courier New" w:eastAsia="Courier New"/>
          <w:sz w:val="18"/>
        </w:rPr>
        <w:t>make sim-top_semaforo</w:t>
      </w:r>
    </w:p>
    <w:p>
      <w:pPr>
        <w:keepNext/>
        <w:spacing w:after="40"/>
        <w:jc w:val="center"/>
      </w:pPr>
      <w:r>
        <w:drawing>
          <wp:inline>
            <wp:extent cx="5400000" cy="278077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im_top_semafor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44</w:t>
      </w:r>
      <w:r>
        <w:rPr>
          <w:sz w:val="20"/>
        </w:rPr>
        <w:t xml:space="preserve"> – GTKWave – tb_top_semaforo: visão geral (0 a 54,5 µs; 1 s = 0,4 µs)</w:t>
      </w:r>
    </w:p>
    <w:p>
      <w:pPr>
        <w:keepNext/>
        <w:spacing w:after="40"/>
        <w:jc w:val="center"/>
      </w:pPr>
      <w:r>
        <w:drawing>
          <wp:inline>
            <wp:extent cx="5580000" cy="256344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1_top_semafor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O teste usa só os pinos reais. Em 4,99 µs </w:t>
      </w:r>
      <w:r>
        <w:rPr>
          <w:rFonts w:ascii="Courier New" w:hAnsi="Courier New" w:eastAsia="Courier New"/>
          <w:sz w:val="20"/>
        </w:rPr>
        <w:t>solicitacao_pedestre</w:t>
      </w:r>
      <w:r>
        <w:rPr>
          <w:sz w:val="22"/>
        </w:rPr>
        <w:t xml:space="preserve"> sobe e </w:t>
      </w:r>
      <w:r>
        <w:rPr>
          <w:rFonts w:ascii="Courier New" w:hAnsi="Courier New" w:eastAsia="Courier New"/>
          <w:sz w:val="20"/>
        </w:rPr>
        <w:t>contagem_fase</w:t>
      </w:r>
      <w:r>
        <w:rPr>
          <w:sz w:val="22"/>
        </w:rPr>
        <w:t xml:space="preserve"> é recarregada para 5. O amarelo começa em 6,87 µs (≈ 4,7 s simulados), dura 3 s e o pedestre fica verde de 8,07 a 14,07 µs (15 s); </w:t>
      </w:r>
      <w:r>
        <w:rPr>
          <w:rFonts w:ascii="Courier New" w:hAnsi="Courier New" w:eastAsia="Courier New"/>
          <w:sz w:val="20"/>
        </w:rPr>
        <w:t>solicitacao_pedestre</w:t>
      </w:r>
      <w:r>
        <w:rPr>
          <w:sz w:val="22"/>
        </w:rPr>
        <w:t xml:space="preserve"> cai ao fim da travessia.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Entre 20 e 28 µs o testbench passa veículos no </w:t>
      </w:r>
      <w:r>
        <w:rPr>
          <w:rFonts w:ascii="Courier New" w:hAnsi="Courier New" w:eastAsia="Courier New"/>
          <w:sz w:val="20"/>
        </w:rPr>
        <w:t>sensor_raw</w:t>
      </w:r>
      <w:r>
        <w:rPr>
          <w:sz w:val="22"/>
        </w:rPr>
        <w:t xml:space="preserve"> (faixa sólida). As janelas fecham com 7 e 12 carros, a </w:t>
      </w:r>
      <w:r>
        <w:rPr>
          <w:rFonts w:ascii="Courier New" w:hAnsi="Courier New" w:eastAsia="Courier New"/>
          <w:sz w:val="20"/>
        </w:rPr>
        <w:t>media_fluxo</w:t>
      </w:r>
      <w:r>
        <w:rPr>
          <w:sz w:val="22"/>
        </w:rPr>
        <w:t xml:space="preserve"> vai a 4 em 22,87 µs, </w:t>
      </w:r>
      <w:r>
        <w:rPr>
          <w:rFonts w:ascii="Courier New" w:hAnsi="Courier New" w:eastAsia="Courier New"/>
          <w:sz w:val="20"/>
        </w:rPr>
        <w:t>nivel_fluxo</w:t>
      </w:r>
      <w:r>
        <w:rPr>
          <w:sz w:val="22"/>
        </w:rPr>
        <w:t xml:space="preserve"> vira 10 (alto) e </w:t>
      </w:r>
      <w:r>
        <w:rPr>
          <w:rFonts w:ascii="Courier New" w:hAnsi="Courier New" w:eastAsia="Courier New"/>
          <w:sz w:val="20"/>
        </w:rPr>
        <w:t>tempo_verde</w:t>
      </w:r>
      <w:r>
        <w:rPr>
          <w:sz w:val="22"/>
        </w:rPr>
        <w:t xml:space="preserve"> passa de 5 para 20; o </w:t>
      </w:r>
      <w:r>
        <w:rPr>
          <w:rFonts w:ascii="Courier New" w:hAnsi="Courier New" w:eastAsia="Courier New"/>
          <w:sz w:val="20"/>
        </w:rPr>
        <w:t>ponteiro_historico</w:t>
      </w:r>
      <w:r>
        <w:rPr>
          <w:sz w:val="22"/>
        </w:rPr>
        <w:t xml:space="preserve"> avança uma posição a cada janela.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>O segundo pedido (30,30 µs) é atendido com o amarelo em 38,07 µs: ≈ 19,4 s de espera contra ≈ 4,7 s no fluxo baixo. Depois que os veículos param a média cai (12, 11, 8, 6, 3, 1, 0) e o tempo de verde volta a 10 e a 5 — a espera já em curso não muda, porque foi definida no aperto.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Os LEDs dos carros nunca acendem dois ao mesmo tempo e o pedestre só fica verde com o vermelho dos carros; </w:t>
      </w:r>
      <w:r>
        <w:rPr>
          <w:rFonts w:ascii="Courier New" w:hAnsi="Courier New" w:eastAsia="Courier New"/>
          <w:sz w:val="20"/>
        </w:rPr>
        <w:t>violacoes</w:t>
      </w:r>
      <w:r>
        <w:rPr>
          <w:sz w:val="22"/>
        </w:rPr>
        <w:t xml:space="preserve"> permanece 0.</w:t>
      </w:r>
    </w:p>
    <w:p>
      <w:pPr>
        <w:pStyle w:val="Heading3"/>
        <w:keepNext/>
        <w:spacing w:before="240" w:after="120"/>
      </w:pPr>
      <w:r>
        <w:t>5.13 Telemetria lida pelo link serial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45</w:t>
      </w:r>
      <w:r>
        <w:rPr>
          <w:sz w:val="20"/>
        </w:rPr>
        <w:t xml:space="preserve"> – GTKWave – tb_top_semaforo: zoom numa leitura durante a travessia (10,4 a 12,6 µs)</w:t>
      </w:r>
    </w:p>
    <w:p>
      <w:pPr>
        <w:keepNext/>
        <w:spacing w:after="40"/>
        <w:jc w:val="center"/>
      </w:pPr>
      <w:r>
        <w:drawing>
          <wp:inline>
            <wp:extent cx="5580000" cy="179147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2_top_semaforo_telemetri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0" w:after="60" w:line="276" w:lineRule="auto"/>
        <w:jc w:val="both"/>
      </w:pPr>
      <w:r>
        <w:rPr>
          <w:b/>
          <w:sz w:val="22"/>
        </w:rPr>
        <w:t>Análise da forma de onda: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Durante a travessia o </w:t>
      </w:r>
      <w:r>
        <w:rPr>
          <w:rFonts w:ascii="Courier New" w:hAnsi="Courier New" w:eastAsia="Courier New"/>
          <w:sz w:val="20"/>
        </w:rPr>
        <w:t>quadro_telemetria</w:t>
      </w:r>
      <w:r>
        <w:rPr>
          <w:sz w:val="22"/>
        </w:rPr>
        <w:t xml:space="preserve"> vale A309, A308, A307 … : marcador 1010, carros 00 (vermelho), pedestre 1 (verde), pedido 1, fluxo 00 e a contagem regressiva 9, 8, 7 …</w:t>
      </w:r>
    </w:p>
    <w:p>
      <w:pPr>
        <w:numPr>
          <w:ilvl w:val="0"/>
          <w:numId w:val="90"/>
        </w:numPr>
        <w:spacing w:before="0" w:after="60" w:line="276" w:lineRule="auto"/>
        <w:jc w:val="both"/>
      </w:pPr>
      <w:r>
        <w:rPr>
          <w:sz w:val="22"/>
        </w:rPr>
        <w:t xml:space="preserve">Quando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 desce (10,5 µs) o </w:t>
      </w:r>
      <w:r>
        <w:rPr>
          <w:rFonts w:ascii="Courier New" w:hAnsi="Courier New" w:eastAsia="Courier New"/>
          <w:sz w:val="20"/>
        </w:rPr>
        <w:t>deslocamento</w:t>
      </w:r>
      <w:r>
        <w:rPr>
          <w:sz w:val="22"/>
        </w:rPr>
        <w:t xml:space="preserve"> congela A309 e desloca a cada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 xml:space="preserve">, embora </w:t>
      </w:r>
      <w:r>
        <w:rPr>
          <w:rFonts w:ascii="Courier New" w:hAnsi="Courier New" w:eastAsia="Courier New"/>
          <w:sz w:val="20"/>
        </w:rPr>
        <w:t>quadro_telemetria</w:t>
      </w:r>
      <w:r>
        <w:rPr>
          <w:sz w:val="22"/>
        </w:rPr>
        <w:t xml:space="preserve"> continue mudando para A308 e A307 durante a leitura.</w:t>
      </w:r>
    </w:p>
    <w:p>
      <w:pPr>
        <w:numPr>
          <w:ilvl w:val="0"/>
          <w:numId w:val="90"/>
        </w:numPr>
        <w:spacing w:before="0" w:after="160" w:line="276" w:lineRule="auto"/>
        <w:jc w:val="both"/>
      </w:pPr>
      <w:r>
        <w:rPr>
          <w:sz w:val="22"/>
        </w:rPr>
        <w:t xml:space="preserve">O registro </w:t>
      </w:r>
      <w:r>
        <w:rPr>
          <w:rFonts w:ascii="Courier New" w:hAnsi="Courier New" w:eastAsia="Courier New"/>
          <w:sz w:val="20"/>
        </w:rPr>
        <w:t>quadro</w:t>
      </w:r>
      <w:r>
        <w:rPr>
          <w:sz w:val="22"/>
        </w:rPr>
        <w:t xml:space="preserve"> do testbench é preenchido bit a bit e termina em </w:t>
      </w:r>
      <w:r>
        <w:rPr>
          <w:rFonts w:ascii="Courier New" w:hAnsi="Courier New" w:eastAsia="Courier New"/>
          <w:sz w:val="20"/>
        </w:rPr>
        <w:t>1010 00 1 1 00 001001</w:t>
      </w:r>
      <w:r>
        <w:rPr>
          <w:sz w:val="22"/>
        </w:rPr>
        <w:t xml:space="preserve"> = A309, exatamente o quadro do instante em que </w:t>
      </w:r>
      <w:r>
        <w:rPr>
          <w:rFonts w:ascii="Courier New" w:hAnsi="Courier New" w:eastAsia="Courier New"/>
          <w:sz w:val="20"/>
        </w:rPr>
        <w:t>cs_n</w:t>
      </w:r>
      <w:r>
        <w:rPr>
          <w:sz w:val="22"/>
        </w:rPr>
        <w:t xml:space="preserve"> desceu.</w:t>
      </w:r>
    </w:p>
    <w:p>
      <w:pPr>
        <w:pStyle w:val="Heading3"/>
        <w:keepNext/>
        <w:spacing w:before="240" w:after="120"/>
      </w:pPr>
      <w:r>
        <w:t>5.14 Síntese, place &amp; route e bitstream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projeto foi sintetizado com o fluxo aberto (Yosys </w:t>
      </w:r>
      <w:r>
        <w:rPr>
          <w:rFonts w:ascii="Courier New" w:hAnsi="Courier New" w:eastAsia="Courier New"/>
          <w:sz w:val="20"/>
        </w:rPr>
        <w:t>synth_gowin</w:t>
      </w:r>
      <w:r>
        <w:rPr>
          <w:sz w:val="22"/>
        </w:rPr>
        <w:t xml:space="preserve">, nextpnr-himbaechel e Apicula) para o dispositivo GW1NSR-LV4CQN48PC7/I6, com restrição de 27 MHz. Síntese e place &amp; route terminaram </w:t>
      </w:r>
      <w:r>
        <w:rPr>
          <w:b/>
          <w:sz w:val="22"/>
        </w:rPr>
        <w:t>sem nenhum warning</w:t>
      </w:r>
      <w:r>
        <w:rPr>
          <w:sz w:val="22"/>
        </w:rPr>
        <w:t xml:space="preserve">, e o bitstream </w:t>
      </w:r>
      <w:r>
        <w:rPr>
          <w:rFonts w:ascii="Courier New" w:hAnsi="Courier New" w:eastAsia="Courier New"/>
          <w:sz w:val="20"/>
        </w:rPr>
        <w:t>top_semaforo.fs</w:t>
      </w:r>
      <w:r>
        <w:rPr>
          <w:sz w:val="22"/>
        </w:rPr>
        <w:t xml:space="preserve"> foi gerado, como mostra a figura a seguir. O mesmo RTL e as mesmas constraints são usados no Gowin EDA.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46</w:t>
      </w:r>
      <w:r>
        <w:rPr>
          <w:sz w:val="20"/>
        </w:rPr>
        <w:t xml:space="preserve"> – Síntese, place &amp; route e geração do bitstream</w:t>
      </w:r>
    </w:p>
    <w:p>
      <w:pPr>
        <w:keepNext/>
        <w:spacing w:after="40"/>
        <w:jc w:val="center"/>
      </w:pPr>
      <w:r>
        <w:drawing>
          <wp:inline>
            <wp:extent cx="5400000" cy="217694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ynth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12</w:t>
      </w:r>
      <w:r>
        <w:rPr>
          <w:sz w:val="20"/>
        </w:rPr>
        <w:t xml:space="preserve"> – Utilização da FPGA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1984"/>
        <w:gridCol w:w="1984"/>
      </w:tblGrid>
      <w:tr>
        <w:tc>
          <w:tcPr>
            <w:tcW w:type="dxa" w:w="2835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Recurso</w:t>
            </w:r>
          </w:p>
        </w:tc>
        <w:tc>
          <w:tcPr>
            <w:tcW w:type="dxa" w:w="170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Usado</w:t>
            </w:r>
          </w:p>
        </w:tc>
        <w:tc>
          <w:tcPr>
            <w:tcW w:type="dxa" w:w="198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Disponível</w:t>
            </w:r>
          </w:p>
        </w:tc>
        <w:tc>
          <w:tcPr>
            <w:tcW w:type="dxa" w:w="198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Uso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IOB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124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9 %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LUT4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455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4 608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9 %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DFF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151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3 456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4 %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BSRAM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10 %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MULT18X18 (DSP)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6 %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PLL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0 %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Frequência máxima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198,69 MHz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exigido 27 MHz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folga de 7,4×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5.15 Software ARM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 código ARM foi montado e ligado com </w:t>
      </w:r>
      <w:r>
        <w:rPr>
          <w:rFonts w:ascii="Courier New" w:hAnsi="Courier New" w:eastAsia="Courier New"/>
          <w:sz w:val="20"/>
        </w:rPr>
        <w:t>--fatal-warnings</w:t>
      </w:r>
      <w:r>
        <w:rPr>
          <w:sz w:val="22"/>
        </w:rPr>
        <w:t xml:space="preserve"> (qualquer aviso interromperia o build). O binário é um ELF AArch64 estático. Fora da Raspberry Pi, sob </w:t>
      </w:r>
      <w:r>
        <w:rPr>
          <w:rFonts w:ascii="Courier New" w:hAnsi="Courier New" w:eastAsia="Courier New"/>
          <w:sz w:val="20"/>
        </w:rPr>
        <w:t>qemu-aarch64</w:t>
      </w:r>
      <w:r>
        <w:rPr>
          <w:sz w:val="22"/>
        </w:rPr>
        <w:t xml:space="preserve">, o programa não encontra </w:t>
      </w:r>
      <w:r>
        <w:rPr>
          <w:rFonts w:ascii="Courier New" w:hAnsi="Courier New" w:eastAsia="Courier New"/>
          <w:sz w:val="20"/>
        </w:rPr>
        <w:t>/dev/gpiomem</w:t>
      </w:r>
      <w:r>
        <w:rPr>
          <w:sz w:val="22"/>
        </w:rPr>
        <w:t xml:space="preserve"> e termina com mensagem de erro e código 1 — o comportamento correto, já que não existe modo simulado.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47</w:t>
      </w:r>
      <w:r>
        <w:rPr>
          <w:sz w:val="20"/>
        </w:rPr>
        <w:t xml:space="preserve"> – Montagem e execução do monitor fora da Raspberry Pi</w:t>
      </w:r>
    </w:p>
    <w:p>
      <w:pPr>
        <w:keepNext/>
        <w:spacing w:after="40"/>
        <w:jc w:val="center"/>
      </w:pPr>
      <w:r>
        <w:drawing>
          <wp:inline>
            <wp:extent cx="5400000" cy="23782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asm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A figura seguinte mostra o </w:t>
      </w:r>
      <w:r>
        <w:rPr>
          <w:rFonts w:ascii="Courier New" w:hAnsi="Courier New" w:eastAsia="Courier New"/>
          <w:sz w:val="20"/>
        </w:rPr>
        <w:t>objdump</w:t>
      </w:r>
      <w:r>
        <w:rPr>
          <w:sz w:val="22"/>
        </w:rPr>
        <w:t xml:space="preserve"> da rotina de validação: a sequência </w:t>
      </w:r>
      <w:r>
        <w:rPr>
          <w:rFonts w:ascii="Courier New" w:hAnsi="Courier New" w:eastAsia="Courier New"/>
          <w:sz w:val="20"/>
        </w:rPr>
        <w:t>ubfx</w:t>
      </w:r>
      <w:r>
        <w:rPr>
          <w:sz w:val="22"/>
        </w:rPr>
        <w:t>/</w:t>
      </w:r>
      <w:r>
        <w:rPr>
          <w:rFonts w:ascii="Courier New" w:hAnsi="Courier New" w:eastAsia="Courier New"/>
          <w:sz w:val="20"/>
        </w:rPr>
        <w:t>cmp</w:t>
      </w:r>
      <w:r>
        <w:rPr>
          <w:sz w:val="22"/>
        </w:rPr>
        <w:t>/</w:t>
      </w:r>
      <w:r>
        <w:rPr>
          <w:rFonts w:ascii="Courier New" w:hAnsi="Courier New" w:eastAsia="Courier New"/>
          <w:sz w:val="20"/>
        </w:rPr>
        <w:t>b.cond</w:t>
      </w:r>
      <w:r>
        <w:rPr>
          <w:sz w:val="22"/>
        </w:rPr>
        <w:t xml:space="preserve">, </w:t>
      </w:r>
      <w:r>
        <w:rPr>
          <w:rFonts w:ascii="Courier New" w:hAnsi="Courier New" w:eastAsia="Courier New"/>
          <w:sz w:val="20"/>
        </w:rPr>
        <w:t>tbz</w:t>
      </w:r>
      <w:r>
        <w:rPr>
          <w:sz w:val="22"/>
        </w:rPr>
        <w:t xml:space="preserve"> e </w:t>
      </w:r>
      <w:r>
        <w:rPr>
          <w:rFonts w:ascii="Courier New" w:hAnsi="Courier New" w:eastAsia="Courier New"/>
          <w:sz w:val="20"/>
        </w:rPr>
        <w:t>cbnz</w:t>
      </w:r>
      <w:r>
        <w:rPr>
          <w:sz w:val="22"/>
        </w:rPr>
        <w:t xml:space="preserve"> exatamente como escrita no fonte.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48</w:t>
      </w:r>
      <w:r>
        <w:rPr>
          <w:sz w:val="20"/>
        </w:rPr>
        <w:t xml:space="preserve"> – Desmontagem de telemetria_valida</w:t>
      </w:r>
    </w:p>
    <w:p>
      <w:pPr>
        <w:keepNext/>
        <w:spacing w:after="40"/>
        <w:jc w:val="center"/>
      </w:pPr>
      <w:r>
        <w:drawing>
          <wp:inline>
            <wp:extent cx="5400000" cy="281625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objdump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6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Para garantir que a Raspberry interpreta corretamente </w:t>
      </w:r>
      <w:r>
        <w:rPr>
          <w:b/>
          <w:sz w:val="22"/>
        </w:rPr>
        <w:t>cada</w:t>
      </w:r>
      <w:r>
        <w:rPr>
          <w:sz w:val="22"/>
        </w:rPr>
        <w:t xml:space="preserve"> pacote, a rotina </w:t>
      </w:r>
      <w:r>
        <w:rPr>
          <w:rFonts w:ascii="Courier New" w:hAnsi="Courier New" w:eastAsia="Courier New"/>
          <w:sz w:val="20"/>
        </w:rPr>
        <w:t>telemetria_formata</w:t>
      </w:r>
      <w:r>
        <w:rPr>
          <w:sz w:val="22"/>
        </w:rPr>
        <w:t xml:space="preserve"> foi executada para os 65 536 quadros possíveis de 16 bits e a saída foi comparada com uma referência independente em Python: 1 536 quadros válidos, todos os demais rejeitados, </w:t>
      </w:r>
      <w:r>
        <w:rPr>
          <w:b/>
          <w:sz w:val="22"/>
        </w:rPr>
        <w:t>0 divergências</w:t>
      </w:r>
      <w:r>
        <w:rPr>
          <w:sz w:val="22"/>
        </w:rPr>
        <w:t xml:space="preserve">. O driver </w:t>
      </w:r>
      <w:r>
        <w:rPr>
          <w:rFonts w:ascii="Courier New" w:hAnsi="Courier New" w:eastAsia="Courier New"/>
          <w:sz w:val="20"/>
        </w:rPr>
        <w:t>protocolo_serial_le_quadro</w:t>
      </w:r>
      <w:r>
        <w:rPr>
          <w:sz w:val="22"/>
        </w:rPr>
        <w:t xml:space="preserve"> foi testado contra um modelo do registrador de deslocamento da FPGA, recebendo corretamente 6 de 6 quadros, cada um com exatamente 16 bordas de </w:t>
      </w:r>
      <w:r>
        <w:rPr>
          <w:rFonts w:ascii="Courier New" w:hAnsi="Courier New" w:eastAsia="Courier New"/>
          <w:sz w:val="20"/>
        </w:rPr>
        <w:t>sclk</w:t>
      </w:r>
      <w:r>
        <w:rPr>
          <w:sz w:val="22"/>
        </w:rPr>
        <w:t>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49</w:t>
      </w:r>
      <w:r>
        <w:rPr>
          <w:sz w:val="20"/>
        </w:rPr>
        <w:t xml:space="preserve"> – Teste exaustivo do decodificador de telemetria</w:t>
      </w:r>
    </w:p>
    <w:p>
      <w:pPr>
        <w:keepNext/>
        <w:spacing w:after="40"/>
        <w:jc w:val="center"/>
      </w:pPr>
      <w:r>
        <w:drawing>
          <wp:inline>
            <wp:extent cx="5400000" cy="185562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decodificado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Figura 50</w:t>
      </w:r>
      <w:r>
        <w:rPr>
          <w:sz w:val="20"/>
        </w:rPr>
        <w:t xml:space="preserve"> – Teste do driver serial contra o modelo da FPGA</w:t>
      </w:r>
    </w:p>
    <w:p>
      <w:pPr>
        <w:keepNext/>
        <w:spacing w:after="40"/>
        <w:jc w:val="center"/>
      </w:pPr>
      <w:r>
        <w:drawing>
          <wp:inline>
            <wp:extent cx="3960000" cy="137341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drive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7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pStyle w:val="Heading3"/>
        <w:keepNext/>
        <w:spacing w:before="240" w:after="120"/>
      </w:pPr>
      <w:r>
        <w:t>5.16 Validação no hardware físico</w:t>
      </w:r>
    </w:p>
    <w:p>
      <w:pPr>
        <w:spacing w:before="0" w:after="120" w:line="276" w:lineRule="auto"/>
        <w:jc w:val="both"/>
      </w:pPr>
      <w:r>
        <w:rPr>
          <w:sz w:val="22"/>
        </w:rPr>
        <w:t xml:space="preserve">Os testes acima validam o comportamento lógico, a síntese e o software. A validação na placa segue o roteiro da seção 7 de </w:t>
      </w:r>
      <w:r>
        <w:rPr>
          <w:rFonts w:ascii="Courier New" w:hAnsi="Courier New" w:eastAsia="Courier New"/>
          <w:sz w:val="20"/>
        </w:rPr>
        <w:t>GUIA_MONTAGEM_HARDWARE.md</w:t>
      </w:r>
      <w:r>
        <w:rPr>
          <w:sz w:val="22"/>
        </w:rPr>
        <w:t>, resumido na Tabela 13. A coluna de resultado deve ser preenchida na bancada, acompanhada das fotos e do vídeo de demonstração.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13</w:t>
      </w:r>
      <w:r>
        <w:rPr>
          <w:sz w:val="20"/>
        </w:rPr>
        <w:t xml:space="preserve"> – Roteiro de validação na placa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454"/>
        <w:gridCol w:w="2948"/>
        <w:gridCol w:w="2948"/>
        <w:gridCol w:w="2154"/>
      </w:tblGrid>
      <w:tr>
        <w:tc>
          <w:tcPr>
            <w:tcW w:type="dxa" w:w="45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94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Ação</w:t>
            </w:r>
          </w:p>
        </w:tc>
        <w:tc>
          <w:tcPr>
            <w:tcW w:type="dxa" w:w="294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2154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Resultado observado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  <w:t>A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ligar a Tang Nano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carro verde + pedestre vermelho</w:t>
            </w:r>
          </w:p>
        </w:tc>
        <w:tc>
          <w:tcPr>
            <w:tcW w:type="dxa" w:w="2154"/>
          </w:tcPr>
          <w:p>
            <w:pPr>
              <w:spacing w:after="20"/>
            </w:pP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esperar 1 minuto sem apertar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continua verde (sem pedido não há troca)</w:t>
            </w:r>
          </w:p>
        </w:tc>
        <w:tc>
          <w:tcPr>
            <w:tcW w:type="dxa" w:w="2154"/>
          </w:tcPr>
          <w:p>
            <w:pPr>
              <w:spacing w:after="20"/>
            </w:pP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sem veículos por 50 s, apertar S1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~5 s → amarelo 3 s → pedestre 15 s → verde</w:t>
            </w:r>
          </w:p>
        </w:tc>
        <w:tc>
          <w:tcPr>
            <w:tcW w:type="dxa" w:w="2154"/>
          </w:tcPr>
          <w:p>
            <w:pPr>
              <w:spacing w:after="20"/>
            </w:pP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  <w:t>D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passar a mão no sensor ~6×/10 s por 1 min, apertar S1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~20 s até o amarelo</w:t>
            </w:r>
          </w:p>
        </w:tc>
        <w:tc>
          <w:tcPr>
            <w:tcW w:type="dxa" w:w="2154"/>
          </w:tcPr>
          <w:p>
            <w:pPr>
              <w:spacing w:after="20"/>
            </w:pP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  <w:t>E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apertar S2 em qualquer fase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volta a carro verde + pedestre vermelho</w:t>
            </w:r>
          </w:p>
        </w:tc>
        <w:tc>
          <w:tcPr>
            <w:tcW w:type="dxa" w:w="2154"/>
          </w:tcPr>
          <w:p>
            <w:pPr>
              <w:spacing w:after="20"/>
            </w:pP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  <w:t>F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 xml:space="preserve">rodar </w:t>
            </w:r>
            <w:r>
              <w:rPr>
                <w:rFonts w:ascii="Courier New" w:hAnsi="Courier New" w:eastAsia="Courier New"/>
                <w:sz w:val="17"/>
              </w:rPr>
              <w:t>make run</w:t>
            </w:r>
            <w:r>
              <w:rPr>
                <w:sz w:val="19"/>
              </w:rPr>
              <w:t xml:space="preserve"> na Raspberry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1 linha/s com as mesmas cores dos LEDs</w:t>
            </w:r>
          </w:p>
        </w:tc>
        <w:tc>
          <w:tcPr>
            <w:tcW w:type="dxa" w:w="2154"/>
          </w:tcPr>
          <w:p>
            <w:pPr>
              <w:spacing w:after="20"/>
            </w:pP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  <w:t>G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repetir C e D com o monitor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pedido=SIM; fluxo=ALTO; contagem regressiva</w:t>
            </w:r>
          </w:p>
        </w:tc>
        <w:tc>
          <w:tcPr>
            <w:tcW w:type="dxa" w:w="2154"/>
          </w:tcPr>
          <w:p>
            <w:pPr>
              <w:spacing w:after="20"/>
            </w:pP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  <w:t>H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 xml:space="preserve">desconectar o fio do </w:t>
            </w:r>
            <w:r>
              <w:rPr>
                <w:rFonts w:ascii="Courier New" w:hAnsi="Courier New" w:eastAsia="Courier New"/>
                <w:sz w:val="17"/>
              </w:rPr>
              <w:t>miso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QUADRO INVALIDO; semáforo inalterado</w:t>
            </w:r>
          </w:p>
        </w:tc>
        <w:tc>
          <w:tcPr>
            <w:tcW w:type="dxa" w:w="2154"/>
          </w:tcPr>
          <w:p>
            <w:pPr>
              <w:spacing w:after="20"/>
            </w:pP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after="0"/>
      </w:pPr>
      <w:r>
        <w:br w:type="page"/>
      </w:r>
    </w:p>
    <w:p>
      <w:pPr>
        <w:pStyle w:val="Heading2"/>
        <w:spacing w:before="120" w:after="200"/>
      </w:pPr>
      <w:r>
        <w:t>6. HISTÓRICO DE DEPURAÇÃO</w:t>
      </w:r>
    </w:p>
    <w:p>
      <w:pPr>
        <w:spacing w:before="0" w:after="120" w:line="276" w:lineRule="auto"/>
        <w:jc w:val="both"/>
      </w:pPr>
      <w:r>
        <w:rPr>
          <w:sz w:val="22"/>
        </w:rPr>
        <w:t>A Tabela 14 reúne os defeitos reais encontrados ao longo do projeto, com causa e correção. Os quatro últimos foram encontrados na revisão final para o hardware físico.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14</w:t>
      </w:r>
      <w:r>
        <w:rPr>
          <w:sz w:val="20"/>
        </w:rPr>
        <w:t xml:space="preserve"> – Defeitos encontrados e corrigidos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2778"/>
        <w:gridCol w:w="2778"/>
      </w:tblGrid>
      <w:tr>
        <w:tc>
          <w:tcPr>
            <w:tcW w:type="dxa" w:w="294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Sintoma</w:t>
            </w:r>
          </w:p>
        </w:tc>
        <w:tc>
          <w:tcPr>
            <w:tcW w:type="dxa" w:w="277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Causa</w:t>
            </w:r>
          </w:p>
        </w:tc>
        <w:tc>
          <w:tcPr>
            <w:tcW w:type="dxa" w:w="277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Correção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FSM carregava a duração errada na troca de fase (TP3)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contador carregado com a fase atual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carga pela fase de destino (</w:t>
            </w:r>
            <w:r>
              <w:rPr>
                <w:rFonts w:ascii="Courier New" w:hAnsi="Courier New" w:eastAsia="Courier New"/>
                <w:sz w:val="17"/>
              </w:rPr>
              <w:t>prox_estado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média nunca saía de “baixo” (TP4/TP5)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amostra fixa em 1 por veículo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amostra = veículos por janela de tempo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média atrasada e mal arredondada (TP4)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usava a soma antiga e truncava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soma nova e + 0,5 antes do deslocamento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uint_to_dec</w:t>
            </w:r>
            <w:r>
              <w:rPr>
                <w:sz w:val="19"/>
              </w:rPr>
              <w:t xml:space="preserve"> corrompia o retorno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 xml:space="preserve">dígitos gravados sobre o </w:t>
            </w:r>
            <w:r>
              <w:rPr>
                <w:rFonts w:ascii="Courier New" w:hAnsi="Courier New" w:eastAsia="Courier New"/>
                <w:sz w:val="17"/>
              </w:rPr>
              <w:t>x30</w:t>
            </w:r>
            <w:r>
              <w:rPr>
                <w:sz w:val="19"/>
              </w:rPr>
              <w:t xml:space="preserve"> salvo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 xml:space="preserve">registradores de 64 bits e dígitos em </w:t>
            </w:r>
            <w:r>
              <w:rPr>
                <w:rFonts w:ascii="Courier New" w:hAnsi="Courier New" w:eastAsia="Courier New"/>
                <w:sz w:val="17"/>
              </w:rPr>
              <w:t>[sp+16]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placa não avançava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clk</w:t>
            </w:r>
            <w:r>
              <w:rPr>
                <w:sz w:val="19"/>
              </w:rPr>
              <w:t xml:space="preserve"> mapeado no pino 27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oscilador real no pino 45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fases de ~370 ns, invisíveis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FSM contava ciclos de clock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prescaler de 1 tick por segundo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BRAM removida pela síntese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gravava sempre 1 e ninguém lia a saída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passou a guardar as amostras lidas pela média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fluxo quase nunca mudava a espera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tempo de verde aplicado só ao entrar na fase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também vale a partir do aperto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debounce inútil para o botão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8 ciclos = 300 ns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20 ms (botão) e 5 ms (sensor)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  <w:t>sensor acima da tensão do banco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pinos do HDMI, banco de 2,5 V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sensor e LEDs nos bancos de 3,3 V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after="0"/>
      </w:pPr>
      <w:r>
        <w:br w:type="page"/>
      </w:r>
    </w:p>
    <w:p>
      <w:pPr>
        <w:pStyle w:val="Heading2"/>
        <w:spacing w:before="120" w:after="200"/>
      </w:pPr>
      <w:r>
        <w:t>7. RUBRICAS CONSOLIDADAS</w:t>
      </w:r>
    </w:p>
    <w:p>
      <w:pPr>
        <w:keepNext/>
        <w:spacing w:before="120" w:after="60" w:line="276" w:lineRule="auto"/>
        <w:jc w:val="center"/>
      </w:pPr>
      <w:r>
        <w:rPr>
          <w:b/>
          <w:sz w:val="20"/>
        </w:rPr>
        <w:t>Tabela 15</w:t>
      </w:r>
      <w:r>
        <w:rPr>
          <w:sz w:val="20"/>
        </w:rPr>
        <w:t xml:space="preserve"> – Critérios da entrega final e evidências</w:t>
      </w:r>
    </w:p>
    <w:tbl>
      <w:tblPr>
        <w:tblW w:type="auto" w:w="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3628"/>
        <w:gridCol w:w="1701"/>
      </w:tblGrid>
      <w:tr>
        <w:tc>
          <w:tcPr>
            <w:tcW w:type="dxa" w:w="3175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Critério</w:t>
            </w:r>
          </w:p>
        </w:tc>
        <w:tc>
          <w:tcPr>
            <w:tcW w:type="dxa" w:w="3628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Evidência</w:t>
            </w:r>
          </w:p>
        </w:tc>
        <w:tc>
          <w:tcPr>
            <w:tcW w:type="dxa" w:w="1701"/>
            <w:shd w:val="clear" w:color="auto" w:fill="E7E9EE"/>
          </w:tcPr>
          <w:p>
            <w:pPr>
              <w:spacing w:after="20"/>
            </w:pPr>
            <w:r>
              <w:rPr>
                <w:b/>
                <w:sz w:val="19"/>
              </w:rPr>
              <w:t>Situação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Entradas, saídas e fluxos explicados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seções 2.1 e 2.2; Figura 1; Tabela 2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Divisão de responsabilidades justificada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seção 2.3; Tabela 3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Tempo real: BRAM, DSP, PLL, banda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seção 2.4; Tabelas 4 e 12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Diagramas integrais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Figuras 1, 11 e 15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Combinacionais e testbenches corretos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seções 3 e 5; 10 testbenches, 62 verificações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Waveforms comprovando temporização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seções 5.2 a 5.13 (GTKWave)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FSMs modulares validadas no hardware físico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seção 3.5 e 5.11; roteiro da seção 5.16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simulação ok; bancada a registrar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Integração aritmética BRAM/DSP igual à simulação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seções 3.3, 3.4, 5.8 e 5.14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 em simulação e síntese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LDR/STR, registradores, decisões e loops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seção 4 (GPIO, driver, decodificador)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Vetores, strings e parsers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 xml:space="preserve">tabelas indexadas, </w:t>
            </w:r>
            <w:r>
              <w:rPr>
                <w:rFonts w:ascii="Courier New" w:hAnsi="Courier New" w:eastAsia="Courier New"/>
                <w:sz w:val="17"/>
              </w:rPr>
              <w:t>uint_to_dec</w:t>
            </w:r>
            <w:r>
              <w:rPr>
                <w:sz w:val="19"/>
              </w:rPr>
              <w:t>, parser de bitfields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NEON SIMD e cálculos avançados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TP4/asm/tp4_neon_simd.s</w:t>
            </w:r>
            <w:r>
              <w:rPr>
                <w:sz w:val="19"/>
              </w:rPr>
              <w:t xml:space="preserve"> (fora do sistema final)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 no TP4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Modularidade: arquivos, macros, biblioteca estática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ourier New" w:hAnsi="Courier New" w:eastAsia="Courier New"/>
                <w:sz w:val="17"/>
              </w:rPr>
              <w:t>libembarcado.a</w:t>
            </w:r>
            <w:r>
              <w:rPr>
                <w:sz w:val="19"/>
              </w:rPr>
              <w:t xml:space="preserve">, macros de </w:t>
            </w:r>
            <w:r>
              <w:rPr>
                <w:rFonts w:ascii="Courier New" w:hAnsi="Courier New" w:eastAsia="Courier New"/>
                <w:sz w:val="17"/>
              </w:rPr>
              <w:t>telemetria.s</w:t>
            </w:r>
            <w:r>
              <w:rPr>
                <w:sz w:val="19"/>
              </w:rPr>
              <w:t>, Makefile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Sinais via GPIO mapeados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seção 4.1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Protocolo com bitfields e handshaking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 xml:space="preserve">seção 3.6; </w:t>
            </w:r>
            <w:r>
              <w:rPr>
                <w:rFonts w:ascii="Courier New" w:hAnsi="Courier New" w:eastAsia="Courier New"/>
                <w:sz w:val="17"/>
              </w:rPr>
              <w:t>cs_n</w:t>
            </w:r>
            <w:r>
              <w:rPr>
                <w:sz w:val="19"/>
              </w:rPr>
              <w:t xml:space="preserve"> delimita e congela o quadro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Sincronização elétrica com periféricos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seção 2.2; bancos de tensão; sincronizadores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atendido; conferir na bancada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Detecção de erros e confiabilidade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marcador 1010 e regras de coerência; teste de 65 536 quadros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Prints, logs e waveforms organizados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 xml:space="preserve">seção 5 e </w:t>
            </w:r>
            <w:r>
              <w:rPr>
                <w:rFonts w:ascii="Courier New" w:hAnsi="Courier New" w:eastAsia="Courier New"/>
                <w:sz w:val="17"/>
              </w:rPr>
              <w:t>docs/evidencias/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Testes unitários por subsistema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Tabela 11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atendido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Dados contínuos de desempenho e latência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latências de debounce, FSM e protocolo; timing de 198 MHz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  <w:t>medição contínua na placa a registrar</w:t>
            </w:r>
          </w:p>
        </w:tc>
      </w:tr>
    </w:tbl>
    <w:p>
      <w:pPr>
        <w:spacing w:before="60" w:after="200" w:line="276" w:lineRule="auto"/>
        <w:jc w:val="center"/>
      </w:pPr>
      <w:r>
        <w:rPr>
          <w:color w:val="555555"/>
          <w:sz w:val="18"/>
        </w:rPr>
        <w:t>Fonte: elaborado pelo autor (2026).</w:t>
      </w:r>
    </w:p>
    <w:p>
      <w:pPr>
        <w:spacing w:after="0"/>
      </w:pPr>
      <w:r>
        <w:br w:type="page"/>
      </w:r>
    </w:p>
    <w:p>
      <w:pPr>
        <w:pStyle w:val="Heading2"/>
        <w:spacing w:before="120" w:after="200"/>
      </w:pPr>
      <w:r>
        <w:t>8. CONCLUSÃO</w:t>
      </w:r>
    </w:p>
    <w:p>
      <w:pPr>
        <w:spacing w:before="0" w:after="120" w:line="276" w:lineRule="auto"/>
        <w:jc w:val="both"/>
      </w:pPr>
      <w:r>
        <w:rPr>
          <w:sz w:val="22"/>
        </w:rPr>
        <w:t>O sistema final concentra na FPGA tudo o que tem requisito de tempo real e de segurança, e deixa à Raspberry Pi apenas a observação do estado por um link serial somente de leitura. A revisão para o hardware físico corrigiu problemas que a simulação anterior escondia — pinos em banco de tensão errado, debounce de nanossegundos, BRAM removida pela síntese e um fluxo que quase nunca alterava a espera do pedestre — e removeu todo dado simulado do software.</w:t>
      </w:r>
    </w:p>
    <w:p>
      <w:pPr>
        <w:spacing w:before="0" w:after="120" w:line="276" w:lineRule="auto"/>
        <w:jc w:val="both"/>
      </w:pPr>
      <w:r>
        <w:rPr>
          <w:sz w:val="22"/>
        </w:rPr>
        <w:t>A validação cobre os 11 módulos com 10 testbenches auto-verificáveis (62 verificações), a análise de cada forma de onda no GTKWave, a síntese e o place &amp; route sem warnings com BRAM e DSP confirmados, e o software ARM montado sem warnings, com o decodificador conferido em todos os 65 536 quadros possíveis. O passo restante é registrar na bancada o roteiro da seção 5.16, com fotos e vídeo.</w:t>
      </w:r>
    </w:p>
    <w:p>
      <w:pPr>
        <w:pStyle w:val="Heading2"/>
        <w:spacing w:before="120" w:after="200"/>
      </w:pPr>
      <w:r>
        <w:t>9. REPOSITÓRIO E VÍDEOS</w:t>
      </w:r>
    </w:p>
    <w:p>
      <w:pPr>
        <w:spacing w:before="0" w:after="120" w:line="276" w:lineRule="auto"/>
        <w:jc w:val="left"/>
      </w:pPr>
      <w:r>
        <w:rPr>
          <w:b/>
          <w:sz w:val="22"/>
        </w:rPr>
        <w:t>Repositório Git:</w:t>
      </w:r>
      <w:r>
        <w:rPr>
          <w:sz w:val="22"/>
        </w:rPr>
        <w:t xml:space="preserve"> https://github.com/LucasPordeus/lucas_gabriel_sistemas_digitais_embarcados</w:t>
      </w:r>
    </w:p>
    <w:p>
      <w:pPr>
        <w:spacing w:before="0" w:after="120" w:line="276" w:lineRule="auto"/>
        <w:jc w:val="left"/>
      </w:pPr>
      <w:r>
        <w:rPr>
          <w:b/>
          <w:sz w:val="22"/>
        </w:rPr>
        <w:t>Vídeos do projeto:</w:t>
      </w:r>
      <w:r>
        <w:rPr>
          <w:sz w:val="22"/>
        </w:rPr>
        <w:t xml:space="preserve"> https://drive.google.com/drive/folders/12veErgy4M6ZnE5FjXudPlkcf83e5Kqnh?usp=drive_link</w:t>
      </w:r>
    </w:p>
    <w:p>
      <w:pPr>
        <w:spacing w:before="0" w:after="120" w:line="276" w:lineRule="auto"/>
        <w:jc w:val="left"/>
      </w:pPr>
      <w:r>
        <w:rPr>
          <w:sz w:val="22"/>
        </w:rPr>
        <w:t>Obs.: acesso liberado ao e-mail dacio.souza@prof.infnet.edu.br.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90">
    <w:lvl w:ilvl="0">
      <w:start w:val="1"/>
      <w:numFmt w:val="bullet"/>
      <w:lvlText w:val="•"/>
      <w:lvlJc w:val="left"/>
      <w:pPr>
        <w:ind w:left="567" w:hanging="284"/>
      </w:pPr>
    </w:lvl>
  </w:abstract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LucasPordeus/lucas_gabriel_sistemas_digitais_embarcados" TargetMode="External"/><Relationship Id="rId8" Type="http://schemas.openxmlformats.org/officeDocument/2006/relationships/hyperlink" Target="https://drive.google.com/drive/folders/12veErgy4M6ZnE5FjXudPlkcf83e5Kqnh?usp=drive_link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j894nlxPMc1XOVIzP20qxMImQ==">CgMxLjAaHQoBMBIYChYIB0ISEhBBcmlhbCBVbmljb2RlIE1TGh0KATESGAoWCAdCEhIQQXJpYWwgVW5pY29kZSBNUxodCgEyEhgKFggHQhISEEFyaWFsIFVuaWNvZGUgTVMyDmgueDkybXhkcWZlYzMwOAByITExQWRJeXZnVDFqOW1mNGV3YzlNZXpZbjNJWVhCYUZsOQ==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