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2445" w14:textId="70A98971" w:rsidR="006846E9" w:rsidRPr="00B51422" w:rsidRDefault="00C8487E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UNIVERSIDADE DE MOGI DAS CRUZES</w:t>
      </w:r>
    </w:p>
    <w:p w14:paraId="595ABAD5" w14:textId="67B89E22" w:rsidR="00804071" w:rsidRPr="00B51422" w:rsidRDefault="00C8487E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BACHARELADO EM SISTEMAS DE INFORMAÇÃO</w:t>
      </w:r>
    </w:p>
    <w:p w14:paraId="4F03A2CA" w14:textId="77777777" w:rsidR="0010723E" w:rsidRPr="00B51422" w:rsidRDefault="0010723E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4F0A6D8" w14:textId="77777777" w:rsidR="0010723E" w:rsidRPr="00B51422" w:rsidRDefault="0010723E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DA022" w14:textId="77777777" w:rsidR="0010723E" w:rsidRDefault="0010723E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6D6E6B" w14:textId="77777777" w:rsidR="005E2554" w:rsidRPr="00B51422" w:rsidRDefault="005E2554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566D24" w14:textId="1348C044" w:rsidR="00C8487E" w:rsidRPr="00B51422" w:rsidRDefault="006F29CB" w:rsidP="00C8487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LEONARDO FELIX RIBEIRO FAIS</w:t>
      </w:r>
    </w:p>
    <w:p w14:paraId="23EE464D" w14:textId="77777777" w:rsidR="00C8487E" w:rsidRPr="00B51422" w:rsidRDefault="00C8487E" w:rsidP="00C8487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LUCAS ROBERTO DA SILVA MORAIS  </w:t>
      </w:r>
    </w:p>
    <w:p w14:paraId="5215281F" w14:textId="77777777" w:rsidR="00A662B1" w:rsidRPr="00B51422" w:rsidRDefault="00A662B1" w:rsidP="006F29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40B0F5D" w14:textId="77777777" w:rsidR="00A662B1" w:rsidRPr="00B51422" w:rsidRDefault="00A662B1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7D61CA8" w14:textId="77777777" w:rsidR="00A662B1" w:rsidRPr="00B51422" w:rsidRDefault="00A662B1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E9B594B" w14:textId="77777777" w:rsidR="00A662B1" w:rsidRPr="00B51422" w:rsidRDefault="00A662B1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C3910F2" w14:textId="017E3D6E" w:rsidR="00A662B1" w:rsidRPr="00B51422" w:rsidRDefault="006F29CB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</w:t>
      </w:r>
      <w:r w:rsidR="005E2554">
        <w:rPr>
          <w:rFonts w:ascii="Arial" w:hAnsi="Arial" w:cs="Arial"/>
          <w:b/>
          <w:bCs/>
          <w:sz w:val="24"/>
          <w:szCs w:val="24"/>
        </w:rPr>
        <w:t>OJETO CONTINUUM</w:t>
      </w:r>
    </w:p>
    <w:p w14:paraId="46D77763" w14:textId="77777777" w:rsidR="00DD1D34" w:rsidRPr="00B51422" w:rsidRDefault="00DD1D34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AC5D7D0" w14:textId="77777777" w:rsidR="00DD1D34" w:rsidRPr="00B51422" w:rsidRDefault="00DD1D34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D6AE94F" w14:textId="77777777" w:rsidR="00DD1D34" w:rsidRPr="00B51422" w:rsidRDefault="00DD1D34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D76E6B3" w14:textId="77777777" w:rsidR="00DD1D34" w:rsidRPr="00B51422" w:rsidRDefault="00DD1D34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874CC1D" w14:textId="77777777" w:rsidR="00DD1D34" w:rsidRPr="00B51422" w:rsidRDefault="00DD1D34" w:rsidP="001658FA">
      <w:pPr>
        <w:spacing w:line="360" w:lineRule="auto"/>
        <w:rPr>
          <w:rFonts w:ascii="Arial" w:hAnsi="Arial" w:cs="Arial"/>
          <w:sz w:val="24"/>
          <w:szCs w:val="24"/>
        </w:rPr>
      </w:pPr>
    </w:p>
    <w:p w14:paraId="78D80140" w14:textId="77777777" w:rsidR="00C8487E" w:rsidRPr="00B51422" w:rsidRDefault="00C8487E" w:rsidP="00C8487E">
      <w:pPr>
        <w:spacing w:line="360" w:lineRule="auto"/>
        <w:rPr>
          <w:rFonts w:ascii="Arial" w:hAnsi="Arial" w:cs="Arial"/>
          <w:sz w:val="24"/>
          <w:szCs w:val="24"/>
        </w:rPr>
      </w:pPr>
    </w:p>
    <w:p w14:paraId="2920F1A9" w14:textId="77777777" w:rsidR="005E2554" w:rsidRDefault="005E2554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A4D70EF" w14:textId="77777777" w:rsidR="005E2554" w:rsidRDefault="005E2554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96DD417" w14:textId="77777777" w:rsidR="005E2554" w:rsidRPr="00B51422" w:rsidRDefault="005E2554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B30E00E" w14:textId="788A37DA" w:rsidR="00DD1D34" w:rsidRPr="00B51422" w:rsidRDefault="00DD1D34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MOGI DAS CRUZES</w:t>
      </w:r>
    </w:p>
    <w:p w14:paraId="06EB8F3B" w14:textId="0E51D294" w:rsidR="00DD1D34" w:rsidRDefault="00DD1D34" w:rsidP="005E255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202</w:t>
      </w:r>
      <w:r w:rsidR="00350D91">
        <w:rPr>
          <w:rFonts w:ascii="Arial" w:hAnsi="Arial" w:cs="Arial"/>
          <w:sz w:val="24"/>
          <w:szCs w:val="24"/>
        </w:rPr>
        <w:t>6</w:t>
      </w:r>
    </w:p>
    <w:p w14:paraId="6A66E826" w14:textId="542E8F07" w:rsidR="00747475" w:rsidRPr="00B51422" w:rsidRDefault="001306F1" w:rsidP="0074747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LEONARDO FELIX RIBEIRO FAIS</w:t>
      </w:r>
    </w:p>
    <w:p w14:paraId="08E4DD50" w14:textId="77777777" w:rsidR="00747475" w:rsidRPr="00B51422" w:rsidRDefault="00747475" w:rsidP="0074747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LUCAS ROBERTO DA SILVA MORAIS  </w:t>
      </w:r>
    </w:p>
    <w:p w14:paraId="3A74B6A2" w14:textId="77777777" w:rsidR="00FD50E3" w:rsidRDefault="00FD50E3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7D7D105" w14:textId="77777777" w:rsidR="001306F1" w:rsidRPr="00B51422" w:rsidRDefault="001306F1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4CD9634" w14:textId="77777777" w:rsidR="00FD50E3" w:rsidRPr="00B51422" w:rsidRDefault="00FD50E3" w:rsidP="00747475">
      <w:pPr>
        <w:spacing w:line="360" w:lineRule="auto"/>
        <w:rPr>
          <w:rFonts w:ascii="Arial" w:hAnsi="Arial" w:cs="Arial"/>
          <w:sz w:val="24"/>
          <w:szCs w:val="24"/>
        </w:rPr>
      </w:pPr>
    </w:p>
    <w:p w14:paraId="14D96345" w14:textId="77777777" w:rsidR="00FD50E3" w:rsidRPr="00B51422" w:rsidRDefault="00FD50E3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9267322" w14:textId="576BE0DB" w:rsidR="00FD50E3" w:rsidRPr="00B51422" w:rsidRDefault="001306F1" w:rsidP="001658F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PROJETO CONTINUUM</w:t>
      </w:r>
    </w:p>
    <w:p w14:paraId="66D79A7F" w14:textId="2925ACAA" w:rsidR="00AC6655" w:rsidRPr="00B51422" w:rsidRDefault="00AC6655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D9D0152" w14:textId="77777777" w:rsidR="00AC6655" w:rsidRPr="00B51422" w:rsidRDefault="00AC6655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B5817A7" w14:textId="77777777" w:rsidR="00A416AA" w:rsidRDefault="00A416AA" w:rsidP="00747475">
      <w:pPr>
        <w:spacing w:line="360" w:lineRule="auto"/>
        <w:rPr>
          <w:rFonts w:ascii="Arial" w:hAnsi="Arial" w:cs="Arial"/>
          <w:sz w:val="24"/>
          <w:szCs w:val="24"/>
        </w:rPr>
      </w:pPr>
    </w:p>
    <w:p w14:paraId="66AFF9DB" w14:textId="77777777" w:rsidR="001306F1" w:rsidRPr="00B51422" w:rsidRDefault="001306F1" w:rsidP="00747475">
      <w:pPr>
        <w:spacing w:line="360" w:lineRule="auto"/>
        <w:rPr>
          <w:rFonts w:ascii="Arial" w:hAnsi="Arial" w:cs="Arial"/>
          <w:sz w:val="24"/>
          <w:szCs w:val="24"/>
        </w:rPr>
      </w:pPr>
    </w:p>
    <w:p w14:paraId="4CFDAD4D" w14:textId="77777777" w:rsidR="00A416AA" w:rsidRPr="00B51422" w:rsidRDefault="00A416AA" w:rsidP="001658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0C247AE" w14:textId="45EC3821" w:rsidR="00A416AA" w:rsidRPr="00B51422" w:rsidRDefault="00A416AA" w:rsidP="00C1759C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Trabalho apresentado a </w:t>
      </w:r>
      <w:r w:rsidR="001306F1">
        <w:rPr>
          <w:rFonts w:ascii="Arial" w:hAnsi="Arial" w:cs="Arial"/>
          <w:sz w:val="24"/>
          <w:szCs w:val="24"/>
        </w:rPr>
        <w:t>Universidade de Mogi das Cruzes</w:t>
      </w:r>
      <w:r w:rsidR="003E48D6" w:rsidRPr="00B51422">
        <w:rPr>
          <w:rFonts w:ascii="Arial" w:hAnsi="Arial" w:cs="Arial"/>
          <w:sz w:val="24"/>
          <w:szCs w:val="24"/>
        </w:rPr>
        <w:t xml:space="preserve"> como requisito</w:t>
      </w:r>
      <w:r w:rsidR="001306F1">
        <w:rPr>
          <w:rFonts w:ascii="Arial" w:hAnsi="Arial" w:cs="Arial"/>
          <w:sz w:val="24"/>
          <w:szCs w:val="24"/>
        </w:rPr>
        <w:t xml:space="preserve"> parcial</w:t>
      </w:r>
      <w:r w:rsidR="003E48D6" w:rsidRPr="00B51422">
        <w:rPr>
          <w:rFonts w:ascii="Arial" w:hAnsi="Arial" w:cs="Arial"/>
          <w:sz w:val="24"/>
          <w:szCs w:val="24"/>
        </w:rPr>
        <w:t xml:space="preserve"> </w:t>
      </w:r>
      <w:r w:rsidR="00EC3B00">
        <w:rPr>
          <w:rFonts w:ascii="Arial" w:hAnsi="Arial" w:cs="Arial"/>
          <w:sz w:val="24"/>
          <w:szCs w:val="24"/>
        </w:rPr>
        <w:t>de avaliação da disciplin</w:t>
      </w:r>
      <w:r w:rsidR="00350D91">
        <w:rPr>
          <w:rFonts w:ascii="Arial" w:hAnsi="Arial" w:cs="Arial"/>
          <w:sz w:val="24"/>
          <w:szCs w:val="24"/>
        </w:rPr>
        <w:t>a</w:t>
      </w:r>
      <w:r w:rsidR="00EC3B00">
        <w:rPr>
          <w:rFonts w:ascii="Arial" w:hAnsi="Arial" w:cs="Arial"/>
          <w:sz w:val="24"/>
          <w:szCs w:val="24"/>
        </w:rPr>
        <w:t xml:space="preserve"> Políticas de Segurança da Informação</w:t>
      </w:r>
    </w:p>
    <w:p w14:paraId="624ADD6F" w14:textId="77777777" w:rsidR="003E48D6" w:rsidRPr="00B51422" w:rsidRDefault="003E48D6" w:rsidP="00C1759C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2DDC02FF" w14:textId="203F9256" w:rsidR="003E48D6" w:rsidRPr="00B51422" w:rsidRDefault="003E48D6" w:rsidP="00C1759C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Orientador: Prof. </w:t>
      </w:r>
      <w:r w:rsidR="00350D91">
        <w:rPr>
          <w:rFonts w:ascii="Arial" w:hAnsi="Arial" w:cs="Arial"/>
          <w:sz w:val="24"/>
          <w:szCs w:val="24"/>
        </w:rPr>
        <w:t>Dr. Fabiano B. Menegidio</w:t>
      </w:r>
    </w:p>
    <w:p w14:paraId="035F525E" w14:textId="77777777" w:rsidR="00C1759C" w:rsidRPr="00B51422" w:rsidRDefault="00C1759C" w:rsidP="00C1759C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3F0B5B09" w14:textId="77777777" w:rsidR="00DA052C" w:rsidRPr="00B51422" w:rsidRDefault="00DA052C" w:rsidP="00C1759C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51EABD96" w14:textId="77777777" w:rsidR="00DA052C" w:rsidRPr="00B51422" w:rsidRDefault="00DA052C" w:rsidP="00C1759C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55F1068D" w14:textId="77777777" w:rsidR="00DA052C" w:rsidRPr="00B51422" w:rsidRDefault="00DA052C" w:rsidP="00C1759C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5FB223D6" w14:textId="77777777" w:rsidR="001306F1" w:rsidRPr="00B51422" w:rsidRDefault="001306F1" w:rsidP="00350D9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3721CC" w14:textId="036CEAF6" w:rsidR="00DA052C" w:rsidRPr="00B51422" w:rsidRDefault="00350D91" w:rsidP="00DA052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MOGI DAS CRUZES</w:t>
      </w:r>
    </w:p>
    <w:p w14:paraId="22E8DDD9" w14:textId="09160026" w:rsidR="00747475" w:rsidRPr="00B51422" w:rsidRDefault="00DA052C" w:rsidP="00DA052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202</w:t>
      </w:r>
      <w:r w:rsidR="00350D91">
        <w:rPr>
          <w:rFonts w:ascii="Arial" w:hAnsi="Arial" w:cs="Arial"/>
          <w:sz w:val="24"/>
          <w:szCs w:val="24"/>
        </w:rPr>
        <w:t>6</w:t>
      </w:r>
    </w:p>
    <w:p w14:paraId="7B565540" w14:textId="2E904DDC" w:rsidR="00DA052C" w:rsidRPr="00B51422" w:rsidRDefault="00B912D0" w:rsidP="0074747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lastRenderedPageBreak/>
        <w:t>RESUMO</w:t>
      </w:r>
    </w:p>
    <w:p w14:paraId="5059CAC6" w14:textId="77777777" w:rsidR="00B912D0" w:rsidRPr="00B51422" w:rsidRDefault="00B912D0" w:rsidP="00345B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5B36FF5" w14:textId="77777777" w:rsidR="005D5161" w:rsidRDefault="005D5161" w:rsidP="00345B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5161">
        <w:rPr>
          <w:rFonts w:ascii="Arial" w:hAnsi="Arial" w:cs="Arial"/>
          <w:sz w:val="24"/>
          <w:szCs w:val="24"/>
        </w:rPr>
        <w:t>O presente trabalho tem como objetivo desenvolver uma solução tecnológica, denominada Projeto Continuum, destinada a otimizar o processo de passagem de plantão entre profissionais de saúde, visando mitigar falhas de comunicação e reduzir a ocorrência de erros na assistência médica. Trata-se de uma pesquisa aplicada e de produção tecnológica, desenvolvida na Universidade de Mogi das Cruzes (UMC), estruturada em quatro etapas: mapeamento dos fluxos críticos de comunicação na transição do cuidado, definição dos requisitos funcionais de segurança e das restrições legais estabelecidas pela Lei Geral de Proteção de Dados Pessoais (LGPD), concepção da arquitetura web e implementação e validação do sistema. A solução foi estruturada com tecnologias web, banco de dados relacional, controle de acesso baseado em papéis e mecanismos de validação para proteção de informações clínicas sensíveis. Como resultados, destaca-se a obrigatoriedade do preenchimento de informações críticas, como sinais vitais e medicações pendentes, além da utilização de registros de auditoria com identificação de autoria e carimbo de tempo, mecanismos de exclusão lógica para preservação do histórico clínico e módulo destinado à gestão de consentimentos dos pacientes. Conclui-se que o Projeto Continuum contribui para a padronização e rastreabilidade da passagem de plantão, estabelecendo um meio auditável para apoiar a continuidade da assistência. Como trabalhos futuros, propõe-se a expansão da prototipação para dispositivos móveis e a realização de testes de usabilidade com equipes médicas, visando adequar a solução às demandas da rotina hospitalar.</w:t>
      </w:r>
    </w:p>
    <w:p w14:paraId="47E88F3B" w14:textId="77777777" w:rsidR="005D5161" w:rsidRDefault="005D5161" w:rsidP="00345BF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4B5EA2" w14:textId="3A06BE39" w:rsidR="0036511D" w:rsidRPr="00B51422" w:rsidRDefault="00F805B2" w:rsidP="00345B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 xml:space="preserve">Palavras-chave: </w:t>
      </w:r>
      <w:r w:rsidR="009547BB" w:rsidRPr="009547BB">
        <w:rPr>
          <w:rFonts w:ascii="Arial" w:hAnsi="Arial" w:cs="Arial"/>
          <w:sz w:val="24"/>
          <w:szCs w:val="24"/>
        </w:rPr>
        <w:t>passagem de plantão; continuidade do cuidado; segurança da informação; LGPD; tecnologia em saúde.</w:t>
      </w:r>
    </w:p>
    <w:p w14:paraId="18A55CC1" w14:textId="12E9C9E8" w:rsidR="00A62C42" w:rsidRPr="00B51422" w:rsidRDefault="0036511D" w:rsidP="00BA725C">
      <w:pPr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-79329168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5EC878F3" w14:textId="7700BBAA" w:rsidR="00F270F8" w:rsidRPr="00B51422" w:rsidRDefault="00F270F8" w:rsidP="00970CB4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B51422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</w:t>
          </w:r>
          <w:r w:rsidR="00970CB4" w:rsidRPr="00B51422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UMÁRIO</w:t>
          </w:r>
        </w:p>
        <w:p w14:paraId="26DCC824" w14:textId="77777777" w:rsidR="00970CB4" w:rsidRPr="00B51422" w:rsidRDefault="00970CB4" w:rsidP="00970CB4">
          <w:pPr>
            <w:rPr>
              <w:lang w:eastAsia="pt-BR"/>
            </w:rPr>
          </w:pPr>
        </w:p>
        <w:p w14:paraId="42FCC43A" w14:textId="0A48E487" w:rsidR="005A3D35" w:rsidRDefault="00F270F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r w:rsidRPr="00B51422">
            <w:rPr>
              <w:noProof w:val="0"/>
            </w:rPr>
            <w:fldChar w:fldCharType="begin"/>
          </w:r>
          <w:r w:rsidRPr="00B51422">
            <w:rPr>
              <w:noProof w:val="0"/>
            </w:rPr>
            <w:instrText xml:space="preserve"> TOC \o "1-3" \h \z \u </w:instrText>
          </w:r>
          <w:r w:rsidRPr="00B51422">
            <w:rPr>
              <w:noProof w:val="0"/>
            </w:rPr>
            <w:fldChar w:fldCharType="separate"/>
          </w:r>
          <w:hyperlink w:anchor="_Toc241436525" w:history="1">
            <w:r w:rsidR="005A3D35" w:rsidRPr="00343AD5">
              <w:rPr>
                <w:rStyle w:val="Hyperlink"/>
              </w:rPr>
              <w:t xml:space="preserve">1. </w:t>
            </w:r>
            <w:r w:rsidR="005A3D35">
              <w:rPr>
                <w:rStyle w:val="Hyperlink"/>
              </w:rPr>
              <w:t>E</w:t>
            </w:r>
            <w:r w:rsidR="005A3D35" w:rsidRPr="00343AD5">
              <w:rPr>
                <w:rStyle w:val="Hyperlink"/>
              </w:rPr>
              <w:t>SPECIFICAÇÃO DE ENGENHARIA DE SOFTWARE (SRS / ERS)</w:t>
            </w:r>
            <w:r w:rsidR="005A3D35">
              <w:rPr>
                <w:webHidden/>
              </w:rPr>
              <w:tab/>
            </w:r>
            <w:r w:rsidR="005A3D35">
              <w:rPr>
                <w:webHidden/>
              </w:rPr>
              <w:fldChar w:fldCharType="begin"/>
            </w:r>
            <w:r w:rsidR="005A3D35">
              <w:rPr>
                <w:webHidden/>
              </w:rPr>
              <w:instrText xml:space="preserve"> PAGEREF _Toc241436525 \h </w:instrText>
            </w:r>
            <w:r w:rsidR="005A3D35">
              <w:rPr>
                <w:webHidden/>
              </w:rPr>
            </w:r>
            <w:r w:rsidR="005A3D35">
              <w:rPr>
                <w:webHidden/>
              </w:rPr>
              <w:fldChar w:fldCharType="separate"/>
            </w:r>
            <w:r w:rsidR="00D8278C">
              <w:rPr>
                <w:webHidden/>
              </w:rPr>
              <w:t>1</w:t>
            </w:r>
            <w:r w:rsidR="005A3D35">
              <w:rPr>
                <w:webHidden/>
              </w:rPr>
              <w:fldChar w:fldCharType="end"/>
            </w:r>
          </w:hyperlink>
        </w:p>
        <w:p w14:paraId="7600CDBE" w14:textId="5ABAA5D0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26" w:history="1">
            <w:r w:rsidRPr="00343AD5">
              <w:rPr>
                <w:rStyle w:val="Hyperlink"/>
                <w:noProof/>
              </w:rPr>
              <w:t>1.1 Declaração e Delimitação de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1E8B6" w14:textId="2787CFD5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27" w:history="1">
            <w:r w:rsidRPr="00343AD5">
              <w:rPr>
                <w:rStyle w:val="Hyperlink"/>
                <w:noProof/>
              </w:rPr>
              <w:t>1.2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5D2A" w14:textId="5A177B89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28" w:history="1">
            <w:r w:rsidRPr="00343AD5">
              <w:rPr>
                <w:rStyle w:val="Hyperlink"/>
                <w:noProof/>
              </w:rPr>
              <w:t>1.3 Requisitos Não Funcionais de Usuário (RNFU)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064D" w14:textId="46838D52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29" w:history="1">
            <w:r w:rsidRPr="00343AD5">
              <w:rPr>
                <w:rStyle w:val="Hyperlink"/>
                <w:noProof/>
              </w:rPr>
              <w:t>1.4 Regras de Negócio 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7CFC" w14:textId="5D8AE1C8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30" w:history="1">
            <w:r w:rsidRPr="00343AD5">
              <w:rPr>
                <w:rStyle w:val="Hyperlink"/>
                <w:noProof/>
              </w:rPr>
              <w:t>1.5 Casos de Uso de Engenharia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58E31" w14:textId="2DFC0D12" w:rsidR="005A3D35" w:rsidRDefault="005A3D3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41436531" w:history="1">
            <w:r w:rsidRPr="00343AD5">
              <w:rPr>
                <w:rStyle w:val="Hyperlink"/>
              </w:rPr>
              <w:t xml:space="preserve">2. </w:t>
            </w:r>
            <w:r w:rsidR="00385066" w:rsidRPr="00343AD5">
              <w:rPr>
                <w:rStyle w:val="Hyperlink"/>
              </w:rPr>
              <w:t>ENGENHARIA DE SEGURANÇA DA INFORMAÇÃO &amp; CRIPTOGRAFIA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_Toc241436531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8278C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A1C9B95" w14:textId="1D73A0AD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32" w:history="1">
            <w:r w:rsidRPr="00343AD5">
              <w:rPr>
                <w:rStyle w:val="Hyperlink"/>
                <w:noProof/>
              </w:rPr>
              <w:t>2.1 Gestão de Credenciais e Chaves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7C4C" w14:textId="157B8BC5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33" w:history="1">
            <w:r w:rsidRPr="00343AD5">
              <w:rPr>
                <w:rStyle w:val="Hyperlink"/>
                <w:noProof/>
              </w:rPr>
              <w:t>2.2 Criptografia em Repouso e Gestão de Chaves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28EE" w14:textId="06F8C9FB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34" w:history="1">
            <w:r w:rsidRPr="00343AD5">
              <w:rPr>
                <w:rStyle w:val="Hyperlink"/>
                <w:noProof/>
              </w:rPr>
              <w:t>2.3 Trânsito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0A94" w14:textId="128934BD" w:rsidR="005A3D35" w:rsidRDefault="005A3D3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41436535" w:history="1">
            <w:r w:rsidRPr="00343AD5">
              <w:rPr>
                <w:rStyle w:val="Hyperlink"/>
              </w:rPr>
              <w:t xml:space="preserve">3. </w:t>
            </w:r>
            <w:r w:rsidR="00385066" w:rsidRPr="00343AD5">
              <w:rPr>
                <w:rStyle w:val="Hyperlink"/>
              </w:rPr>
              <w:t>GOVERNANÇA E CONFORMIDADE COM A LGPD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_Toc241436535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8278C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3379A9F" w14:textId="3864EB13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36" w:history="1">
            <w:r w:rsidRPr="00343AD5">
              <w:rPr>
                <w:rStyle w:val="Hyperlink"/>
                <w:noProof/>
              </w:rPr>
              <w:t>3.1 Tabela de Mapeamento de Dados (RoPA)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8AD8" w14:textId="5E2D63EC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37" w:history="1">
            <w:r w:rsidRPr="00343AD5">
              <w:rPr>
                <w:rStyle w:val="Hyperlink"/>
                <w:noProof/>
              </w:rPr>
              <w:t>3.2 Matriz dos Direitos do Titular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26C72" w14:textId="78B7DEF6" w:rsidR="005A3D35" w:rsidRDefault="005A3D3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41436538" w:history="1">
            <w:r w:rsidRPr="00343AD5">
              <w:rPr>
                <w:rStyle w:val="Hyperlink"/>
              </w:rPr>
              <w:t xml:space="preserve">4. </w:t>
            </w:r>
            <w:r w:rsidR="00385066" w:rsidRPr="00343AD5">
              <w:rPr>
                <w:rStyle w:val="Hyperlink"/>
              </w:rPr>
              <w:t>MODELAGEM DE AMEAÇAS E AUDITORIA IMUTÁVEL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_Toc241436538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8278C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DE6FB26" w14:textId="0C7987FB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39" w:history="1">
            <w:r w:rsidRPr="00343AD5">
              <w:rPr>
                <w:rStyle w:val="Hyperlink"/>
                <w:noProof/>
              </w:rPr>
              <w:t>4.1 Matriz de Riscos e Contramedidas (STRIDE)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C150" w14:textId="2F77AA2F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40" w:history="1">
            <w:r w:rsidRPr="00343AD5">
              <w:rPr>
                <w:rStyle w:val="Hyperlink"/>
                <w:noProof/>
              </w:rPr>
              <w:t>4.2 Estrutura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DF21B" w14:textId="55067B3A" w:rsidR="005A3D35" w:rsidRDefault="005A3D3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41436541" w:history="1">
            <w:r w:rsidRPr="00343AD5">
              <w:rPr>
                <w:rStyle w:val="Hyperlink"/>
              </w:rPr>
              <w:t xml:space="preserve">5. </w:t>
            </w:r>
            <w:r w:rsidR="00385066" w:rsidRPr="00343AD5">
              <w:rPr>
                <w:rStyle w:val="Hyperlink"/>
              </w:rPr>
              <w:t>DOCUMENTAÇÃO TÉCNICO-CIENTIFICA GERAL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_Toc241436541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8278C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2ADB9B1" w14:textId="764A3B75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42" w:history="1">
            <w:r w:rsidRPr="00343AD5">
              <w:rPr>
                <w:rStyle w:val="Hyperlink"/>
                <w:noProof/>
              </w:rPr>
              <w:t>5.1 Visão Geral 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9AADF" w14:textId="2F55375E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43" w:history="1">
            <w:r w:rsidRPr="00343AD5">
              <w:rPr>
                <w:rStyle w:val="Hyperlink"/>
                <w:noProof/>
              </w:rPr>
              <w:t>5.2 Validação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CF240" w14:textId="0B5592FF" w:rsidR="005A3D35" w:rsidRDefault="005A3D35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36544" w:history="1">
            <w:r w:rsidRPr="00343AD5">
              <w:rPr>
                <w:rStyle w:val="Hyperlink"/>
                <w:noProof/>
              </w:rPr>
              <w:t>5.3 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278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527D9" w14:textId="77777777" w:rsidR="00551F35" w:rsidRDefault="00551F35" w:rsidP="00551F35">
          <w:pPr>
            <w:pStyle w:val="Sumrio2"/>
          </w:pPr>
          <w:r>
            <w:t>6. COMPLEMENTO DA DOCUMENTAÇÃO</w:t>
          </w:r>
          <w:r>
            <w:tab/>
            <w:t>18</w:t>
          </w:r>
        </w:p>
        <w:p w14:paraId="1B41A085" w14:textId="77777777" w:rsidR="00551F35" w:rsidRDefault="00551F35" w:rsidP="00551F35">
          <w:pPr>
            <w:pStyle w:val="Sumrio2"/>
          </w:pPr>
          <w:r>
            <w:t>REFERÊNCIAS COMPLEMENTARES</w:t>
          </w:r>
          <w:r>
            <w:tab/>
            <w:t>22</w:t>
          </w:r>
        </w:p>
        <w:p w14:paraId="4BD4DD8A" w14:textId="617687B9" w:rsidR="00F270F8" w:rsidRPr="00385066" w:rsidRDefault="00F270F8" w:rsidP="00551F35">
          <w:pPr>
            <w:pStyle w:val="Sumrio2"/>
          </w:pPr>
          <w:r w:rsidRPr="00B51422">
            <w:fldChar w:fldCharType="end"/>
          </w:r>
        </w:p>
      </w:sdtContent>
    </w:sdt>
    <w:p w14:paraId="3BDD1EC4" w14:textId="77777777" w:rsidR="006547C0" w:rsidRPr="00B51422" w:rsidRDefault="006547C0" w:rsidP="006547C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3A83FE" w14:textId="1BCC8A59" w:rsidR="00BA725C" w:rsidRPr="00B51422" w:rsidRDefault="00BA725C" w:rsidP="006547C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6FB9203" w14:textId="77777777" w:rsidR="008B0142" w:rsidRPr="00B51422" w:rsidRDefault="008B0142" w:rsidP="008B0142">
      <w:pPr>
        <w:rPr>
          <w:rFonts w:ascii="Arial" w:hAnsi="Arial" w:cs="Arial"/>
          <w:b/>
          <w:bCs/>
          <w:sz w:val="24"/>
          <w:szCs w:val="24"/>
        </w:rPr>
      </w:pPr>
    </w:p>
    <w:p w14:paraId="4D6E90B1" w14:textId="77777777" w:rsidR="008B0142" w:rsidRPr="00B51422" w:rsidRDefault="008B0142" w:rsidP="008B0142">
      <w:pPr>
        <w:rPr>
          <w:rFonts w:ascii="Arial" w:hAnsi="Arial" w:cs="Arial"/>
          <w:b/>
          <w:bCs/>
          <w:sz w:val="24"/>
          <w:szCs w:val="24"/>
        </w:rPr>
      </w:pPr>
    </w:p>
    <w:p w14:paraId="2D96BD0D" w14:textId="77777777" w:rsidR="008B0142" w:rsidRPr="00B51422" w:rsidRDefault="008B0142" w:rsidP="008B0142">
      <w:pPr>
        <w:rPr>
          <w:rFonts w:ascii="Arial" w:hAnsi="Arial" w:cs="Arial"/>
          <w:b/>
          <w:bCs/>
          <w:sz w:val="24"/>
          <w:szCs w:val="24"/>
        </w:rPr>
      </w:pPr>
    </w:p>
    <w:p w14:paraId="39494B83" w14:textId="77777777" w:rsidR="008B0142" w:rsidRPr="00B51422" w:rsidRDefault="008B0142" w:rsidP="008B0142">
      <w:pPr>
        <w:rPr>
          <w:rFonts w:ascii="Arial" w:hAnsi="Arial" w:cs="Arial"/>
          <w:b/>
          <w:bCs/>
          <w:sz w:val="24"/>
          <w:szCs w:val="24"/>
        </w:rPr>
      </w:pPr>
    </w:p>
    <w:p w14:paraId="1A766598" w14:textId="77777777" w:rsidR="008B0142" w:rsidRPr="00B51422" w:rsidRDefault="008B0142" w:rsidP="008B0142">
      <w:pPr>
        <w:rPr>
          <w:rFonts w:ascii="Arial" w:hAnsi="Arial" w:cs="Arial"/>
          <w:b/>
          <w:bCs/>
          <w:sz w:val="24"/>
          <w:szCs w:val="24"/>
        </w:rPr>
      </w:pPr>
    </w:p>
    <w:p w14:paraId="566B9FF4" w14:textId="77777777" w:rsidR="008B0142" w:rsidRPr="00B51422" w:rsidRDefault="008B0142" w:rsidP="008B0142">
      <w:pPr>
        <w:rPr>
          <w:rFonts w:ascii="Arial" w:hAnsi="Arial" w:cs="Arial"/>
          <w:b/>
          <w:bCs/>
          <w:sz w:val="24"/>
          <w:szCs w:val="24"/>
        </w:rPr>
      </w:pPr>
    </w:p>
    <w:p w14:paraId="176F1EC1" w14:textId="77777777" w:rsidR="0080332E" w:rsidRDefault="0080332E">
      <w:pPr>
        <w:sectPr w:rsidR="0080332E" w:rsidSect="000A14CF">
          <w:headerReference w:type="default" r:id="rId8"/>
          <w:pgSz w:w="11906" w:h="16838"/>
          <w:pgMar w:top="1701" w:right="1134" w:bottom="1134" w:left="1701" w:header="1134" w:footer="709" w:gutter="0"/>
          <w:pgNumType w:start="1"/>
          <w:cols w:space="708"/>
          <w:titlePg/>
          <w:docGrid w:linePitch="360"/>
        </w:sectPr>
      </w:pPr>
      <w:bookmarkStart w:id="0" w:name="_Toc241436525"/>
    </w:p>
    <w:p w14:paraId="3B4B048F" w14:textId="77777777" w:rsidR="007A1341" w:rsidRDefault="007A1341">
      <w:r>
        <w:br w:type="page"/>
      </w:r>
    </w:p>
    <w:p w14:paraId="4ACEEE20" w14:textId="347D058F" w:rsidR="00D33EA8" w:rsidRPr="007A1341" w:rsidRDefault="005263AE" w:rsidP="00BF7126">
      <w:pPr>
        <w:pStyle w:val="ElemntosABNT"/>
      </w:pPr>
      <w:r w:rsidRPr="00597E81">
        <w:lastRenderedPageBreak/>
        <w:t xml:space="preserve">1. </w:t>
      </w:r>
      <w:r w:rsidR="007A1341">
        <w:t>E</w:t>
      </w:r>
      <w:r w:rsidR="004C6A04" w:rsidRPr="00597E81">
        <w:t>SPECIFICAÇÃO DE ENGENHARIA DE SOFTWARE (SRS / ERS)</w:t>
      </w:r>
      <w:bookmarkEnd w:id="0"/>
    </w:p>
    <w:p w14:paraId="2537C921" w14:textId="77777777" w:rsidR="00D33EA8" w:rsidRPr="00B51422" w:rsidRDefault="00D33EA8" w:rsidP="007D27B2">
      <w:pPr>
        <w:spacing w:line="360" w:lineRule="auto"/>
        <w:rPr>
          <w:rFonts w:ascii="Arial" w:hAnsi="Arial" w:cs="Arial"/>
          <w:sz w:val="24"/>
          <w:szCs w:val="24"/>
        </w:rPr>
      </w:pPr>
    </w:p>
    <w:p w14:paraId="1E9DAFD7" w14:textId="0E33EA00" w:rsidR="007850C1" w:rsidRPr="00B51422" w:rsidRDefault="007850C1" w:rsidP="007850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Delimitação estrutural fundamentada n</w:t>
      </w:r>
      <w:r w:rsidR="00FA2144">
        <w:rPr>
          <w:rFonts w:ascii="Arial" w:hAnsi="Arial" w:cs="Arial"/>
          <w:sz w:val="24"/>
          <w:szCs w:val="24"/>
        </w:rPr>
        <w:t>as normativas de segurança</w:t>
      </w:r>
      <w:r w:rsidR="00A5515D">
        <w:rPr>
          <w:rFonts w:ascii="Arial" w:hAnsi="Arial" w:cs="Arial"/>
          <w:sz w:val="24"/>
          <w:szCs w:val="24"/>
        </w:rPr>
        <w:t xml:space="preserve"> e </w:t>
      </w:r>
      <w:r w:rsidRPr="00B51422">
        <w:rPr>
          <w:rFonts w:ascii="Arial" w:hAnsi="Arial" w:cs="Arial"/>
          <w:sz w:val="24"/>
          <w:szCs w:val="24"/>
        </w:rPr>
        <w:t>p</w:t>
      </w:r>
      <w:r w:rsidR="00A5515D">
        <w:rPr>
          <w:rFonts w:ascii="Arial" w:hAnsi="Arial" w:cs="Arial"/>
          <w:sz w:val="24"/>
          <w:szCs w:val="24"/>
        </w:rPr>
        <w:t>ilares</w:t>
      </w:r>
      <w:r w:rsidRPr="00B51422">
        <w:rPr>
          <w:rFonts w:ascii="Arial" w:hAnsi="Arial" w:cs="Arial"/>
          <w:sz w:val="24"/>
          <w:szCs w:val="24"/>
        </w:rPr>
        <w:t xml:space="preserve"> da Tríade CIA, voltada ao cumprimento das metas técnicas do projeto</w:t>
      </w:r>
    </w:p>
    <w:p w14:paraId="249099E6" w14:textId="77777777" w:rsidR="009E2B90" w:rsidRPr="00B51422" w:rsidRDefault="009E2B90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33F3AA" w14:textId="5AEDBD30" w:rsidR="007850C1" w:rsidRPr="00B51422" w:rsidRDefault="00E61D13" w:rsidP="00597E81">
      <w:pPr>
        <w:pStyle w:val="AssuntosABNT"/>
      </w:pPr>
      <w:bookmarkStart w:id="1" w:name="_Toc241436526"/>
      <w:r w:rsidRPr="00B51422">
        <w:t>1.1 Declaração e Delimitação de Escopo</w:t>
      </w:r>
      <w:bookmarkEnd w:id="1"/>
    </w:p>
    <w:p w14:paraId="50131EB3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F5AFF5" w14:textId="55DE669B" w:rsidR="00C55E56" w:rsidRPr="00B51422" w:rsidRDefault="00C55E56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Objetivo Geral:</w:t>
      </w:r>
      <w:r w:rsidR="000467C0" w:rsidRPr="00B51422">
        <w:rPr>
          <w:rFonts w:ascii="Arial" w:hAnsi="Arial" w:cs="Arial"/>
          <w:b/>
          <w:bCs/>
          <w:sz w:val="24"/>
          <w:szCs w:val="24"/>
        </w:rPr>
        <w:t xml:space="preserve"> </w:t>
      </w:r>
      <w:r w:rsidR="000467C0" w:rsidRPr="00B51422">
        <w:rPr>
          <w:rFonts w:ascii="Arial" w:hAnsi="Arial" w:cs="Arial"/>
          <w:sz w:val="24"/>
          <w:szCs w:val="24"/>
        </w:rPr>
        <w:t>Desenvolver uma solução tecnológica estruturada, denominada Projeto Continuum, para otimizar o processo de passagem de plantão entre profissionais de saúde, mitigando falhas de comunicação e reduzindo a incidência de erros médicos</w:t>
      </w:r>
      <w:r w:rsidR="00953429">
        <w:rPr>
          <w:rFonts w:ascii="Arial" w:hAnsi="Arial" w:cs="Arial"/>
          <w:sz w:val="24"/>
          <w:szCs w:val="24"/>
        </w:rPr>
        <w:t xml:space="preserve">. </w:t>
      </w:r>
      <w:r w:rsidR="00953429" w:rsidRPr="00953429">
        <w:rPr>
          <w:rFonts w:ascii="Arial" w:hAnsi="Arial" w:cs="Arial"/>
          <w:sz w:val="24"/>
          <w:szCs w:val="24"/>
        </w:rPr>
        <w:t>A plataforma visa o gerenciamento de acesso a dados clínicos e prontuários por meio de autenticação multifatorial, rigor criptográfico e conformidade regulatória.</w:t>
      </w:r>
    </w:p>
    <w:p w14:paraId="354BAB43" w14:textId="50501803" w:rsidR="00C55E56" w:rsidRPr="00B51422" w:rsidRDefault="00C55E56" w:rsidP="007850C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Escopo Positivo (In-Scope)</w:t>
      </w:r>
      <w:r w:rsidR="009B3A7E" w:rsidRPr="00B51422">
        <w:rPr>
          <w:rFonts w:ascii="Arial" w:hAnsi="Arial" w:cs="Arial"/>
          <w:b/>
          <w:bCs/>
          <w:sz w:val="24"/>
          <w:szCs w:val="24"/>
        </w:rPr>
        <w:t>:</w:t>
      </w:r>
    </w:p>
    <w:p w14:paraId="4D80DB1C" w14:textId="77777777" w:rsidR="00302136" w:rsidRPr="00B51422" w:rsidRDefault="00302136" w:rsidP="00E7757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Módulo de Autenticação e Credenciais com hash robusto, salt único, 2FA mandatória pós-autenticação primária, tempo de expiração de sessão, logout com revogação e rate limiting. </w:t>
      </w:r>
    </w:p>
    <w:p w14:paraId="591B112D" w14:textId="77777777" w:rsidR="00302136" w:rsidRPr="00B51422" w:rsidRDefault="00302136" w:rsidP="00E7757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Módulo de Recuperação de Senha com tokens efêmeros de uso único, tratamento de erros e trilha de auditoria. </w:t>
      </w:r>
    </w:p>
    <w:p w14:paraId="79A3DEB6" w14:textId="77777777" w:rsidR="00302136" w:rsidRPr="00B51422" w:rsidRDefault="00302136" w:rsidP="00E7757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Módulo de Criptografia e Trânsito com conexão HTTPS/TLS 1.3 obrigatória e cifragem simétrica (AES-256) de dados sensíveis em repouso. </w:t>
      </w:r>
    </w:p>
    <w:p w14:paraId="1082E4FD" w14:textId="77777777" w:rsidR="00302136" w:rsidRPr="00B51422" w:rsidRDefault="00302136" w:rsidP="00E7757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Módulo de Conformidade com a LGPD com coleta e revogação de consentimento, consulta a dados, exportação (portabilidade) e exclusão/anonimização do titular. </w:t>
      </w:r>
    </w:p>
    <w:p w14:paraId="405E7ADA" w14:textId="77777777" w:rsidR="002D52B0" w:rsidRDefault="00302136" w:rsidP="00E7757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 xml:space="preserve">Subsistema de Auditoria com geração de logs imutáveis de eventos de login, falhas, 2FA e requisições de titulares. </w:t>
      </w:r>
    </w:p>
    <w:p w14:paraId="3E237592" w14:textId="45DA03DC" w:rsidR="00D007FF" w:rsidRPr="00B51422" w:rsidRDefault="00D007FF" w:rsidP="00E7757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Interface de controle de acesso clínico baseado em papéis (RBAC) para garantir apenas</w:t>
      </w:r>
      <w:r w:rsidR="00720A73">
        <w:rPr>
          <w:rFonts w:ascii="Arial" w:hAnsi="Arial" w:cs="Arial"/>
          <w:sz w:val="24"/>
          <w:szCs w:val="24"/>
        </w:rPr>
        <w:t xml:space="preserve"> profissionais autorizados acessem dados sensíveis dos pacientes durante a utilização do sistema.</w:t>
      </w:r>
    </w:p>
    <w:p w14:paraId="75CFF3B1" w14:textId="3B903007" w:rsidR="00C55E56" w:rsidRPr="00B51422" w:rsidRDefault="00302136" w:rsidP="009E2B90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sz w:val="24"/>
          <w:szCs w:val="24"/>
        </w:rPr>
        <w:t>Artefatos Científicos com elaboração de documentação técnico-científica, resumo estruturado (200-300 palavras) e pôster científico com apresentação oral.</w:t>
      </w:r>
    </w:p>
    <w:p w14:paraId="7AB45512" w14:textId="77777777" w:rsidR="00F52F73" w:rsidRPr="00B51422" w:rsidRDefault="00F52F73" w:rsidP="00F52F73">
      <w:pPr>
        <w:pStyle w:val="PargrafodaLista"/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</w:p>
    <w:p w14:paraId="3D5711BB" w14:textId="6C6168AB" w:rsidR="009B3A7E" w:rsidRPr="00B51422" w:rsidRDefault="00C55E56" w:rsidP="007850C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1422">
        <w:rPr>
          <w:rFonts w:ascii="Arial" w:hAnsi="Arial" w:cs="Arial"/>
          <w:b/>
          <w:bCs/>
          <w:sz w:val="24"/>
          <w:szCs w:val="24"/>
        </w:rPr>
        <w:t>Escopo Negativo (Out-of-Scope)</w:t>
      </w:r>
      <w:r w:rsidR="009B3A7E" w:rsidRPr="00B51422">
        <w:rPr>
          <w:rFonts w:ascii="Arial" w:hAnsi="Arial" w:cs="Arial"/>
          <w:b/>
          <w:bCs/>
          <w:sz w:val="24"/>
          <w:szCs w:val="24"/>
        </w:rPr>
        <w:t>:</w:t>
      </w:r>
      <w:r w:rsidR="001042E3" w:rsidRPr="00B51422">
        <w:rPr>
          <w:rFonts w:ascii="Arial" w:hAnsi="Arial" w:cs="Arial"/>
          <w:sz w:val="24"/>
          <w:szCs w:val="24"/>
        </w:rPr>
        <w:t xml:space="preserve"> Sistema</w:t>
      </w:r>
      <w:r w:rsidR="00B10214" w:rsidRPr="00B51422">
        <w:rPr>
          <w:rFonts w:ascii="Arial" w:hAnsi="Arial" w:cs="Arial"/>
          <w:sz w:val="24"/>
          <w:szCs w:val="24"/>
        </w:rPr>
        <w:t xml:space="preserve">s de </w:t>
      </w:r>
      <w:r w:rsidR="00024481" w:rsidRPr="00B51422">
        <w:rPr>
          <w:rFonts w:ascii="Arial" w:hAnsi="Arial" w:cs="Arial"/>
          <w:sz w:val="24"/>
          <w:szCs w:val="24"/>
        </w:rPr>
        <w:t>faturamento contábil/financeiro; autenticação por redes socais (</w:t>
      </w:r>
      <w:r w:rsidR="00757502" w:rsidRPr="00B51422">
        <w:rPr>
          <w:rFonts w:ascii="Arial" w:hAnsi="Arial" w:cs="Arial"/>
          <w:sz w:val="24"/>
          <w:szCs w:val="24"/>
        </w:rPr>
        <w:t xml:space="preserve">OAtuth com terceiros); infraestrutura física redundante de datacenters; </w:t>
      </w:r>
      <w:r w:rsidR="008A3650">
        <w:rPr>
          <w:rFonts w:ascii="Arial" w:hAnsi="Arial" w:cs="Arial"/>
          <w:sz w:val="24"/>
          <w:szCs w:val="24"/>
        </w:rPr>
        <w:t xml:space="preserve">controles de estoque; </w:t>
      </w:r>
      <w:r w:rsidR="00953A0A">
        <w:rPr>
          <w:rFonts w:ascii="Arial" w:hAnsi="Arial" w:cs="Arial"/>
          <w:sz w:val="24"/>
          <w:szCs w:val="24"/>
        </w:rPr>
        <w:t>sistemas de folha de pagamento;</w:t>
      </w:r>
      <w:r w:rsidR="001A1D00">
        <w:rPr>
          <w:rFonts w:ascii="Arial" w:hAnsi="Arial" w:cs="Arial"/>
          <w:sz w:val="24"/>
          <w:szCs w:val="24"/>
        </w:rPr>
        <w:t xml:space="preserve"> integração imediata com</w:t>
      </w:r>
      <w:r w:rsidR="00A7353F">
        <w:rPr>
          <w:rFonts w:ascii="Arial" w:hAnsi="Arial" w:cs="Arial"/>
          <w:sz w:val="24"/>
          <w:szCs w:val="24"/>
        </w:rPr>
        <w:t xml:space="preserve"> </w:t>
      </w:r>
      <w:r w:rsidR="001A1D00">
        <w:rPr>
          <w:rFonts w:ascii="Arial" w:hAnsi="Arial" w:cs="Arial"/>
          <w:sz w:val="24"/>
          <w:szCs w:val="24"/>
        </w:rPr>
        <w:t>sistemas</w:t>
      </w:r>
      <w:r w:rsidR="00F57248">
        <w:rPr>
          <w:rFonts w:ascii="Arial" w:hAnsi="Arial" w:cs="Arial"/>
          <w:sz w:val="24"/>
          <w:szCs w:val="24"/>
        </w:rPr>
        <w:t xml:space="preserve"> de</w:t>
      </w:r>
      <w:r w:rsidR="00A7353F">
        <w:rPr>
          <w:rFonts w:ascii="Arial" w:hAnsi="Arial" w:cs="Arial"/>
          <w:sz w:val="24"/>
          <w:szCs w:val="24"/>
        </w:rPr>
        <w:t xml:space="preserve"> outros</w:t>
      </w:r>
      <w:r w:rsidR="00F57248">
        <w:rPr>
          <w:rFonts w:ascii="Arial" w:hAnsi="Arial" w:cs="Arial"/>
          <w:sz w:val="24"/>
          <w:szCs w:val="24"/>
        </w:rPr>
        <w:t xml:space="preserve"> setores</w:t>
      </w:r>
      <w:r w:rsidR="00EB6EEA">
        <w:rPr>
          <w:rFonts w:ascii="Arial" w:hAnsi="Arial" w:cs="Arial"/>
          <w:sz w:val="24"/>
          <w:szCs w:val="24"/>
        </w:rPr>
        <w:t xml:space="preserve">, </w:t>
      </w:r>
      <w:r w:rsidR="00D13F30">
        <w:rPr>
          <w:rFonts w:ascii="Arial" w:hAnsi="Arial" w:cs="Arial"/>
          <w:sz w:val="24"/>
          <w:szCs w:val="24"/>
        </w:rPr>
        <w:t>máquinas</w:t>
      </w:r>
      <w:r w:rsidR="00EB6EEA">
        <w:rPr>
          <w:rFonts w:ascii="Arial" w:hAnsi="Arial" w:cs="Arial"/>
          <w:sz w:val="24"/>
          <w:szCs w:val="24"/>
        </w:rPr>
        <w:t xml:space="preserve"> ou equipamentos hospitalares;</w:t>
      </w:r>
      <w:r w:rsidR="008F1F13">
        <w:rPr>
          <w:rFonts w:ascii="Arial" w:hAnsi="Arial" w:cs="Arial"/>
          <w:sz w:val="24"/>
          <w:szCs w:val="24"/>
        </w:rPr>
        <w:t xml:space="preserve"> </w:t>
      </w:r>
    </w:p>
    <w:p w14:paraId="12C09C9D" w14:textId="77777777" w:rsidR="00C55E56" w:rsidRPr="00B51422" w:rsidRDefault="00C55E56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C03E8B" w14:textId="77777777" w:rsidR="009B3A7E" w:rsidRPr="00B51422" w:rsidRDefault="009B3A7E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5407CA" w14:textId="1262B745" w:rsidR="00E61D13" w:rsidRDefault="00E61D13" w:rsidP="00597E81">
      <w:pPr>
        <w:pStyle w:val="AssuntosABNT"/>
      </w:pPr>
      <w:bookmarkStart w:id="2" w:name="_Toc241436527"/>
      <w:r w:rsidRPr="00B51422">
        <w:t>1.2 Requisitos Funcionais (RF)</w:t>
      </w:r>
      <w:bookmarkEnd w:id="2"/>
    </w:p>
    <w:p w14:paraId="3CC363BD" w14:textId="77777777" w:rsidR="00597E81" w:rsidRPr="00B51422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Lista4-nfas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68"/>
        <w:gridCol w:w="3969"/>
        <w:gridCol w:w="1978"/>
      </w:tblGrid>
      <w:tr w:rsidR="00A12EE6" w:rsidRPr="005F2F8C" w14:paraId="26315018" w14:textId="77777777" w:rsidTr="0060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FEA0BC3" w14:textId="124E2B33" w:rsidR="00A12EE6" w:rsidRPr="005F2F8C" w:rsidRDefault="00524D02" w:rsidP="0060461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Código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</w:tcPr>
          <w:p w14:paraId="40D1FE7F" w14:textId="1FF6F0F5" w:rsidR="00A12EE6" w:rsidRPr="005F2F8C" w:rsidRDefault="00373DB7" w:rsidP="00604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Categoria</w:t>
            </w:r>
          </w:p>
        </w:tc>
        <w:tc>
          <w:tcPr>
            <w:tcW w:w="3969" w:type="dxa"/>
            <w:tcBorders>
              <w:top w:val="none" w:sz="0" w:space="0" w:color="auto"/>
              <w:bottom w:val="none" w:sz="0" w:space="0" w:color="auto"/>
            </w:tcBorders>
          </w:tcPr>
          <w:p w14:paraId="531D32FD" w14:textId="3ECD8AD9" w:rsidR="00A12EE6" w:rsidRPr="005F2F8C" w:rsidRDefault="00524D02" w:rsidP="00604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Descrição Comportamental Detalhada</w:t>
            </w:r>
          </w:p>
        </w:tc>
        <w:tc>
          <w:tcPr>
            <w:tcW w:w="19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23A007C" w14:textId="0854B91D" w:rsidR="00A12EE6" w:rsidRPr="005F2F8C" w:rsidRDefault="00524D02" w:rsidP="00604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do Checklist</w:t>
            </w:r>
          </w:p>
        </w:tc>
      </w:tr>
      <w:tr w:rsidR="00A12EE6" w:rsidRPr="005F2F8C" w14:paraId="4BADC68E" w14:textId="77777777" w:rsidTr="0060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CDA614A" w14:textId="150575F3" w:rsidR="00A12EE6" w:rsidRPr="005F2F8C" w:rsidRDefault="009D3DC1" w:rsidP="0060461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RF-01</w:t>
            </w:r>
          </w:p>
        </w:tc>
        <w:tc>
          <w:tcPr>
            <w:tcW w:w="2268" w:type="dxa"/>
          </w:tcPr>
          <w:p w14:paraId="70D3330A" w14:textId="5B9C5990" w:rsidR="00A12EE6" w:rsidRPr="005F2F8C" w:rsidRDefault="00600A71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Autenticação e Gestão de Credenciais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6FB3" w:rsidRPr="005F2F8C" w14:paraId="4CA905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A114D4" w14:textId="77777777" w:rsidR="00D26FB3" w:rsidRPr="005F2F8C" w:rsidRDefault="00D26FB3" w:rsidP="0060461C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B328243" w14:textId="77777777" w:rsidR="00D26FB3" w:rsidRPr="005F2F8C" w:rsidRDefault="00D26FB3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3"/>
            </w:tblGrid>
            <w:tr w:rsidR="00D26FB3" w:rsidRPr="005F2F8C" w14:paraId="65249E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BF7F8" w14:textId="5252ABF1" w:rsidR="00D26FB3" w:rsidRPr="005F2F8C" w:rsidRDefault="008F0C3D" w:rsidP="0060461C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>O sistema deve capturar a palavra-passe do profissional de saúde, derivar um salt exclusivo e persistir o hash associado, validando as credenciais no login</w:t>
                  </w:r>
                </w:p>
              </w:tc>
            </w:tr>
          </w:tbl>
          <w:p w14:paraId="7159FAB2" w14:textId="77777777" w:rsidR="00A12EE6" w:rsidRPr="005F2F8C" w:rsidRDefault="00A12EE6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8" w:type="dxa"/>
          </w:tcPr>
          <w:p w14:paraId="23F36671" w14:textId="0F3F9CCF" w:rsidR="00A12EE6" w:rsidRPr="005F2F8C" w:rsidRDefault="008F0C3D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1.1, 1.3, 1.4, 1.7</w:t>
            </w:r>
          </w:p>
        </w:tc>
      </w:tr>
      <w:tr w:rsidR="00A12EE6" w:rsidRPr="005F2F8C" w14:paraId="63041C38" w14:textId="77777777" w:rsidTr="0060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4A716B1" w14:textId="39D2553D" w:rsidR="00A12EE6" w:rsidRPr="005F2F8C" w:rsidRDefault="009D3DC1" w:rsidP="0060461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RF-02</w:t>
            </w:r>
          </w:p>
        </w:tc>
        <w:tc>
          <w:tcPr>
            <w:tcW w:w="2268" w:type="dxa"/>
          </w:tcPr>
          <w:p w14:paraId="791E6DB9" w14:textId="2694BF07" w:rsidR="00A12EE6" w:rsidRPr="005F2F8C" w:rsidRDefault="008F0C3D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Autenticação de Dois Fatores (2FA)</w:t>
            </w:r>
          </w:p>
        </w:tc>
        <w:tc>
          <w:tcPr>
            <w:tcW w:w="3969" w:type="dxa"/>
          </w:tcPr>
          <w:p w14:paraId="1F6441DA" w14:textId="45DE24C3" w:rsidR="00A12EE6" w:rsidRPr="005F2F8C" w:rsidRDefault="008F0C3D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O sistema deve exigir e validar o código 2FA exclusivamente após o sucesso do primeiro fator, libertando a sessão completa apenas após esta validação secundária.</w:t>
            </w:r>
          </w:p>
        </w:tc>
        <w:tc>
          <w:tcPr>
            <w:tcW w:w="1978" w:type="dxa"/>
          </w:tcPr>
          <w:p w14:paraId="643F148C" w14:textId="54387D12" w:rsidR="00A12EE6" w:rsidRPr="005F2F8C" w:rsidRDefault="008F0C3D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1.5, 1.6</w:t>
            </w:r>
          </w:p>
        </w:tc>
      </w:tr>
      <w:tr w:rsidR="00A12EE6" w:rsidRPr="005F2F8C" w14:paraId="11BA8F53" w14:textId="77777777" w:rsidTr="0060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FBB769F" w14:textId="13958856" w:rsidR="00A12EE6" w:rsidRPr="005F2F8C" w:rsidRDefault="005F2F8C" w:rsidP="0060461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RF-03</w:t>
            </w:r>
          </w:p>
        </w:tc>
        <w:tc>
          <w:tcPr>
            <w:tcW w:w="2268" w:type="dxa"/>
          </w:tcPr>
          <w:p w14:paraId="45C28947" w14:textId="0EE0B546" w:rsidR="00A12EE6" w:rsidRPr="005F2F8C" w:rsidRDefault="007764BE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Gestão de Sessão e Logout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22AB" w:rsidRPr="005F2F8C" w14:paraId="3E2442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2E552" w14:textId="77777777" w:rsidR="00E222AB" w:rsidRPr="005F2F8C" w:rsidRDefault="00E222AB" w:rsidP="0060461C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006963C" w14:textId="77777777" w:rsidR="00E222AB" w:rsidRPr="005F2F8C" w:rsidRDefault="00E222AB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3"/>
            </w:tblGrid>
            <w:tr w:rsidR="00E222AB" w:rsidRPr="005F2F8C" w14:paraId="09C5F8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E4766" w14:textId="09A692ED" w:rsidR="00E222AB" w:rsidRPr="005F2F8C" w:rsidRDefault="007764BE" w:rsidP="0060461C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>O sistema deve expirar a sessão após um período de inatividade configurado e invalidar imediatamente o token de sessão ao acionar o logout.</w:t>
                  </w:r>
                </w:p>
              </w:tc>
            </w:tr>
          </w:tbl>
          <w:p w14:paraId="531948A0" w14:textId="77777777" w:rsidR="00A12EE6" w:rsidRPr="005F2F8C" w:rsidRDefault="00A12EE6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8" w:type="dxa"/>
          </w:tcPr>
          <w:p w14:paraId="0C04082E" w14:textId="10C41EA6" w:rsidR="00A12EE6" w:rsidRPr="005F2F8C" w:rsidRDefault="007764BE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1.9, 1.10</w:t>
            </w:r>
          </w:p>
        </w:tc>
      </w:tr>
      <w:tr w:rsidR="00975CF1" w:rsidRPr="005F2F8C" w14:paraId="40BB4471" w14:textId="77777777" w:rsidTr="0060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7248139" w14:textId="59BB9503" w:rsidR="00975CF1" w:rsidRPr="005F2F8C" w:rsidRDefault="005F2F8C" w:rsidP="0060461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RF-04</w:t>
            </w:r>
          </w:p>
        </w:tc>
        <w:tc>
          <w:tcPr>
            <w:tcW w:w="2268" w:type="dxa"/>
          </w:tcPr>
          <w:p w14:paraId="3E7E1E7B" w14:textId="7C3476E7" w:rsidR="00975CF1" w:rsidRPr="005F2F8C" w:rsidRDefault="007764BE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Recuperação de Palavra-passe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22AB" w:rsidRPr="005F2F8C" w14:paraId="2C77C0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020D0" w14:textId="77777777" w:rsidR="00E222AB" w:rsidRPr="005F2F8C" w:rsidRDefault="00E222AB" w:rsidP="0060461C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91643DF" w14:textId="77777777" w:rsidR="00E222AB" w:rsidRPr="005F2F8C" w:rsidRDefault="00E222AB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3"/>
            </w:tblGrid>
            <w:tr w:rsidR="00E222AB" w:rsidRPr="005F2F8C" w14:paraId="609F81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366A79" w14:textId="0DB83237" w:rsidR="00E222AB" w:rsidRPr="005F2F8C" w:rsidRDefault="007764BE" w:rsidP="0060461C">
                  <w:pPr>
                    <w:spacing w:after="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F8C">
                    <w:rPr>
                      <w:rFonts w:ascii="Arial" w:hAnsi="Arial" w:cs="Arial"/>
                      <w:sz w:val="18"/>
                      <w:szCs w:val="18"/>
                    </w:rPr>
                    <w:t>O sistema deve gerar um token criptograficamente seguro com tempo limite de expiração para a recuperação de credenciais, invalidando-o imediatamente após o uso com sucesso ou rejeitando tokens expirados</w:t>
                  </w:r>
                </w:p>
              </w:tc>
            </w:tr>
          </w:tbl>
          <w:p w14:paraId="0764260F" w14:textId="77777777" w:rsidR="00975CF1" w:rsidRPr="005F2F8C" w:rsidRDefault="00975CF1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8" w:type="dxa"/>
          </w:tcPr>
          <w:p w14:paraId="2814CAF8" w14:textId="0D4BF53A" w:rsidR="00975CF1" w:rsidRPr="005F2F8C" w:rsidRDefault="007764BE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 xml:space="preserve">Item </w:t>
            </w:r>
            <w:r w:rsidR="00EA112A">
              <w:rPr>
                <w:rFonts w:ascii="Arial" w:hAnsi="Arial" w:cs="Arial"/>
                <w:sz w:val="18"/>
                <w:szCs w:val="18"/>
              </w:rPr>
              <w:t xml:space="preserve">2.1, </w:t>
            </w:r>
            <w:r w:rsidRPr="005F2F8C">
              <w:rPr>
                <w:rFonts w:ascii="Arial" w:hAnsi="Arial" w:cs="Arial"/>
                <w:sz w:val="18"/>
                <w:szCs w:val="18"/>
              </w:rPr>
              <w:t>2.2, 2.3, 2.4, 2.5</w:t>
            </w:r>
          </w:p>
        </w:tc>
      </w:tr>
      <w:tr w:rsidR="00A12EE6" w:rsidRPr="005F2F8C" w14:paraId="2E78AC8B" w14:textId="77777777" w:rsidTr="0060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D1928FC" w14:textId="7B14B907" w:rsidR="00A12EE6" w:rsidRPr="005F2F8C" w:rsidRDefault="005F2F8C" w:rsidP="0060461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RF-05</w:t>
            </w:r>
          </w:p>
        </w:tc>
        <w:tc>
          <w:tcPr>
            <w:tcW w:w="2268" w:type="dxa"/>
          </w:tcPr>
          <w:p w14:paraId="0946307B" w14:textId="0B77292C" w:rsidR="00A12EE6" w:rsidRPr="005F2F8C" w:rsidRDefault="0028764C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Gestão de Consentimento LGPD</w:t>
            </w:r>
          </w:p>
        </w:tc>
        <w:tc>
          <w:tcPr>
            <w:tcW w:w="3969" w:type="dxa"/>
          </w:tcPr>
          <w:p w14:paraId="64BE857F" w14:textId="678DA8D6" w:rsidR="00A12EE6" w:rsidRPr="005F2F8C" w:rsidRDefault="0028764C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O sistema deve recolher o consentimento explícito associado à finalidade clínica, registando a data, hora e versão do termo, além de permitir a sua revogação</w:t>
            </w:r>
          </w:p>
        </w:tc>
        <w:tc>
          <w:tcPr>
            <w:tcW w:w="1978" w:type="dxa"/>
          </w:tcPr>
          <w:p w14:paraId="7C14366B" w14:textId="1EC951C5" w:rsidR="00A12EE6" w:rsidRPr="005F2F8C" w:rsidRDefault="0028764C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4.4, 4.5, 4.6, 4.7</w:t>
            </w:r>
          </w:p>
        </w:tc>
      </w:tr>
      <w:tr w:rsidR="00975CF1" w:rsidRPr="005F2F8C" w14:paraId="1E20F24B" w14:textId="77777777" w:rsidTr="0060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05C647D" w14:textId="0D5457D6" w:rsidR="00975CF1" w:rsidRPr="005F2F8C" w:rsidRDefault="005F2F8C" w:rsidP="0060461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RF-06</w:t>
            </w:r>
          </w:p>
        </w:tc>
        <w:tc>
          <w:tcPr>
            <w:tcW w:w="2268" w:type="dxa"/>
          </w:tcPr>
          <w:p w14:paraId="1387D4B9" w14:textId="7463F57A" w:rsidR="00975CF1" w:rsidRPr="005F2F8C" w:rsidRDefault="0028764C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Exercício de Direitos do Titular</w:t>
            </w:r>
          </w:p>
        </w:tc>
        <w:tc>
          <w:tcPr>
            <w:tcW w:w="3969" w:type="dxa"/>
          </w:tcPr>
          <w:p w14:paraId="5CF8715B" w14:textId="175EB234" w:rsidR="00975CF1" w:rsidRPr="005F2F8C" w:rsidRDefault="009D3DC1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O sistema deve disponibilizar um painel acessível para o titular visualizar os dados sob custódia, permitir a exportação em formato estruturado e solicitar a eliminação dos dados, ressalvadas as guardas legais.</w:t>
            </w:r>
          </w:p>
        </w:tc>
        <w:tc>
          <w:tcPr>
            <w:tcW w:w="1978" w:type="dxa"/>
          </w:tcPr>
          <w:p w14:paraId="6832F469" w14:textId="68952409" w:rsidR="00975CF1" w:rsidRPr="005F2F8C" w:rsidRDefault="009D3DC1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4.8, 4.9, 4.10</w:t>
            </w:r>
          </w:p>
          <w:p w14:paraId="2FA9C9C2" w14:textId="77777777" w:rsidR="009D3DC1" w:rsidRPr="005F2F8C" w:rsidRDefault="009D3DC1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F34E06A" w14:textId="77777777" w:rsidR="009D3DC1" w:rsidRPr="005F2F8C" w:rsidRDefault="009D3DC1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219A15" w14:textId="77777777" w:rsidR="009D3DC1" w:rsidRPr="005F2F8C" w:rsidRDefault="009D3DC1" w:rsidP="0060461C">
            <w:pPr>
              <w:spacing w:line="276" w:lineRule="auto"/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074D" w:rsidRPr="005F2F8C" w14:paraId="7D28F0A9" w14:textId="77777777" w:rsidTr="0060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A0DFE05" w14:textId="256D460F" w:rsidR="00F0074D" w:rsidRPr="005F2F8C" w:rsidRDefault="00E22F1A" w:rsidP="0060461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22F1A">
              <w:rPr>
                <w:rFonts w:ascii="Arial" w:hAnsi="Arial" w:cs="Arial"/>
                <w:sz w:val="18"/>
                <w:szCs w:val="18"/>
              </w:rPr>
              <w:t>RF-07</w:t>
            </w:r>
          </w:p>
        </w:tc>
        <w:tc>
          <w:tcPr>
            <w:tcW w:w="2268" w:type="dxa"/>
          </w:tcPr>
          <w:p w14:paraId="35D6FFBA" w14:textId="765775DB" w:rsidR="00F0074D" w:rsidRPr="005F2F8C" w:rsidRDefault="00E22F1A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22F1A">
              <w:rPr>
                <w:rFonts w:ascii="Arial" w:hAnsi="Arial" w:cs="Arial"/>
                <w:sz w:val="18"/>
                <w:szCs w:val="18"/>
              </w:rPr>
              <w:t>Cadastro e Validação de Perfis</w:t>
            </w:r>
          </w:p>
        </w:tc>
        <w:tc>
          <w:tcPr>
            <w:tcW w:w="3969" w:type="dxa"/>
          </w:tcPr>
          <w:p w14:paraId="141D4A5B" w14:textId="1EFADB25" w:rsidR="00F0074D" w:rsidRPr="005F2F8C" w:rsidRDefault="007E5146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146">
              <w:rPr>
                <w:rFonts w:ascii="Arial" w:hAnsi="Arial" w:cs="Arial"/>
                <w:sz w:val="18"/>
                <w:szCs w:val="18"/>
              </w:rPr>
              <w:t>O sistema deve registrar pacientes e médicos, executando a validação obrigatória de formato de credenciais (CRM/UF) e bloqueando duplicidades de e-mail no ato do registro.</w:t>
            </w:r>
          </w:p>
        </w:tc>
        <w:tc>
          <w:tcPr>
            <w:tcW w:w="1978" w:type="dxa"/>
          </w:tcPr>
          <w:p w14:paraId="42BA38FC" w14:textId="2A3A3888" w:rsidR="00F0074D" w:rsidRPr="005F2F8C" w:rsidRDefault="007E5146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146">
              <w:rPr>
                <w:rFonts w:ascii="Arial" w:hAnsi="Arial" w:cs="Arial"/>
                <w:sz w:val="18"/>
                <w:szCs w:val="18"/>
              </w:rPr>
              <w:t>Item 1.8, 6.4</w:t>
            </w:r>
          </w:p>
        </w:tc>
      </w:tr>
      <w:tr w:rsidR="00F0074D" w:rsidRPr="006A3506" w14:paraId="21C431D0" w14:textId="77777777" w:rsidTr="0060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E701047" w14:textId="6F9F9F12" w:rsidR="00F0074D" w:rsidRPr="006A3506" w:rsidRDefault="00E22F1A" w:rsidP="0060461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RF-08</w:t>
            </w:r>
          </w:p>
        </w:tc>
        <w:tc>
          <w:tcPr>
            <w:tcW w:w="2268" w:type="dxa"/>
          </w:tcPr>
          <w:p w14:paraId="3C2D544D" w14:textId="4597ED9B" w:rsidR="00F0074D" w:rsidRPr="006A3506" w:rsidRDefault="00E22F1A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Controle de Acesso (RBAC)</w:t>
            </w:r>
          </w:p>
        </w:tc>
        <w:tc>
          <w:tcPr>
            <w:tcW w:w="3969" w:type="dxa"/>
          </w:tcPr>
          <w:p w14:paraId="3207E604" w14:textId="14E5973D" w:rsidR="00F0074D" w:rsidRPr="006A3506" w:rsidRDefault="007E5146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O sistema deve restringir o acesso a informações sensíveis (prontuários e alergias) exclusivamente a usuários autenticados com perfil clínico autorizado.</w:t>
            </w:r>
          </w:p>
        </w:tc>
        <w:tc>
          <w:tcPr>
            <w:tcW w:w="1978" w:type="dxa"/>
          </w:tcPr>
          <w:p w14:paraId="740FEB56" w14:textId="19815068" w:rsidR="00F0074D" w:rsidRPr="006A3506" w:rsidRDefault="007E5146" w:rsidP="006046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Item 4.2, 4.3, 6.3</w:t>
            </w:r>
          </w:p>
        </w:tc>
      </w:tr>
      <w:tr w:rsidR="00F0074D" w:rsidRPr="006A3506" w14:paraId="7ED191A7" w14:textId="77777777" w:rsidTr="0060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A4802B0" w14:textId="6D279C2C" w:rsidR="00F0074D" w:rsidRPr="006A3506" w:rsidRDefault="00E22F1A" w:rsidP="0060461C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RF-09</w:t>
            </w:r>
          </w:p>
        </w:tc>
        <w:tc>
          <w:tcPr>
            <w:tcW w:w="2268" w:type="dxa"/>
          </w:tcPr>
          <w:p w14:paraId="579BD17F" w14:textId="1D1D669A" w:rsidR="00F0074D" w:rsidRPr="006A3506" w:rsidRDefault="00E22F1A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Geração de Trilhas de Auditoria</w:t>
            </w:r>
          </w:p>
        </w:tc>
        <w:tc>
          <w:tcPr>
            <w:tcW w:w="3969" w:type="dxa"/>
          </w:tcPr>
          <w:p w14:paraId="0FC0D622" w14:textId="0FFF0A11" w:rsidR="00F0074D" w:rsidRPr="006A3506" w:rsidRDefault="007E5146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O sistema deve gerar registros automáticos na base de dados para cada tentativa de login, falha de 2FA, reset de senha e revogação de consentimento.</w:t>
            </w:r>
          </w:p>
        </w:tc>
        <w:tc>
          <w:tcPr>
            <w:tcW w:w="1978" w:type="dxa"/>
          </w:tcPr>
          <w:p w14:paraId="73E3A22D" w14:textId="0845205E" w:rsidR="00F0074D" w:rsidRPr="006A3506" w:rsidRDefault="007E5146" w:rsidP="006046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A3506">
              <w:rPr>
                <w:rFonts w:ascii="Arial" w:hAnsi="Arial" w:cs="Arial"/>
                <w:sz w:val="18"/>
                <w:szCs w:val="18"/>
              </w:rPr>
              <w:t>Item 2.6, 2.7, 5.1, 5.2</w:t>
            </w:r>
          </w:p>
        </w:tc>
      </w:tr>
    </w:tbl>
    <w:p w14:paraId="44C8E1E5" w14:textId="77777777" w:rsidR="002A2653" w:rsidRPr="00B51422" w:rsidRDefault="002A2653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60A976" w14:textId="78DE5735" w:rsidR="00E61D13" w:rsidRDefault="00E61D13" w:rsidP="00597E81">
      <w:pPr>
        <w:pStyle w:val="AssuntosABNT"/>
      </w:pPr>
      <w:bookmarkStart w:id="3" w:name="_Toc241436528"/>
      <w:r w:rsidRPr="00B51422">
        <w:t>1.3 Re</w:t>
      </w:r>
      <w:r w:rsidR="00251C9F" w:rsidRPr="00B51422">
        <w:t>quisitos Não Funcionais</w:t>
      </w:r>
      <w:r w:rsidR="00E77488">
        <w:t xml:space="preserve"> de Usuário</w:t>
      </w:r>
      <w:r w:rsidR="00251C9F" w:rsidRPr="00B51422">
        <w:t xml:space="preserve"> (RNF</w:t>
      </w:r>
      <w:r w:rsidR="00E77488">
        <w:t>U</w:t>
      </w:r>
      <w:r w:rsidR="00251C9F" w:rsidRPr="00B51422">
        <w:t>)</w:t>
      </w:r>
      <w:bookmarkEnd w:id="3"/>
    </w:p>
    <w:p w14:paraId="1FCC13CB" w14:textId="77777777" w:rsidR="00597E81" w:rsidRPr="00B51422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Lista4-nfas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126"/>
        <w:gridCol w:w="3969"/>
        <w:gridCol w:w="1978"/>
      </w:tblGrid>
      <w:tr w:rsidR="004A7B1E" w:rsidRPr="005F2F8C" w14:paraId="3E58356B" w14:textId="77777777" w:rsidTr="00071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DD3427F" w14:textId="77777777" w:rsidR="004A7B1E" w:rsidRPr="005F2F8C" w:rsidRDefault="004A7B1E" w:rsidP="004914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Código</w:t>
            </w:r>
          </w:p>
        </w:tc>
        <w:tc>
          <w:tcPr>
            <w:tcW w:w="2126" w:type="dxa"/>
            <w:tcBorders>
              <w:top w:val="none" w:sz="0" w:space="0" w:color="auto"/>
              <w:bottom w:val="none" w:sz="0" w:space="0" w:color="auto"/>
            </w:tcBorders>
          </w:tcPr>
          <w:p w14:paraId="1CAACF64" w14:textId="77777777" w:rsidR="004A7B1E" w:rsidRPr="005F2F8C" w:rsidRDefault="004A7B1E" w:rsidP="004914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Categoria</w:t>
            </w:r>
          </w:p>
        </w:tc>
        <w:tc>
          <w:tcPr>
            <w:tcW w:w="3969" w:type="dxa"/>
            <w:tcBorders>
              <w:top w:val="none" w:sz="0" w:space="0" w:color="auto"/>
              <w:bottom w:val="none" w:sz="0" w:space="0" w:color="auto"/>
            </w:tcBorders>
          </w:tcPr>
          <w:p w14:paraId="5FE2ED38" w14:textId="77777777" w:rsidR="004A7B1E" w:rsidRPr="005F2F8C" w:rsidRDefault="004A7B1E" w:rsidP="004914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Descrição Comportamental Detalhada</w:t>
            </w:r>
          </w:p>
        </w:tc>
        <w:tc>
          <w:tcPr>
            <w:tcW w:w="19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B35889" w14:textId="77777777" w:rsidR="004A7B1E" w:rsidRPr="005F2F8C" w:rsidRDefault="004A7B1E" w:rsidP="004914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do Checklist</w:t>
            </w:r>
          </w:p>
        </w:tc>
      </w:tr>
      <w:tr w:rsidR="004A7B1E" w:rsidRPr="005F2F8C" w14:paraId="0EAE31DC" w14:textId="77777777" w:rsidTr="00071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90625CF" w14:textId="294239E1" w:rsidR="004A7B1E" w:rsidRPr="00071D3B" w:rsidRDefault="006A3506" w:rsidP="00071D3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RNF-01</w:t>
            </w:r>
          </w:p>
        </w:tc>
        <w:tc>
          <w:tcPr>
            <w:tcW w:w="2126" w:type="dxa"/>
          </w:tcPr>
          <w:p w14:paraId="5BE54B2B" w14:textId="1C04CD65" w:rsidR="004A7B1E" w:rsidRPr="00071D3B" w:rsidRDefault="0024000A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Segurança (Hash)</w:t>
            </w:r>
          </w:p>
        </w:tc>
        <w:tc>
          <w:tcPr>
            <w:tcW w:w="3969" w:type="dxa"/>
          </w:tcPr>
          <w:p w14:paraId="432D2F2F" w14:textId="4C918F5F" w:rsidR="004A7B1E" w:rsidRPr="00071D3B" w:rsidRDefault="0024000A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O armazenamento de senhas deve utilizar algoritmo robusto de derivação (Argon2id, bcrypt ou PBKDF2) com parâmetros de custo justificados e salt mínimo de 128 bits.</w:t>
            </w:r>
          </w:p>
        </w:tc>
        <w:tc>
          <w:tcPr>
            <w:tcW w:w="1978" w:type="dxa"/>
          </w:tcPr>
          <w:p w14:paraId="3777EC3A" w14:textId="37336EFA" w:rsidR="004A7B1E" w:rsidRPr="00071D3B" w:rsidRDefault="0024000A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1.1, 1.2, 1.3</w:t>
            </w:r>
          </w:p>
        </w:tc>
      </w:tr>
      <w:tr w:rsidR="004A7B1E" w:rsidRPr="005F2F8C" w14:paraId="53E825DF" w14:textId="77777777" w:rsidTr="00071D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BBB6EA8" w14:textId="26FE73FA" w:rsidR="004A7B1E" w:rsidRPr="00071D3B" w:rsidRDefault="006A3506" w:rsidP="00071D3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RNF-02</w:t>
            </w:r>
          </w:p>
        </w:tc>
        <w:tc>
          <w:tcPr>
            <w:tcW w:w="2126" w:type="dxa"/>
          </w:tcPr>
          <w:p w14:paraId="70910389" w14:textId="01C2F926" w:rsidR="004A7B1E" w:rsidRPr="00071D3B" w:rsidRDefault="0024000A" w:rsidP="00071D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Segurança (Defesa)</w:t>
            </w:r>
          </w:p>
        </w:tc>
        <w:tc>
          <w:tcPr>
            <w:tcW w:w="3969" w:type="dxa"/>
          </w:tcPr>
          <w:p w14:paraId="06419D2D" w14:textId="2527E9D2" w:rsidR="004A7B1E" w:rsidRPr="00071D3B" w:rsidRDefault="0024000A" w:rsidP="00071D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O sistema deve mitigar força bruta por meio de Rate Limiting (bloqueio de 60 segundos após 5 requisições consecutivas inválidas)</w:t>
            </w:r>
          </w:p>
        </w:tc>
        <w:tc>
          <w:tcPr>
            <w:tcW w:w="1978" w:type="dxa"/>
          </w:tcPr>
          <w:p w14:paraId="1E378B4F" w14:textId="72E5D616" w:rsidR="004A7B1E" w:rsidRPr="00071D3B" w:rsidRDefault="0024000A" w:rsidP="00071D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1.11</w:t>
            </w:r>
          </w:p>
        </w:tc>
      </w:tr>
      <w:tr w:rsidR="004A7B1E" w:rsidRPr="005F2F8C" w14:paraId="4B14AE63" w14:textId="77777777" w:rsidTr="00071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C01C37E" w14:textId="17D112EF" w:rsidR="004A7B1E" w:rsidRPr="00071D3B" w:rsidRDefault="006A3506" w:rsidP="00071D3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RNF-03</w:t>
            </w:r>
          </w:p>
        </w:tc>
        <w:tc>
          <w:tcPr>
            <w:tcW w:w="2126" w:type="dxa"/>
          </w:tcPr>
          <w:p w14:paraId="3AB56655" w14:textId="255E4231" w:rsidR="004A7B1E" w:rsidRPr="00071D3B" w:rsidRDefault="0024000A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Confiabilidade (Logs)</w:t>
            </w:r>
          </w:p>
        </w:tc>
        <w:tc>
          <w:tcPr>
            <w:tcW w:w="3969" w:type="dxa"/>
          </w:tcPr>
          <w:p w14:paraId="11574E4C" w14:textId="20F59D54" w:rsidR="004A7B1E" w:rsidRPr="00071D3B" w:rsidRDefault="006D4887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Os registros de log devem ser mantidos em repositório com proteção contra alteração e exclusão acidental (append-only / imutabilidade).</w:t>
            </w:r>
          </w:p>
        </w:tc>
        <w:tc>
          <w:tcPr>
            <w:tcW w:w="1978" w:type="dxa"/>
          </w:tcPr>
          <w:p w14:paraId="5D6371E1" w14:textId="6528C03A" w:rsidR="004A7B1E" w:rsidRPr="00071D3B" w:rsidRDefault="006D4887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5.3</w:t>
            </w:r>
          </w:p>
        </w:tc>
      </w:tr>
      <w:tr w:rsidR="004A7B1E" w:rsidRPr="005F2F8C" w14:paraId="7DD12DD5" w14:textId="77777777" w:rsidTr="00071D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372EA26" w14:textId="7A407116" w:rsidR="004A7B1E" w:rsidRPr="00071D3B" w:rsidRDefault="00071D3B" w:rsidP="00071D3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RNF-04</w:t>
            </w:r>
          </w:p>
        </w:tc>
        <w:tc>
          <w:tcPr>
            <w:tcW w:w="2126" w:type="dxa"/>
          </w:tcPr>
          <w:p w14:paraId="1A8D9A02" w14:textId="14C926B3" w:rsidR="004A7B1E" w:rsidRPr="00071D3B" w:rsidRDefault="006D4887" w:rsidP="00071D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Segurança (Repouso)</w:t>
            </w:r>
          </w:p>
        </w:tc>
        <w:tc>
          <w:tcPr>
            <w:tcW w:w="3969" w:type="dxa"/>
          </w:tcPr>
          <w:p w14:paraId="2DD4C6D8" w14:textId="48EA08CD" w:rsidR="004A7B1E" w:rsidRPr="00071D3B" w:rsidRDefault="006D4887" w:rsidP="00071D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 xml:space="preserve">Dados sensíveis armazenados em banco devem ser protegidos por cifra simétrica segura (AES-256) com isolamento das chaves criptográficas. </w:t>
            </w:r>
          </w:p>
        </w:tc>
        <w:tc>
          <w:tcPr>
            <w:tcW w:w="1978" w:type="dxa"/>
          </w:tcPr>
          <w:p w14:paraId="56DD2B41" w14:textId="020CE79A" w:rsidR="004A7B1E" w:rsidRPr="00071D3B" w:rsidRDefault="006D4887" w:rsidP="00071D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3.4, 3.5, 3.6</w:t>
            </w:r>
          </w:p>
        </w:tc>
      </w:tr>
      <w:tr w:rsidR="004A7B1E" w:rsidRPr="005F2F8C" w14:paraId="70429019" w14:textId="77777777" w:rsidTr="00071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CD840AF" w14:textId="4989D51B" w:rsidR="004A7B1E" w:rsidRPr="00071D3B" w:rsidRDefault="00071D3B" w:rsidP="00071D3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RNF-05</w:t>
            </w:r>
          </w:p>
        </w:tc>
        <w:tc>
          <w:tcPr>
            <w:tcW w:w="2126" w:type="dxa"/>
          </w:tcPr>
          <w:p w14:paraId="6F366099" w14:textId="76BC6173" w:rsidR="004A7B1E" w:rsidRPr="00071D3B" w:rsidRDefault="006D4887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Segurança (Trânsito)</w:t>
            </w:r>
          </w:p>
        </w:tc>
        <w:tc>
          <w:tcPr>
            <w:tcW w:w="3969" w:type="dxa"/>
          </w:tcPr>
          <w:p w14:paraId="1424C46C" w14:textId="7A2AE03B" w:rsidR="004A7B1E" w:rsidRPr="00071D3B" w:rsidRDefault="00606152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Toda a comunicação cliente-servidor deve operar sob TLS/HTTPS com bloqueio explícito de conexões em texto claro (HTTP porta 80)</w:t>
            </w:r>
          </w:p>
        </w:tc>
        <w:tc>
          <w:tcPr>
            <w:tcW w:w="1978" w:type="dxa"/>
          </w:tcPr>
          <w:p w14:paraId="61901A01" w14:textId="471F09C1" w:rsidR="004A7B1E" w:rsidRPr="00071D3B" w:rsidRDefault="00606152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3.1, 3.2, 3.3</w:t>
            </w:r>
          </w:p>
        </w:tc>
      </w:tr>
      <w:tr w:rsidR="004A7B1E" w:rsidRPr="005F2F8C" w14:paraId="0C23609E" w14:textId="77777777" w:rsidTr="00071D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49EF2F6" w14:textId="7AD42265" w:rsidR="004A7B1E" w:rsidRPr="00071D3B" w:rsidRDefault="00F276C1" w:rsidP="00071D3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RNF-06</w:t>
            </w:r>
          </w:p>
        </w:tc>
        <w:tc>
          <w:tcPr>
            <w:tcW w:w="2126" w:type="dxa"/>
          </w:tcPr>
          <w:p w14:paraId="20DBA627" w14:textId="6D033DF5" w:rsidR="004A7B1E" w:rsidRPr="00071D3B" w:rsidRDefault="00606152" w:rsidP="00071D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Privacy by Design (Minimização)</w:t>
            </w:r>
          </w:p>
        </w:tc>
        <w:tc>
          <w:tcPr>
            <w:tcW w:w="3969" w:type="dxa"/>
          </w:tcPr>
          <w:p w14:paraId="2581F764" w14:textId="1CE3F194" w:rsidR="004A7B1E" w:rsidRPr="00071D3B" w:rsidRDefault="00606152" w:rsidP="00071D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A arquitetura de banco de dados deve separar estruturalmente os dados cadastrais (ex: nome, e-mail) dos dados sensíveis clínicos (ex: alergias, eventos adversos) para garantir a minimização nativa do acesso.</w:t>
            </w:r>
          </w:p>
        </w:tc>
        <w:tc>
          <w:tcPr>
            <w:tcW w:w="1978" w:type="dxa"/>
          </w:tcPr>
          <w:p w14:paraId="44765EE5" w14:textId="5100C727" w:rsidR="004A7B1E" w:rsidRPr="00071D3B" w:rsidRDefault="00606152" w:rsidP="00071D3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4.1, 4.2, 4.3</w:t>
            </w:r>
          </w:p>
        </w:tc>
      </w:tr>
      <w:tr w:rsidR="00F276C1" w:rsidRPr="005F2F8C" w14:paraId="52C429E8" w14:textId="77777777" w:rsidTr="00071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C8B5F23" w14:textId="32E6E1DB" w:rsidR="00F276C1" w:rsidRPr="00071D3B" w:rsidRDefault="00F276C1" w:rsidP="00071D3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RNF-07</w:t>
            </w:r>
          </w:p>
        </w:tc>
        <w:tc>
          <w:tcPr>
            <w:tcW w:w="2126" w:type="dxa"/>
          </w:tcPr>
          <w:p w14:paraId="29CD73D8" w14:textId="488409AA" w:rsidR="00F276C1" w:rsidRPr="00071D3B" w:rsidRDefault="00F276C1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Resiliência e Tratamento de Erros</w:t>
            </w:r>
          </w:p>
        </w:tc>
        <w:tc>
          <w:tcPr>
            <w:tcW w:w="3969" w:type="dxa"/>
          </w:tcPr>
          <w:p w14:paraId="49E1ECCD" w14:textId="5A823627" w:rsidR="00F276C1" w:rsidRPr="00071D3B" w:rsidRDefault="00F276C1" w:rsidP="00071D3B">
            <w:pPr>
              <w:tabs>
                <w:tab w:val="left" w:pos="121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 xml:space="preserve">O sistema deve interceptar exceções lógicas e de banco de dados (PDOExceptions), retornando respostas HTTP padronizadas (ex: 401, 500) sem expor a </w:t>
            </w:r>
            <w:r w:rsidRPr="00071D3B">
              <w:rPr>
                <w:rFonts w:ascii="Arial" w:hAnsi="Arial" w:cs="Arial"/>
                <w:i/>
                <w:iCs/>
                <w:sz w:val="18"/>
                <w:szCs w:val="18"/>
              </w:rPr>
              <w:t>stack trace</w:t>
            </w:r>
            <w:r w:rsidRPr="00071D3B">
              <w:rPr>
                <w:rFonts w:ascii="Arial" w:hAnsi="Arial" w:cs="Arial"/>
                <w:sz w:val="18"/>
                <w:szCs w:val="18"/>
              </w:rPr>
              <w:t xml:space="preserve"> do servidor aos usuários.</w:t>
            </w:r>
          </w:p>
        </w:tc>
        <w:tc>
          <w:tcPr>
            <w:tcW w:w="1978" w:type="dxa"/>
          </w:tcPr>
          <w:p w14:paraId="7B464B50" w14:textId="5AEA92E1" w:rsidR="00F276C1" w:rsidRPr="00071D3B" w:rsidRDefault="00F276C1" w:rsidP="00071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71D3B">
              <w:rPr>
                <w:rFonts w:ascii="Arial" w:hAnsi="Arial" w:cs="Arial"/>
                <w:sz w:val="18"/>
                <w:szCs w:val="18"/>
              </w:rPr>
              <w:t>Item 6.7, 6.8</w:t>
            </w:r>
          </w:p>
        </w:tc>
      </w:tr>
    </w:tbl>
    <w:p w14:paraId="167B472E" w14:textId="77777777" w:rsidR="00E77488" w:rsidRPr="00B51422" w:rsidRDefault="00E77488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4443F0" w14:textId="16C28EC2" w:rsidR="00251C9F" w:rsidRDefault="00251C9F" w:rsidP="00597E81">
      <w:pPr>
        <w:pStyle w:val="AssuntosABNT"/>
      </w:pPr>
      <w:bookmarkStart w:id="4" w:name="_Toc241436529"/>
      <w:r w:rsidRPr="00B51422">
        <w:t xml:space="preserve">1.4 </w:t>
      </w:r>
      <w:r w:rsidR="008907D8">
        <w:t xml:space="preserve">Regras de Negócio </w:t>
      </w:r>
      <w:r w:rsidR="003D552E">
        <w:t>(RN)</w:t>
      </w:r>
      <w:bookmarkEnd w:id="4"/>
    </w:p>
    <w:p w14:paraId="46BA3C6C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Lista4-nfas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126"/>
        <w:gridCol w:w="3969"/>
        <w:gridCol w:w="1978"/>
      </w:tblGrid>
      <w:tr w:rsidR="00233B9C" w:rsidRPr="005F2F8C" w14:paraId="12F8F3D0" w14:textId="77777777" w:rsidTr="00491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29C2F8A" w14:textId="77777777" w:rsidR="00233B9C" w:rsidRPr="005F2F8C" w:rsidRDefault="00233B9C" w:rsidP="004914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Código</w:t>
            </w:r>
          </w:p>
        </w:tc>
        <w:tc>
          <w:tcPr>
            <w:tcW w:w="2126" w:type="dxa"/>
            <w:tcBorders>
              <w:top w:val="none" w:sz="0" w:space="0" w:color="auto"/>
              <w:bottom w:val="none" w:sz="0" w:space="0" w:color="auto"/>
            </w:tcBorders>
          </w:tcPr>
          <w:p w14:paraId="4CD8A456" w14:textId="77777777" w:rsidR="00233B9C" w:rsidRPr="005F2F8C" w:rsidRDefault="00233B9C" w:rsidP="004914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Categoria</w:t>
            </w:r>
          </w:p>
        </w:tc>
        <w:tc>
          <w:tcPr>
            <w:tcW w:w="3969" w:type="dxa"/>
            <w:tcBorders>
              <w:top w:val="none" w:sz="0" w:space="0" w:color="auto"/>
              <w:bottom w:val="none" w:sz="0" w:space="0" w:color="auto"/>
            </w:tcBorders>
          </w:tcPr>
          <w:p w14:paraId="2E2563F7" w14:textId="77777777" w:rsidR="00233B9C" w:rsidRPr="005F2F8C" w:rsidRDefault="00233B9C" w:rsidP="004914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Descrição Comportamental Detalhada</w:t>
            </w:r>
          </w:p>
        </w:tc>
        <w:tc>
          <w:tcPr>
            <w:tcW w:w="19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B78C3B5" w14:textId="77777777" w:rsidR="00233B9C" w:rsidRPr="005F2F8C" w:rsidRDefault="00233B9C" w:rsidP="004914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F2F8C">
              <w:rPr>
                <w:rFonts w:ascii="Arial" w:hAnsi="Arial" w:cs="Arial"/>
                <w:sz w:val="18"/>
                <w:szCs w:val="18"/>
              </w:rPr>
              <w:t>Item do Checklist</w:t>
            </w:r>
          </w:p>
        </w:tc>
      </w:tr>
      <w:tr w:rsidR="00233B9C" w:rsidRPr="005F2F8C" w14:paraId="78973EFD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3AE2C2E" w14:textId="42143680" w:rsidR="00233B9C" w:rsidRPr="00071D3B" w:rsidRDefault="004558AF" w:rsidP="004914E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RN-01</w:t>
            </w:r>
          </w:p>
        </w:tc>
        <w:tc>
          <w:tcPr>
            <w:tcW w:w="2126" w:type="dxa"/>
          </w:tcPr>
          <w:p w14:paraId="7BE1D4B2" w14:textId="04CB2430" w:rsidR="00233B9C" w:rsidRPr="00071D3B" w:rsidRDefault="004558AF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Sequenciamento de Autenticação (2FA)</w:t>
            </w:r>
          </w:p>
        </w:tc>
        <w:tc>
          <w:tcPr>
            <w:tcW w:w="3969" w:type="dxa"/>
          </w:tcPr>
          <w:p w14:paraId="21A9B7C3" w14:textId="526F6DB6" w:rsidR="00233B9C" w:rsidRPr="00071D3B" w:rsidRDefault="004558AF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A validação do segundo fator (2FA) deve ocorrer estritamente após a autenticação primária (e-mail e senha) bem-sucedida. O código gerado terá validade exata de 5 minutos; caso o tempo expire, a requisição de acesso é abortada e a sessão temporária é destruída.</w:t>
            </w:r>
          </w:p>
        </w:tc>
        <w:tc>
          <w:tcPr>
            <w:tcW w:w="1978" w:type="dxa"/>
          </w:tcPr>
          <w:p w14:paraId="06FB7A80" w14:textId="0DB6E153" w:rsidR="00233B9C" w:rsidRPr="00071D3B" w:rsidRDefault="004558AF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Item 1.5, 1.6</w:t>
            </w:r>
          </w:p>
        </w:tc>
      </w:tr>
      <w:tr w:rsidR="00233B9C" w:rsidRPr="005F2F8C" w14:paraId="6F7366E6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D585C7B" w14:textId="2681CE62" w:rsidR="00233B9C" w:rsidRPr="00071D3B" w:rsidRDefault="004558AF" w:rsidP="004914E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RN-02</w:t>
            </w:r>
          </w:p>
        </w:tc>
        <w:tc>
          <w:tcPr>
            <w:tcW w:w="2126" w:type="dxa"/>
          </w:tcPr>
          <w:p w14:paraId="21E0BC2B" w14:textId="2CF845C4" w:rsidR="00233B9C" w:rsidRPr="00071D3B" w:rsidRDefault="004558AF" w:rsidP="00491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Política de Bloqueio (Rate Limiting)</w:t>
            </w:r>
          </w:p>
        </w:tc>
        <w:tc>
          <w:tcPr>
            <w:tcW w:w="3969" w:type="dxa"/>
          </w:tcPr>
          <w:p w14:paraId="459F7D29" w14:textId="311A2676" w:rsidR="00233B9C" w:rsidRPr="00071D3B" w:rsidRDefault="00F74ECC" w:rsidP="00491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 xml:space="preserve">Como proteção contra força bruta (rate limit, bloqueio, atraso), o sistema permite um limite máximo de 5 (cinco) tentativas consecutivas de </w:t>
            </w:r>
            <w:r w:rsidRPr="00F74ECC">
              <w:rPr>
                <w:rFonts w:ascii="Arial" w:hAnsi="Arial" w:cs="Arial"/>
                <w:i/>
                <w:iCs/>
                <w:sz w:val="18"/>
                <w:szCs w:val="18"/>
              </w:rPr>
              <w:t>login</w:t>
            </w:r>
            <w:r w:rsidRPr="00F74ECC">
              <w:rPr>
                <w:rFonts w:ascii="Arial" w:hAnsi="Arial" w:cs="Arial"/>
                <w:sz w:val="18"/>
                <w:szCs w:val="18"/>
              </w:rPr>
              <w:t xml:space="preserve"> falhadas. Ao atingir o limite, o IP/conta sofre um bloqueio temporário compulsório de 60 segundos antes de aceitar novas requisições.</w:t>
            </w:r>
          </w:p>
        </w:tc>
        <w:tc>
          <w:tcPr>
            <w:tcW w:w="1978" w:type="dxa"/>
          </w:tcPr>
          <w:p w14:paraId="129168EF" w14:textId="6AD94C2D" w:rsidR="00233B9C" w:rsidRPr="00071D3B" w:rsidRDefault="004558AF" w:rsidP="00491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8AF">
              <w:rPr>
                <w:rFonts w:ascii="Arial" w:hAnsi="Arial" w:cs="Arial"/>
                <w:sz w:val="18"/>
                <w:szCs w:val="18"/>
              </w:rPr>
              <w:t>Item 1.11</w:t>
            </w:r>
          </w:p>
        </w:tc>
      </w:tr>
      <w:tr w:rsidR="00233B9C" w:rsidRPr="005F2F8C" w14:paraId="09933C48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93F69BC" w14:textId="06E08AF8" w:rsidR="00233B9C" w:rsidRPr="00071D3B" w:rsidRDefault="00F74ECC" w:rsidP="004914E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>RN-03</w:t>
            </w:r>
          </w:p>
        </w:tc>
        <w:tc>
          <w:tcPr>
            <w:tcW w:w="2126" w:type="dxa"/>
          </w:tcPr>
          <w:p w14:paraId="50C82597" w14:textId="688FD4D0" w:rsidR="00233B9C" w:rsidRPr="00071D3B" w:rsidRDefault="00F74ECC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>Validade e Expiração de Sessões</w:t>
            </w:r>
          </w:p>
        </w:tc>
        <w:tc>
          <w:tcPr>
            <w:tcW w:w="3969" w:type="dxa"/>
          </w:tcPr>
          <w:p w14:paraId="2956F8F5" w14:textId="413BDD45" w:rsidR="00233B9C" w:rsidRPr="00071D3B" w:rsidRDefault="00F74ECC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 xml:space="preserve">Por lidar com informações clínicas sensíveis, as sessões com tempo de expiração possuem uma tolerância máxima de 30 minutos de inatividade. Ultrapassado este período, o servidor deve invalidar o </w:t>
            </w:r>
            <w:r w:rsidRPr="00F74ECC">
              <w:rPr>
                <w:rFonts w:ascii="Arial" w:hAnsi="Arial" w:cs="Arial"/>
                <w:i/>
                <w:iCs/>
                <w:sz w:val="18"/>
                <w:szCs w:val="18"/>
              </w:rPr>
              <w:t>cookie</w:t>
            </w:r>
            <w:r w:rsidRPr="00F74ECC">
              <w:rPr>
                <w:rFonts w:ascii="Arial" w:hAnsi="Arial" w:cs="Arial"/>
                <w:sz w:val="18"/>
                <w:szCs w:val="18"/>
              </w:rPr>
              <w:t xml:space="preserve"> e exigir nova autenticação multifatorial.</w:t>
            </w:r>
          </w:p>
        </w:tc>
        <w:tc>
          <w:tcPr>
            <w:tcW w:w="1978" w:type="dxa"/>
          </w:tcPr>
          <w:p w14:paraId="0899A673" w14:textId="087621BE" w:rsidR="00233B9C" w:rsidRPr="00071D3B" w:rsidRDefault="00F74ECC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>Item 1.9, 1.10</w:t>
            </w:r>
          </w:p>
        </w:tc>
      </w:tr>
      <w:tr w:rsidR="00233B9C" w:rsidRPr="005F2F8C" w14:paraId="51A6E057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07C59F7" w14:textId="58675E23" w:rsidR="00233B9C" w:rsidRPr="00071D3B" w:rsidRDefault="00FE709D" w:rsidP="004914E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RN-04</w:t>
            </w:r>
          </w:p>
        </w:tc>
        <w:tc>
          <w:tcPr>
            <w:tcW w:w="2126" w:type="dxa"/>
          </w:tcPr>
          <w:p w14:paraId="6D944154" w14:textId="757D92EA" w:rsidR="00233B9C" w:rsidRPr="00071D3B" w:rsidRDefault="00FE709D" w:rsidP="00491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Integridade de Cadastros Profissionais</w:t>
            </w:r>
          </w:p>
        </w:tc>
        <w:tc>
          <w:tcPr>
            <w:tcW w:w="3969" w:type="dxa"/>
          </w:tcPr>
          <w:p w14:paraId="6B9B233B" w14:textId="25199620" w:rsidR="00233B9C" w:rsidRPr="00071D3B" w:rsidRDefault="00FE709D" w:rsidP="00491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O sistema impede a duplicidade de contas. O cadastro de perfis médicos exige a validação conjunta do número do CRM e da Unidade Federativa (UF), impedindo que o mesmo registro profissional ou o mesmo e-mail sejam cadastrados duas vezes.</w:t>
            </w:r>
          </w:p>
        </w:tc>
        <w:tc>
          <w:tcPr>
            <w:tcW w:w="1978" w:type="dxa"/>
          </w:tcPr>
          <w:p w14:paraId="39A3880B" w14:textId="68A4A069" w:rsidR="00233B9C" w:rsidRPr="00071D3B" w:rsidRDefault="00F74ECC" w:rsidP="00491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4ECC">
              <w:rPr>
                <w:rFonts w:ascii="Arial" w:hAnsi="Arial" w:cs="Arial"/>
                <w:sz w:val="18"/>
                <w:szCs w:val="18"/>
              </w:rPr>
              <w:t>Item 1.12</w:t>
            </w:r>
          </w:p>
        </w:tc>
      </w:tr>
      <w:tr w:rsidR="00233B9C" w:rsidRPr="005F2F8C" w14:paraId="28A39B7B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9F95B5A" w14:textId="4C65AFFA" w:rsidR="00233B9C" w:rsidRPr="00071D3B" w:rsidRDefault="00FE709D" w:rsidP="004914E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RN-05</w:t>
            </w:r>
          </w:p>
        </w:tc>
        <w:tc>
          <w:tcPr>
            <w:tcW w:w="2126" w:type="dxa"/>
          </w:tcPr>
          <w:p w14:paraId="3E3234D5" w14:textId="67385784" w:rsidR="00233B9C" w:rsidRPr="00071D3B" w:rsidRDefault="00FE709D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Imutabilidade e Rastreabilidade</w:t>
            </w:r>
          </w:p>
        </w:tc>
        <w:tc>
          <w:tcPr>
            <w:tcW w:w="3969" w:type="dxa"/>
          </w:tcPr>
          <w:p w14:paraId="27219E81" w14:textId="0C4408C5" w:rsidR="00233B9C" w:rsidRPr="00071D3B" w:rsidRDefault="00657C90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57C90">
              <w:rPr>
                <w:rFonts w:ascii="Arial" w:hAnsi="Arial" w:cs="Arial"/>
                <w:sz w:val="18"/>
                <w:szCs w:val="18"/>
              </w:rPr>
              <w:t>Em nenhuma hipótese o sistema permitirá a exclusão (DELETE) ou edição (UPDATE) de registros na tabela de Log de Auditoria. A infraestrutura garante a proteção contra alteração dos logs, operando em regime de inserção contínua (</w:t>
            </w:r>
            <w:r w:rsidRPr="00657C90">
              <w:rPr>
                <w:rFonts w:ascii="Arial" w:hAnsi="Arial" w:cs="Arial"/>
                <w:i/>
                <w:iCs/>
                <w:sz w:val="18"/>
                <w:szCs w:val="18"/>
              </w:rPr>
              <w:t>append-only</w:t>
            </w:r>
            <w:r w:rsidRPr="00657C90"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1978" w:type="dxa"/>
          </w:tcPr>
          <w:p w14:paraId="4FCA8D82" w14:textId="144F591A" w:rsidR="00233B9C" w:rsidRPr="00071D3B" w:rsidRDefault="00FE709D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09D">
              <w:rPr>
                <w:rFonts w:ascii="Arial" w:hAnsi="Arial" w:cs="Arial"/>
                <w:sz w:val="18"/>
                <w:szCs w:val="18"/>
              </w:rPr>
              <w:t>Item 5.3</w:t>
            </w:r>
          </w:p>
        </w:tc>
      </w:tr>
      <w:tr w:rsidR="00233B9C" w:rsidRPr="005F2F8C" w14:paraId="192C9EDF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7907CB3" w14:textId="6CEBA202" w:rsidR="00233B9C" w:rsidRPr="00071D3B" w:rsidRDefault="00657C90" w:rsidP="004914E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57C90">
              <w:rPr>
                <w:rFonts w:ascii="Arial" w:hAnsi="Arial" w:cs="Arial"/>
                <w:sz w:val="18"/>
                <w:szCs w:val="18"/>
              </w:rPr>
              <w:t>RN-06</w:t>
            </w:r>
          </w:p>
        </w:tc>
        <w:tc>
          <w:tcPr>
            <w:tcW w:w="2126" w:type="dxa"/>
          </w:tcPr>
          <w:p w14:paraId="6D0CAFA6" w14:textId="1D79D0F1" w:rsidR="00233B9C" w:rsidRPr="00071D3B" w:rsidRDefault="00657C90" w:rsidP="00491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57C90">
              <w:rPr>
                <w:rFonts w:ascii="Arial" w:hAnsi="Arial" w:cs="Arial"/>
                <w:sz w:val="18"/>
                <w:szCs w:val="18"/>
              </w:rPr>
              <w:t>Obrigatoriedade de Consentimento</w:t>
            </w:r>
          </w:p>
        </w:tc>
        <w:tc>
          <w:tcPr>
            <w:tcW w:w="3969" w:type="dxa"/>
          </w:tcPr>
          <w:p w14:paraId="1ABB5E3B" w14:textId="33AA184A" w:rsidR="00233B9C" w:rsidRPr="00071D3B" w:rsidRDefault="00E101CA" w:rsidP="00491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É vedada a coleta e o processamento de dados sensíveis de pacientes que não tenham marcado a opção de aceite do termo ('sim') no formulário, garantindo o registro explícito de consentimento e resguardando a base de dados contra passivos relacionados à LGPD.</w:t>
            </w:r>
          </w:p>
        </w:tc>
        <w:tc>
          <w:tcPr>
            <w:tcW w:w="1978" w:type="dxa"/>
          </w:tcPr>
          <w:p w14:paraId="211AB8B4" w14:textId="4CC48003" w:rsidR="00233B9C" w:rsidRPr="00071D3B" w:rsidRDefault="00E101CA" w:rsidP="00491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Item 4.4</w:t>
            </w:r>
          </w:p>
        </w:tc>
      </w:tr>
      <w:tr w:rsidR="00233B9C" w:rsidRPr="005F2F8C" w14:paraId="2CA6AF37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FD77D71" w14:textId="2F75A6BF" w:rsidR="00233B9C" w:rsidRPr="00071D3B" w:rsidRDefault="00E101CA" w:rsidP="004914E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RN-07</w:t>
            </w:r>
          </w:p>
        </w:tc>
        <w:tc>
          <w:tcPr>
            <w:tcW w:w="2126" w:type="dxa"/>
          </w:tcPr>
          <w:p w14:paraId="68F44D3D" w14:textId="50FBD1CD" w:rsidR="00233B9C" w:rsidRPr="00071D3B" w:rsidRDefault="00E101CA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Minimização por Controle de Papéis (RBAC)</w:t>
            </w:r>
          </w:p>
        </w:tc>
        <w:tc>
          <w:tcPr>
            <w:tcW w:w="3969" w:type="dxa"/>
          </w:tcPr>
          <w:p w14:paraId="7F43FA4B" w14:textId="7A8F9191" w:rsidR="00233B9C" w:rsidRPr="00071D3B" w:rsidRDefault="00E101CA" w:rsidP="004914E2">
            <w:pPr>
              <w:tabs>
                <w:tab w:val="left" w:pos="121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O sistema deve aplicar o princípio da minimização, garantindo que o acesso aos dados clínicos (alergias e eventos adversos) seja concedido exclusivamente para profissionais de saúde associados ao plantão ativo, bloqueando o acesso de pacientes aos prontuários de terceiros.</w:t>
            </w:r>
          </w:p>
        </w:tc>
        <w:tc>
          <w:tcPr>
            <w:tcW w:w="1978" w:type="dxa"/>
          </w:tcPr>
          <w:p w14:paraId="1D9C0ECB" w14:textId="773062BE" w:rsidR="00233B9C" w:rsidRDefault="00E101CA" w:rsidP="00491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01CA">
              <w:rPr>
                <w:rFonts w:ascii="Arial" w:hAnsi="Arial" w:cs="Arial"/>
                <w:sz w:val="18"/>
                <w:szCs w:val="18"/>
              </w:rPr>
              <w:t>Item 4.3</w:t>
            </w:r>
          </w:p>
          <w:p w14:paraId="48EE951A" w14:textId="77777777" w:rsidR="00E101CA" w:rsidRDefault="00E101CA" w:rsidP="00E10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F81DAB0" w14:textId="77777777" w:rsidR="00E101CA" w:rsidRDefault="00E101CA" w:rsidP="00E10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021D0DC" w14:textId="77777777" w:rsidR="00E101CA" w:rsidRDefault="00E101CA" w:rsidP="00E10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DE606FB" w14:textId="22A98931" w:rsidR="00E101CA" w:rsidRPr="00E101CA" w:rsidRDefault="00E101CA" w:rsidP="00E101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9CF04B1" w14:textId="77777777" w:rsidR="00233B9C" w:rsidRDefault="00233B9C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80F93A" w14:textId="659C9BD3" w:rsidR="003D552E" w:rsidRDefault="003D552E" w:rsidP="00597E81">
      <w:pPr>
        <w:pStyle w:val="AssuntosABNT"/>
      </w:pPr>
      <w:bookmarkStart w:id="5" w:name="_Toc241436530"/>
      <w:r>
        <w:t>1.5 Casos de Uso de Engenharia de Software</w:t>
      </w:r>
      <w:bookmarkEnd w:id="5"/>
    </w:p>
    <w:p w14:paraId="64F430C0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FDF325" w14:textId="4CB6992D" w:rsidR="00D038E7" w:rsidRDefault="002E273B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E273B">
        <w:rPr>
          <w:rFonts w:ascii="Arial" w:hAnsi="Arial" w:cs="Arial"/>
          <w:b/>
          <w:bCs/>
          <w:sz w:val="24"/>
          <w:szCs w:val="24"/>
        </w:rPr>
        <w:t>UC-01: Autenticação de Múltiplos Fatores (2FA)</w:t>
      </w:r>
      <w:r w:rsidRPr="002E273B">
        <w:rPr>
          <w:rFonts w:ascii="Arial" w:hAnsi="Arial" w:cs="Arial"/>
          <w:sz w:val="24"/>
          <w:szCs w:val="24"/>
        </w:rPr>
        <w:t xml:space="preserve"> Este fluxo garante que a entrada no sistema cumpra rigorosamente os parâmetros de defesa contra acessos não autorizados.</w:t>
      </w:r>
    </w:p>
    <w:tbl>
      <w:tblPr>
        <w:tblStyle w:val="TabeladeGrade3-nfase4"/>
        <w:tblW w:w="0" w:type="auto"/>
        <w:tblLook w:val="04A0" w:firstRow="1" w:lastRow="0" w:firstColumn="1" w:lastColumn="0" w:noHBand="0" w:noVBand="1"/>
      </w:tblPr>
      <w:tblGrid>
        <w:gridCol w:w="1843"/>
        <w:gridCol w:w="7218"/>
      </w:tblGrid>
      <w:tr w:rsidR="009B045F" w:rsidRPr="0002239E" w14:paraId="08632B6D" w14:textId="77777777" w:rsidTr="003D4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</w:tcPr>
          <w:p w14:paraId="25BACD20" w14:textId="203F5D72" w:rsidR="009B045F" w:rsidRPr="003D4F29" w:rsidRDefault="009B045F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Atributo</w:t>
            </w:r>
          </w:p>
        </w:tc>
        <w:tc>
          <w:tcPr>
            <w:tcW w:w="7218" w:type="dxa"/>
          </w:tcPr>
          <w:p w14:paraId="0A5C0CC9" w14:textId="0A0F0A29" w:rsidR="009B045F" w:rsidRPr="0002239E" w:rsidRDefault="009B045F" w:rsidP="0002239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2239E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</w:tr>
      <w:tr w:rsidR="009B045F" w:rsidRPr="0002239E" w14:paraId="3BE483C5" w14:textId="77777777" w:rsidTr="003D4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F85B51C" w14:textId="774B7862" w:rsidR="009B045F" w:rsidRPr="003D4F29" w:rsidRDefault="009B045F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Ator Principal</w:t>
            </w:r>
          </w:p>
        </w:tc>
        <w:tc>
          <w:tcPr>
            <w:tcW w:w="7218" w:type="dxa"/>
          </w:tcPr>
          <w:p w14:paraId="2781DC13" w14:textId="18BCB996" w:rsidR="009B045F" w:rsidRPr="0002239E" w:rsidRDefault="0002239E" w:rsidP="0002239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2239E">
              <w:rPr>
                <w:rFonts w:ascii="Arial" w:hAnsi="Arial" w:cs="Arial"/>
                <w:sz w:val="18"/>
                <w:szCs w:val="18"/>
              </w:rPr>
              <w:t>Profissional de Saúde (Médico) e Paciente</w:t>
            </w:r>
            <w:r w:rsidR="00C6642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9B045F" w:rsidRPr="0002239E" w14:paraId="38F1FC51" w14:textId="77777777" w:rsidTr="003D4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89FDF41" w14:textId="1E47EDF4" w:rsidR="009B045F" w:rsidRPr="003D4F29" w:rsidRDefault="009B045F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Pré- Condições</w:t>
            </w:r>
          </w:p>
        </w:tc>
        <w:tc>
          <w:tcPr>
            <w:tcW w:w="7218" w:type="dxa"/>
          </w:tcPr>
          <w:p w14:paraId="38448D6A" w14:textId="16381B1D" w:rsidR="009B045F" w:rsidRPr="0002239E" w:rsidRDefault="00CE5DDE" w:rsidP="0002239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E5DDE">
              <w:rPr>
                <w:rFonts w:ascii="Arial" w:hAnsi="Arial" w:cs="Arial"/>
                <w:sz w:val="18"/>
                <w:szCs w:val="18"/>
              </w:rPr>
              <w:t>O usuário deve possuir um cadastro ativo e credenciais válidas no banco de dados.</w:t>
            </w:r>
          </w:p>
        </w:tc>
      </w:tr>
      <w:tr w:rsidR="009B045F" w:rsidRPr="0002239E" w14:paraId="11A8B133" w14:textId="77777777" w:rsidTr="003D4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6697CFA" w14:textId="42CA22E9" w:rsidR="009B045F" w:rsidRPr="003D4F29" w:rsidRDefault="00CE5DDE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 Principal</w:t>
            </w:r>
          </w:p>
        </w:tc>
        <w:tc>
          <w:tcPr>
            <w:tcW w:w="7218" w:type="dxa"/>
          </w:tcPr>
          <w:p w14:paraId="07EC5C97" w14:textId="62B225AC" w:rsidR="009B045F" w:rsidRPr="0002239E" w:rsidRDefault="00CE5DDE" w:rsidP="0002239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E5DDE">
              <w:rPr>
                <w:rFonts w:ascii="Arial" w:hAnsi="Arial" w:cs="Arial"/>
                <w:sz w:val="18"/>
                <w:szCs w:val="18"/>
              </w:rPr>
              <w:t>1. O usuário insere e-mail e senha no formulário de login.</w:t>
            </w:r>
          </w:p>
        </w:tc>
      </w:tr>
      <w:tr w:rsidR="009B045F" w:rsidRPr="0002239E" w14:paraId="6C931C4D" w14:textId="77777777" w:rsidTr="003D4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FA2A8AE" w14:textId="77777777" w:rsidR="009B045F" w:rsidRPr="003D4F29" w:rsidRDefault="009B045F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6E2DC2B2" w14:textId="71283567" w:rsidR="009B045F" w:rsidRPr="0002239E" w:rsidRDefault="00CE5DDE" w:rsidP="0002239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E5DDE">
              <w:rPr>
                <w:rFonts w:ascii="Arial" w:hAnsi="Arial" w:cs="Arial"/>
                <w:sz w:val="18"/>
                <w:szCs w:val="18"/>
              </w:rPr>
              <w:t xml:space="preserve">2. O sistema valida as credenciais comparando o hash computado com o registro persistido. </w:t>
            </w:r>
          </w:p>
        </w:tc>
      </w:tr>
      <w:tr w:rsidR="009B045F" w:rsidRPr="0002239E" w14:paraId="67EBF4FF" w14:textId="77777777" w:rsidTr="003D4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2B196B4" w14:textId="77777777" w:rsidR="009B045F" w:rsidRPr="003D4F29" w:rsidRDefault="009B045F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51EF6469" w14:textId="3DFCFD9D" w:rsidR="009B045F" w:rsidRPr="0002239E" w:rsidRDefault="00CC2F45" w:rsidP="0002239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C2F45">
              <w:rPr>
                <w:rFonts w:ascii="Arial" w:hAnsi="Arial" w:cs="Arial"/>
                <w:sz w:val="18"/>
                <w:szCs w:val="18"/>
              </w:rPr>
              <w:t>3. O sistema gera um código de 6 dígitos, aplica hash, define expiração de 5 minutos e envia via e-mail.</w:t>
            </w:r>
          </w:p>
        </w:tc>
      </w:tr>
      <w:tr w:rsidR="00CC2F45" w:rsidRPr="0002239E" w14:paraId="2510CBF2" w14:textId="77777777" w:rsidTr="003D4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AF229EC" w14:textId="77777777" w:rsidR="00CC2F45" w:rsidRPr="003D4F29" w:rsidRDefault="00CC2F45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573EF383" w14:textId="57336150" w:rsidR="00CC2F45" w:rsidRPr="00CC2F45" w:rsidRDefault="00CC2F45" w:rsidP="0002239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C2F45">
              <w:rPr>
                <w:rFonts w:ascii="Arial" w:hAnsi="Arial" w:cs="Arial"/>
                <w:sz w:val="18"/>
                <w:szCs w:val="18"/>
              </w:rPr>
              <w:t>4. O usuário insere o código 2FA.</w:t>
            </w:r>
          </w:p>
        </w:tc>
      </w:tr>
      <w:tr w:rsidR="00CC2F45" w:rsidRPr="0002239E" w14:paraId="79ED3DA6" w14:textId="77777777" w:rsidTr="003D4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DF52952" w14:textId="77777777" w:rsidR="00CC2F45" w:rsidRPr="003D4F29" w:rsidRDefault="00CC2F45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513F069B" w14:textId="3165A942" w:rsidR="00CC2F45" w:rsidRPr="00CC2F45" w:rsidRDefault="00CC2F45" w:rsidP="0002239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C2F45">
              <w:rPr>
                <w:rFonts w:ascii="Arial" w:hAnsi="Arial" w:cs="Arial"/>
                <w:sz w:val="18"/>
                <w:szCs w:val="18"/>
              </w:rPr>
              <w:t>5. O sistema exige e valida o código 2FA exclusivamente após o sucesso do primeiro fator, liberando a sessão completa apenas após a validação secundária.</w:t>
            </w:r>
          </w:p>
        </w:tc>
      </w:tr>
      <w:tr w:rsidR="00CC2F45" w:rsidRPr="0002239E" w14:paraId="2B94EABB" w14:textId="77777777" w:rsidTr="003D4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A2B5BE" w14:textId="76ABF3F2" w:rsidR="00CC2F45" w:rsidRPr="003D4F29" w:rsidRDefault="008B0502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Fluxos de Exceção</w:t>
            </w:r>
          </w:p>
        </w:tc>
        <w:tc>
          <w:tcPr>
            <w:tcW w:w="7218" w:type="dxa"/>
          </w:tcPr>
          <w:p w14:paraId="47232D7D" w14:textId="0898A3B3" w:rsidR="00CC2F45" w:rsidRPr="00CC2F45" w:rsidRDefault="008B0502" w:rsidP="0002239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502">
              <w:rPr>
                <w:rFonts w:ascii="Arial" w:hAnsi="Arial" w:cs="Arial"/>
                <w:b/>
                <w:bCs/>
                <w:sz w:val="18"/>
                <w:szCs w:val="18"/>
              </w:rPr>
              <w:t>E1 (Credencial Inválida):</w:t>
            </w:r>
            <w:r w:rsidRPr="008B0502">
              <w:rPr>
                <w:rFonts w:ascii="Arial" w:hAnsi="Arial" w:cs="Arial"/>
                <w:sz w:val="18"/>
                <w:szCs w:val="18"/>
              </w:rPr>
              <w:t xml:space="preserve"> O sistema rejeita o login, incrementa o contador e registra a falha no log de auditoria. Após 5 falhas, bloqueia o usuário por 60 segundos (Rate Limit).</w:t>
            </w:r>
          </w:p>
        </w:tc>
      </w:tr>
      <w:tr w:rsidR="00CC2F45" w:rsidRPr="0002239E" w14:paraId="7F6691AD" w14:textId="77777777" w:rsidTr="003D4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50853BA" w14:textId="77777777" w:rsidR="00CC2F45" w:rsidRPr="003D4F29" w:rsidRDefault="00CC2F45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5B810340" w14:textId="707D51C8" w:rsidR="00CC2F45" w:rsidRPr="00CC2F45" w:rsidRDefault="008B0502" w:rsidP="0002239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502">
              <w:rPr>
                <w:rFonts w:ascii="Arial" w:hAnsi="Arial" w:cs="Arial"/>
                <w:b/>
                <w:bCs/>
                <w:sz w:val="18"/>
                <w:szCs w:val="18"/>
              </w:rPr>
              <w:t>E2 (2FA Expirado/Inválido):</w:t>
            </w:r>
            <w:r w:rsidRPr="008B0502">
              <w:rPr>
                <w:rFonts w:ascii="Arial" w:hAnsi="Arial" w:cs="Arial"/>
                <w:sz w:val="18"/>
                <w:szCs w:val="18"/>
              </w:rPr>
              <w:t xml:space="preserve"> O sistema invalida a tentativa, destrói a sessão temporária e registra o evento de segurança no log.</w:t>
            </w:r>
          </w:p>
        </w:tc>
      </w:tr>
      <w:tr w:rsidR="00CC2F45" w:rsidRPr="0002239E" w14:paraId="4C74B31F" w14:textId="77777777" w:rsidTr="003D4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4D953A3" w14:textId="2D753E22" w:rsidR="00CC2F45" w:rsidRPr="003D4F29" w:rsidRDefault="008B0502" w:rsidP="0002239E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Requisitos</w:t>
            </w:r>
          </w:p>
        </w:tc>
        <w:tc>
          <w:tcPr>
            <w:tcW w:w="7218" w:type="dxa"/>
          </w:tcPr>
          <w:p w14:paraId="406A636A" w14:textId="4DA99107" w:rsidR="00CC2F45" w:rsidRPr="00CC2F45" w:rsidRDefault="003D4F29" w:rsidP="0002239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D4F29">
              <w:rPr>
                <w:rFonts w:ascii="Arial" w:hAnsi="Arial" w:cs="Arial"/>
                <w:sz w:val="18"/>
                <w:szCs w:val="18"/>
              </w:rPr>
              <w:t>RF-01, RF-02, RNF-02, RN-01.</w:t>
            </w:r>
          </w:p>
        </w:tc>
      </w:tr>
    </w:tbl>
    <w:p w14:paraId="71D3F176" w14:textId="77777777" w:rsidR="002E273B" w:rsidRDefault="002E273B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12D71D" w14:textId="607C5D43" w:rsidR="00C66425" w:rsidRDefault="004C5BB2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C5BB2">
        <w:rPr>
          <w:rFonts w:ascii="Arial" w:hAnsi="Arial" w:cs="Arial"/>
          <w:b/>
          <w:bCs/>
          <w:sz w:val="24"/>
          <w:szCs w:val="24"/>
        </w:rPr>
        <w:t>UC-02: Solicitação e Recuperação de Credenciais</w:t>
      </w:r>
      <w:r w:rsidRPr="004C5BB2">
        <w:rPr>
          <w:rFonts w:ascii="Arial" w:hAnsi="Arial" w:cs="Arial"/>
          <w:sz w:val="24"/>
          <w:szCs w:val="24"/>
        </w:rPr>
        <w:t xml:space="preserve"> Garante que a redefinição de senhas ocorra sob um canal seguro e rastreável.</w:t>
      </w:r>
    </w:p>
    <w:tbl>
      <w:tblPr>
        <w:tblStyle w:val="TabeladeGrade3-nfase4"/>
        <w:tblW w:w="0" w:type="auto"/>
        <w:tblLook w:val="04A0" w:firstRow="1" w:lastRow="0" w:firstColumn="1" w:lastColumn="0" w:noHBand="0" w:noVBand="1"/>
      </w:tblPr>
      <w:tblGrid>
        <w:gridCol w:w="1843"/>
        <w:gridCol w:w="7218"/>
      </w:tblGrid>
      <w:tr w:rsidR="004C5BB2" w:rsidRPr="0002239E" w14:paraId="063A843A" w14:textId="77777777" w:rsidTr="00491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</w:tcPr>
          <w:p w14:paraId="5BF9B3E1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Atributo</w:t>
            </w:r>
          </w:p>
        </w:tc>
        <w:tc>
          <w:tcPr>
            <w:tcW w:w="7218" w:type="dxa"/>
          </w:tcPr>
          <w:p w14:paraId="1576B640" w14:textId="77777777" w:rsidR="004C5BB2" w:rsidRPr="0002239E" w:rsidRDefault="004C5BB2" w:rsidP="004914E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2239E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</w:tr>
      <w:tr w:rsidR="004C5BB2" w:rsidRPr="0002239E" w14:paraId="5AD791A6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DEF69C8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Ator Principal</w:t>
            </w:r>
          </w:p>
        </w:tc>
        <w:tc>
          <w:tcPr>
            <w:tcW w:w="7218" w:type="dxa"/>
          </w:tcPr>
          <w:p w14:paraId="34B9E6CA" w14:textId="77777777" w:rsidR="004C5BB2" w:rsidRPr="0002239E" w:rsidRDefault="004C5BB2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2239E">
              <w:rPr>
                <w:rFonts w:ascii="Arial" w:hAnsi="Arial" w:cs="Arial"/>
                <w:sz w:val="18"/>
                <w:szCs w:val="18"/>
              </w:rPr>
              <w:t>Profissional de Saúde (Médico) e Paciente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C5BB2" w:rsidRPr="0002239E" w14:paraId="4FFFDB18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AFB64F9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Pré- Condições</w:t>
            </w:r>
          </w:p>
        </w:tc>
        <w:tc>
          <w:tcPr>
            <w:tcW w:w="7218" w:type="dxa"/>
          </w:tcPr>
          <w:p w14:paraId="395D6BDD" w14:textId="54A55B36" w:rsidR="004C5BB2" w:rsidRPr="0002239E" w:rsidRDefault="002069C7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O usuário não consegue acessar a conta devido ao esquecimento da senha.</w:t>
            </w:r>
          </w:p>
        </w:tc>
      </w:tr>
      <w:tr w:rsidR="004C5BB2" w:rsidRPr="0002239E" w14:paraId="446A09F9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5851172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 Principal</w:t>
            </w:r>
          </w:p>
        </w:tc>
        <w:tc>
          <w:tcPr>
            <w:tcW w:w="7218" w:type="dxa"/>
          </w:tcPr>
          <w:p w14:paraId="7CFB0133" w14:textId="49ECB340" w:rsidR="004C5BB2" w:rsidRPr="0002239E" w:rsidRDefault="002069C7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1. O usuário informa o e-mail cadastrado na tela de recuperação.</w:t>
            </w:r>
          </w:p>
        </w:tc>
      </w:tr>
      <w:tr w:rsidR="004C5BB2" w:rsidRPr="0002239E" w14:paraId="07CB3C74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30D6675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2420578B" w14:textId="35675096" w:rsidR="004C5BB2" w:rsidRPr="0002239E" w:rsidRDefault="002069C7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2. O sistema gera token pseudoaleatório criptograficamente seguro com tempo limite de expiração e registra o pedido em log.</w:t>
            </w:r>
          </w:p>
        </w:tc>
      </w:tr>
      <w:tr w:rsidR="004C5BB2" w:rsidRPr="0002239E" w14:paraId="110CF768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ADAD029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57707A34" w14:textId="5E7E59B9" w:rsidR="004C5BB2" w:rsidRPr="0002239E" w:rsidRDefault="002069C7" w:rsidP="002069C7">
            <w:pPr>
              <w:tabs>
                <w:tab w:val="left" w:pos="1348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3. O usuário recebe o token via e-mail e o insere no sistema.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</w:tr>
      <w:tr w:rsidR="004C5BB2" w:rsidRPr="0002239E" w14:paraId="09FFF715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97C1471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68290DB6" w14:textId="33175CDA" w:rsidR="004C5BB2" w:rsidRPr="00CC2F45" w:rsidRDefault="002069C7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4. O usuário define uma nova senha (mínimo de 6 caracteres).</w:t>
            </w:r>
          </w:p>
        </w:tc>
      </w:tr>
      <w:tr w:rsidR="004C5BB2" w:rsidRPr="0002239E" w14:paraId="6570D1E5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BB68CB0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65400E48" w14:textId="7FB011E3" w:rsidR="004C5BB2" w:rsidRPr="00CC2F45" w:rsidRDefault="002069C7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sz w:val="18"/>
                <w:szCs w:val="18"/>
              </w:rPr>
              <w:t>5. O sistema criptografa a nova senha (Argon2id), invalida o token imediatamente após o primeiro uso com sucesso e registra o evento.</w:t>
            </w:r>
          </w:p>
        </w:tc>
      </w:tr>
      <w:tr w:rsidR="004C5BB2" w:rsidRPr="0002239E" w14:paraId="3FF50643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1340E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Fluxos de Exceção</w:t>
            </w:r>
          </w:p>
        </w:tc>
        <w:tc>
          <w:tcPr>
            <w:tcW w:w="7218" w:type="dxa"/>
          </w:tcPr>
          <w:p w14:paraId="5EA6CC35" w14:textId="4618B051" w:rsidR="004C5BB2" w:rsidRPr="00CC2F45" w:rsidRDefault="002069C7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69C7">
              <w:rPr>
                <w:rFonts w:ascii="Arial" w:hAnsi="Arial" w:cs="Arial"/>
                <w:b/>
                <w:bCs/>
                <w:sz w:val="18"/>
                <w:szCs w:val="18"/>
              </w:rPr>
              <w:t>E1 (Token Adulterado/Expirado):</w:t>
            </w:r>
            <w:r w:rsidRPr="002069C7">
              <w:rPr>
                <w:rFonts w:ascii="Arial" w:hAnsi="Arial" w:cs="Arial"/>
                <w:sz w:val="18"/>
                <w:szCs w:val="18"/>
              </w:rPr>
              <w:t xml:space="preserve"> O sistema deve validar o token de recuperação e rejeitar tokens expirados/adulterados, emitindo a falha correta para token expirado.</w:t>
            </w:r>
          </w:p>
        </w:tc>
      </w:tr>
      <w:tr w:rsidR="004C5BB2" w:rsidRPr="0002239E" w14:paraId="17B159D9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9D9ACB" w14:textId="77777777" w:rsidR="004C5BB2" w:rsidRPr="003D4F29" w:rsidRDefault="004C5BB2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3D4F29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Requisitos</w:t>
            </w:r>
          </w:p>
        </w:tc>
        <w:tc>
          <w:tcPr>
            <w:tcW w:w="7218" w:type="dxa"/>
          </w:tcPr>
          <w:p w14:paraId="3D483F4E" w14:textId="34FB4DF6" w:rsidR="004C5BB2" w:rsidRPr="00CC2F45" w:rsidRDefault="000D2ECF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2ECF">
              <w:rPr>
                <w:rFonts w:ascii="Arial" w:hAnsi="Arial" w:cs="Arial"/>
                <w:sz w:val="18"/>
                <w:szCs w:val="18"/>
              </w:rPr>
              <w:t>RF-04, RNF-01, RN-05.</w:t>
            </w:r>
          </w:p>
        </w:tc>
      </w:tr>
    </w:tbl>
    <w:p w14:paraId="2B572AA7" w14:textId="77777777" w:rsidR="00C66425" w:rsidRDefault="00C66425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F107B9" w14:textId="407D483C" w:rsidR="009B045F" w:rsidRDefault="000D2ECF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2ECF">
        <w:rPr>
          <w:rFonts w:ascii="Arial" w:hAnsi="Arial" w:cs="Arial"/>
          <w:b/>
          <w:bCs/>
          <w:sz w:val="24"/>
          <w:szCs w:val="24"/>
        </w:rPr>
        <w:t>UC-03: Exercício de Direitos do Titular (LGPD)</w:t>
      </w:r>
      <w:r w:rsidRPr="000D2ECF">
        <w:rPr>
          <w:rFonts w:ascii="Arial" w:hAnsi="Arial" w:cs="Arial"/>
          <w:sz w:val="24"/>
          <w:szCs w:val="24"/>
        </w:rPr>
        <w:t xml:space="preserve"> Materializa as ferramentas de governança exigidas pela lei de proteção de dados diretamente na interface do usuário.</w:t>
      </w:r>
    </w:p>
    <w:tbl>
      <w:tblPr>
        <w:tblStyle w:val="TabeladeGrade3-nfase4"/>
        <w:tblW w:w="0" w:type="auto"/>
        <w:tblLook w:val="04A0" w:firstRow="1" w:lastRow="0" w:firstColumn="1" w:lastColumn="0" w:noHBand="0" w:noVBand="1"/>
      </w:tblPr>
      <w:tblGrid>
        <w:gridCol w:w="1843"/>
        <w:gridCol w:w="7218"/>
      </w:tblGrid>
      <w:tr w:rsidR="0087373A" w:rsidRPr="00E12C0E" w14:paraId="00C99588" w14:textId="77777777" w:rsidTr="00491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</w:tcPr>
          <w:p w14:paraId="47F8EBF7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Atributo</w:t>
            </w:r>
          </w:p>
        </w:tc>
        <w:tc>
          <w:tcPr>
            <w:tcW w:w="7218" w:type="dxa"/>
          </w:tcPr>
          <w:p w14:paraId="338141E4" w14:textId="77777777" w:rsidR="0087373A" w:rsidRPr="00E12C0E" w:rsidRDefault="0087373A" w:rsidP="004914E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</w:tr>
      <w:tr w:rsidR="0087373A" w:rsidRPr="00E12C0E" w14:paraId="0E11468F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07A43BE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Ator Principal</w:t>
            </w:r>
          </w:p>
        </w:tc>
        <w:tc>
          <w:tcPr>
            <w:tcW w:w="7218" w:type="dxa"/>
          </w:tcPr>
          <w:p w14:paraId="7D85B8D9" w14:textId="75DA7534" w:rsidR="0087373A" w:rsidRPr="00E12C0E" w:rsidRDefault="0087373A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Paciente (Titular dos Dados).</w:t>
            </w:r>
          </w:p>
        </w:tc>
      </w:tr>
      <w:tr w:rsidR="0087373A" w:rsidRPr="00E12C0E" w14:paraId="587681D6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7CC9AD0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Pré- Condições</w:t>
            </w:r>
          </w:p>
        </w:tc>
        <w:tc>
          <w:tcPr>
            <w:tcW w:w="7218" w:type="dxa"/>
          </w:tcPr>
          <w:p w14:paraId="0F5C069E" w14:textId="70BC83A3" w:rsidR="0087373A" w:rsidRPr="00E12C0E" w:rsidRDefault="0087373A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O paciente deve estar autenticado com a sessão válida no sistema.</w:t>
            </w:r>
          </w:p>
        </w:tc>
      </w:tr>
      <w:tr w:rsidR="0087373A" w:rsidRPr="00E12C0E" w14:paraId="34DE82B2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55FCF8C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 Principal</w:t>
            </w:r>
          </w:p>
        </w:tc>
        <w:tc>
          <w:tcPr>
            <w:tcW w:w="7218" w:type="dxa"/>
          </w:tcPr>
          <w:p w14:paraId="57AA21C6" w14:textId="76EF1E45" w:rsidR="0087373A" w:rsidRPr="00E12C0E" w:rsidRDefault="0087373A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1. O paciente acessa o painel de configurações da sua conta (funcionalidade de consulta aos dados do titular).</w:t>
            </w:r>
          </w:p>
        </w:tc>
      </w:tr>
      <w:tr w:rsidR="0087373A" w:rsidRPr="00E12C0E" w14:paraId="35C2613F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748B15E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1AC940A9" w14:textId="2F2B5EE6" w:rsidR="0087373A" w:rsidRPr="00E12C0E" w:rsidRDefault="0087373A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2. O paciente aciona a funcionalidade de exportação dos dados.</w:t>
            </w:r>
          </w:p>
        </w:tc>
      </w:tr>
      <w:tr w:rsidR="0087373A" w:rsidRPr="00E12C0E" w14:paraId="11121D68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D197D28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55E36E7A" w14:textId="3AACD129" w:rsidR="0087373A" w:rsidRPr="00E12C0E" w:rsidRDefault="00E12C0E" w:rsidP="004914E2">
            <w:pPr>
              <w:tabs>
                <w:tab w:val="left" w:pos="1348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 xml:space="preserve">3. O sistema compila as informações (nome, e-mail, telefone, endereço, histórico) e permite o download dos dados pessoais do titular em formato estruturado (JSON ou CSV). </w:t>
            </w:r>
          </w:p>
        </w:tc>
      </w:tr>
      <w:tr w:rsidR="0087373A" w:rsidRPr="00E12C0E" w14:paraId="0B10AAAC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FEE583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13B7BE6A" w14:textId="42672A14" w:rsidR="0087373A" w:rsidRPr="00E12C0E" w:rsidRDefault="00E12C0E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4. O paciente aciona a exclusão da conta.</w:t>
            </w:r>
          </w:p>
        </w:tc>
      </w:tr>
      <w:tr w:rsidR="0087373A" w:rsidRPr="00E12C0E" w14:paraId="6E7E8F43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9704AE0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03F5244F" w14:textId="52AB2DB0" w:rsidR="0087373A" w:rsidRPr="00E12C0E" w:rsidRDefault="00E12C0E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5. O sistema solicita a senha para confirmação e, após validação, deleta os registros do banco de dados, revogando os consentimentos.</w:t>
            </w:r>
          </w:p>
        </w:tc>
      </w:tr>
      <w:tr w:rsidR="0087373A" w:rsidRPr="00E12C0E" w14:paraId="55010200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84AEFC2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Fluxos de Exceção</w:t>
            </w:r>
          </w:p>
        </w:tc>
        <w:tc>
          <w:tcPr>
            <w:tcW w:w="7218" w:type="dxa"/>
          </w:tcPr>
          <w:p w14:paraId="3DDCA70A" w14:textId="702035C1" w:rsidR="0087373A" w:rsidRPr="00E12C0E" w:rsidRDefault="00E12C0E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b/>
                <w:bCs/>
                <w:sz w:val="18"/>
                <w:szCs w:val="18"/>
              </w:rPr>
              <w:t>E1 (Senha Incorreta na Exclusão):</w:t>
            </w:r>
            <w:r w:rsidRPr="00E12C0E">
              <w:rPr>
                <w:rFonts w:ascii="Arial" w:hAnsi="Arial" w:cs="Arial"/>
                <w:sz w:val="18"/>
                <w:szCs w:val="18"/>
              </w:rPr>
              <w:t xml:space="preserve"> O sistema bloqueia a exclusão da conta e gera um log de tentativa de exclusão não autorizada.</w:t>
            </w:r>
          </w:p>
        </w:tc>
      </w:tr>
      <w:tr w:rsidR="0087373A" w:rsidRPr="00E12C0E" w14:paraId="39958346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2B68BE6" w14:textId="77777777" w:rsidR="0087373A" w:rsidRPr="00E12C0E" w:rsidRDefault="0087373A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Requisitos</w:t>
            </w:r>
          </w:p>
        </w:tc>
        <w:tc>
          <w:tcPr>
            <w:tcW w:w="7218" w:type="dxa"/>
          </w:tcPr>
          <w:p w14:paraId="5021BE7C" w14:textId="193D6EA3" w:rsidR="0087373A" w:rsidRPr="00E12C0E" w:rsidRDefault="00E12C0E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RF-05, RF-06, RN-06.</w:t>
            </w:r>
          </w:p>
        </w:tc>
      </w:tr>
    </w:tbl>
    <w:p w14:paraId="513060A8" w14:textId="77777777" w:rsidR="0087373A" w:rsidRPr="000D2ECF" w:rsidRDefault="0087373A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A51A63" w14:textId="43C97359" w:rsidR="009B045F" w:rsidRDefault="00E12C0E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2C0E">
        <w:rPr>
          <w:rFonts w:ascii="Arial" w:hAnsi="Arial" w:cs="Arial"/>
          <w:b/>
          <w:bCs/>
          <w:sz w:val="24"/>
          <w:szCs w:val="24"/>
        </w:rPr>
        <w:t>UC-04: Acesso ao Prontuário e Geração de Trilha de Auditoria</w:t>
      </w:r>
      <w:r w:rsidRPr="00E12C0E">
        <w:rPr>
          <w:rFonts w:ascii="Arial" w:hAnsi="Arial" w:cs="Arial"/>
          <w:sz w:val="24"/>
          <w:szCs w:val="24"/>
        </w:rPr>
        <w:t xml:space="preserve"> Descreve o fluxo contínuo de rastreabilidade durante o uso clínico diário da plataforma.</w:t>
      </w:r>
    </w:p>
    <w:tbl>
      <w:tblPr>
        <w:tblStyle w:val="TabeladeGrade3-nfase4"/>
        <w:tblW w:w="0" w:type="auto"/>
        <w:tblLook w:val="04A0" w:firstRow="1" w:lastRow="0" w:firstColumn="1" w:lastColumn="0" w:noHBand="0" w:noVBand="1"/>
      </w:tblPr>
      <w:tblGrid>
        <w:gridCol w:w="1843"/>
        <w:gridCol w:w="7218"/>
      </w:tblGrid>
      <w:tr w:rsidR="00E12C0E" w:rsidRPr="00E12C0E" w14:paraId="47CF6721" w14:textId="77777777" w:rsidTr="00491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</w:tcPr>
          <w:p w14:paraId="7E6E08DC" w14:textId="77777777" w:rsidR="00E12C0E" w:rsidRPr="00E12C0E" w:rsidRDefault="00E12C0E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Atributo</w:t>
            </w:r>
          </w:p>
        </w:tc>
        <w:tc>
          <w:tcPr>
            <w:tcW w:w="7218" w:type="dxa"/>
          </w:tcPr>
          <w:p w14:paraId="5E56ED03" w14:textId="77777777" w:rsidR="00E12C0E" w:rsidRPr="00E12C0E" w:rsidRDefault="00E12C0E" w:rsidP="004914E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12C0E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</w:tr>
      <w:tr w:rsidR="00E12C0E" w:rsidRPr="00E12C0E" w14:paraId="24CB2C92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AB42B0F" w14:textId="77777777" w:rsidR="00E12C0E" w:rsidRPr="00E12C0E" w:rsidRDefault="00E12C0E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Ator Principal</w:t>
            </w:r>
          </w:p>
        </w:tc>
        <w:tc>
          <w:tcPr>
            <w:tcW w:w="7218" w:type="dxa"/>
          </w:tcPr>
          <w:p w14:paraId="6CE4E8FD" w14:textId="4F778538" w:rsidR="00E12C0E" w:rsidRPr="00E12C0E" w:rsidRDefault="00A01796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Profissional de Saúde (Médico).</w:t>
            </w:r>
          </w:p>
        </w:tc>
      </w:tr>
      <w:tr w:rsidR="00E12C0E" w:rsidRPr="00E12C0E" w14:paraId="716A190D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1799DDB" w14:textId="77777777" w:rsidR="00E12C0E" w:rsidRPr="00E12C0E" w:rsidRDefault="00E12C0E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Pré- Condições</w:t>
            </w:r>
          </w:p>
        </w:tc>
        <w:tc>
          <w:tcPr>
            <w:tcW w:w="7218" w:type="dxa"/>
          </w:tcPr>
          <w:p w14:paraId="51A9929B" w14:textId="51BA1671" w:rsidR="00E12C0E" w:rsidRPr="00E12C0E" w:rsidRDefault="00A01796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O médico deve estar autenticado, com 2FA validado e possuir permissões clínicas associadas ao seu perfil (RBAC).</w:t>
            </w:r>
          </w:p>
        </w:tc>
      </w:tr>
      <w:tr w:rsidR="00E12C0E" w:rsidRPr="00E12C0E" w14:paraId="35DFF44C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E4FF246" w14:textId="77777777" w:rsidR="00E12C0E" w:rsidRPr="00E12C0E" w:rsidRDefault="00E12C0E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 Principal</w:t>
            </w:r>
          </w:p>
        </w:tc>
        <w:tc>
          <w:tcPr>
            <w:tcW w:w="7218" w:type="dxa"/>
          </w:tcPr>
          <w:p w14:paraId="2C0E264C" w14:textId="5BD7EA31" w:rsidR="00E12C0E" w:rsidRPr="00E12C0E" w:rsidRDefault="00A01796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1. O médico acessa a interface de passagem de plantão e clica para visualizar as informações clínicas ou alergias de um paciente.</w:t>
            </w:r>
          </w:p>
        </w:tc>
      </w:tr>
      <w:tr w:rsidR="00E12C0E" w:rsidRPr="00E12C0E" w14:paraId="452B7E31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ABD469" w14:textId="77777777" w:rsidR="00E12C0E" w:rsidRPr="00E12C0E" w:rsidRDefault="00E12C0E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3A00A0F4" w14:textId="71F88655" w:rsidR="00E12C0E" w:rsidRPr="00E12C0E" w:rsidRDefault="00A01796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2. O sistema valida as permissões da sessão atual (RBAC).</w:t>
            </w:r>
          </w:p>
        </w:tc>
      </w:tr>
      <w:tr w:rsidR="00E12C0E" w:rsidRPr="00E12C0E" w14:paraId="7EB4A6BF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094F791" w14:textId="77777777" w:rsidR="00E12C0E" w:rsidRPr="00E12C0E" w:rsidRDefault="00E12C0E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5DEA4061" w14:textId="2BBB1DFF" w:rsidR="00E12C0E" w:rsidRPr="00E12C0E" w:rsidRDefault="00A01796" w:rsidP="004914E2">
            <w:pPr>
              <w:tabs>
                <w:tab w:val="left" w:pos="1348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3. O sistema recupera os dados sensíveis protegidos.</w:t>
            </w:r>
          </w:p>
        </w:tc>
      </w:tr>
      <w:tr w:rsidR="00E12C0E" w:rsidRPr="00E12C0E" w14:paraId="6A3644DF" w14:textId="77777777" w:rsidTr="00491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6DE199" w14:textId="77777777" w:rsidR="00E12C0E" w:rsidRPr="00E12C0E" w:rsidRDefault="00E12C0E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</w:p>
        </w:tc>
        <w:tc>
          <w:tcPr>
            <w:tcW w:w="7218" w:type="dxa"/>
          </w:tcPr>
          <w:p w14:paraId="5974A04B" w14:textId="777D4783" w:rsidR="00E12C0E" w:rsidRPr="00E12C0E" w:rsidRDefault="00A01796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sz w:val="18"/>
                <w:szCs w:val="18"/>
              </w:rPr>
              <w:t>4. Simultaneamente, o sistema gera registros de logs estruturados de acessos, inserindo na tabela Log de Auditoria o ID do médico, a ação realizada, o endereço IP e a data/hora exata do acesso.</w:t>
            </w:r>
          </w:p>
        </w:tc>
      </w:tr>
      <w:tr w:rsidR="00E12C0E" w:rsidRPr="00E12C0E" w14:paraId="353865D1" w14:textId="77777777" w:rsidTr="00491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81BED8D" w14:textId="77777777" w:rsidR="00E12C0E" w:rsidRPr="00E12C0E" w:rsidRDefault="00E12C0E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Fluxos de Exceção</w:t>
            </w:r>
          </w:p>
        </w:tc>
        <w:tc>
          <w:tcPr>
            <w:tcW w:w="7218" w:type="dxa"/>
          </w:tcPr>
          <w:p w14:paraId="12753329" w14:textId="5B530ABC" w:rsidR="00E12C0E" w:rsidRPr="00E12C0E" w:rsidRDefault="00A01796" w:rsidP="004914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01796">
              <w:rPr>
                <w:rFonts w:ascii="Arial" w:hAnsi="Arial" w:cs="Arial"/>
                <w:b/>
                <w:bCs/>
                <w:sz w:val="18"/>
                <w:szCs w:val="18"/>
              </w:rPr>
              <w:t>E1 (Tentativa de Alteração de Log):</w:t>
            </w:r>
            <w:r w:rsidRPr="00A01796">
              <w:rPr>
                <w:rFonts w:ascii="Arial" w:hAnsi="Arial" w:cs="Arial"/>
                <w:sz w:val="18"/>
                <w:szCs w:val="18"/>
              </w:rPr>
              <w:t xml:space="preserve"> Caso haja qualquer tentativa de injeção ou manipulação no banco de dados para apagar o registro do acesso, a estrutura </w:t>
            </w:r>
            <w:r w:rsidRPr="00A01796">
              <w:rPr>
                <w:rFonts w:ascii="Arial" w:hAnsi="Arial" w:cs="Arial"/>
                <w:i/>
                <w:iCs/>
                <w:sz w:val="18"/>
                <w:szCs w:val="18"/>
              </w:rPr>
              <w:t>append-only</w:t>
            </w:r>
            <w:r w:rsidRPr="00A01796">
              <w:rPr>
                <w:rFonts w:ascii="Arial" w:hAnsi="Arial" w:cs="Arial"/>
                <w:sz w:val="18"/>
                <w:szCs w:val="18"/>
              </w:rPr>
              <w:t xml:space="preserve"> bloqueia a ação, garantindo a proteção contra alteração dos logs</w:t>
            </w:r>
          </w:p>
        </w:tc>
      </w:tr>
      <w:tr w:rsidR="00E12C0E" w:rsidRPr="00E12C0E" w14:paraId="15B941E5" w14:textId="77777777" w:rsidTr="00E12C0E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FA6C610" w14:textId="77777777" w:rsidR="00E12C0E" w:rsidRPr="00E12C0E" w:rsidRDefault="00E12C0E" w:rsidP="004914E2">
            <w:pPr>
              <w:spacing w:line="276" w:lineRule="auto"/>
              <w:jc w:val="both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12C0E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Requisitos</w:t>
            </w:r>
          </w:p>
        </w:tc>
        <w:tc>
          <w:tcPr>
            <w:tcW w:w="7218" w:type="dxa"/>
          </w:tcPr>
          <w:p w14:paraId="4C09240F" w14:textId="15C9D24E" w:rsidR="00E12C0E" w:rsidRPr="00E12C0E" w:rsidRDefault="008D62C1" w:rsidP="004914E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D62C1">
              <w:rPr>
                <w:rFonts w:ascii="Arial" w:hAnsi="Arial" w:cs="Arial"/>
                <w:sz w:val="18"/>
                <w:szCs w:val="18"/>
              </w:rPr>
              <w:t>RF-08, RF-09, RNF-03, RN-07.</w:t>
            </w:r>
          </w:p>
        </w:tc>
      </w:tr>
    </w:tbl>
    <w:p w14:paraId="38C2FFB7" w14:textId="77777777" w:rsidR="00E12C0E" w:rsidRDefault="00E12C0E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6BEB57" w14:textId="07340EF6" w:rsidR="00D038E7" w:rsidRDefault="00DD6E3B" w:rsidP="00597E81">
      <w:pPr>
        <w:pStyle w:val="ElemntosABNT"/>
      </w:pPr>
      <w:bookmarkStart w:id="6" w:name="_Toc241436531"/>
      <w:r>
        <w:t>2. Engenharia de Segurança da Informação &amp; Criptografia</w:t>
      </w:r>
      <w:bookmarkEnd w:id="6"/>
    </w:p>
    <w:p w14:paraId="259FF5CF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7A3A51" w14:textId="6CC4E001" w:rsidR="004D3BEF" w:rsidRDefault="00DD6E3B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Detalhamento aprofundado dos controles criptográficos, operacionais e defensivos do projeto.</w:t>
      </w:r>
    </w:p>
    <w:p w14:paraId="65A2CA14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A88EB9" w14:textId="40C96E49" w:rsidR="004D3BEF" w:rsidRDefault="00EB2C8C" w:rsidP="00597E81">
      <w:pPr>
        <w:pStyle w:val="AssuntosABNT"/>
      </w:pPr>
      <w:bookmarkStart w:id="7" w:name="_Toc241436532"/>
      <w:r>
        <w:t>2.</w:t>
      </w:r>
      <w:r w:rsidR="00DC5C4E">
        <w:t>1</w:t>
      </w:r>
      <w:r>
        <w:t xml:space="preserve"> </w:t>
      </w:r>
      <w:r w:rsidR="004D3BEF">
        <w:t>Gestão de Credenciais e Chaves</w:t>
      </w:r>
      <w:bookmarkEnd w:id="7"/>
    </w:p>
    <w:p w14:paraId="7CD2E2C7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507"/>
        <w:gridCol w:w="2103"/>
        <w:gridCol w:w="5451"/>
      </w:tblGrid>
      <w:tr w:rsidR="00226E88" w14:paraId="2D15D71A" w14:textId="77777777" w:rsidTr="00D82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B15A37F" w14:textId="6215C382" w:rsidR="00226E88" w:rsidRPr="00EF6080" w:rsidRDefault="00226E88" w:rsidP="00F4224C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F608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Parâmetro</w:t>
            </w:r>
          </w:p>
        </w:tc>
        <w:tc>
          <w:tcPr>
            <w:tcW w:w="2164" w:type="dxa"/>
          </w:tcPr>
          <w:p w14:paraId="682E1647" w14:textId="3A80E851" w:rsidR="00226E88" w:rsidRPr="00EF6080" w:rsidRDefault="00226E88" w:rsidP="00F422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F608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Configuração</w:t>
            </w:r>
          </w:p>
        </w:tc>
        <w:tc>
          <w:tcPr>
            <w:tcW w:w="5909" w:type="dxa"/>
          </w:tcPr>
          <w:p w14:paraId="4B198526" w14:textId="452476B9" w:rsidR="00226E88" w:rsidRPr="00EF6080" w:rsidRDefault="00226E88" w:rsidP="00F422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F608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Justificativa Técnica de Segurança</w:t>
            </w:r>
          </w:p>
        </w:tc>
      </w:tr>
      <w:tr w:rsidR="00226E88" w14:paraId="2F95931A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9E9C12F" w14:textId="2C5ED418" w:rsidR="00226E88" w:rsidRPr="00EF6080" w:rsidRDefault="00226E88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Algoritmo</w:t>
            </w:r>
          </w:p>
        </w:tc>
        <w:tc>
          <w:tcPr>
            <w:tcW w:w="2164" w:type="dxa"/>
          </w:tcPr>
          <w:p w14:paraId="57A4FF84" w14:textId="57F4B820" w:rsidR="00226E88" w:rsidRPr="00EF6080" w:rsidRDefault="00226E88" w:rsidP="00F422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Argon2id</w:t>
            </w:r>
          </w:p>
        </w:tc>
        <w:tc>
          <w:tcPr>
            <w:tcW w:w="5909" w:type="dxa"/>
          </w:tcPr>
          <w:p w14:paraId="6FEB43D1" w14:textId="0CABE70C" w:rsidR="00226E88" w:rsidRPr="00EF6080" w:rsidRDefault="005E4D23" w:rsidP="00F422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Algoritmo de derivação de senhas projetado para ser resistente a ataques de força bruta e ataques que exploram memória, combinando características das variantes Argon2i e Argon2d.</w:t>
            </w:r>
          </w:p>
        </w:tc>
      </w:tr>
      <w:tr w:rsidR="00226E88" w14:paraId="63C4A35B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19C7FD8" w14:textId="77777777" w:rsidR="00C66464" w:rsidRPr="00EF6080" w:rsidRDefault="00551046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Custo</w:t>
            </w:r>
            <w:r w:rsidR="00BB48FA" w:rsidRPr="00EF608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F6080">
              <w:rPr>
                <w:rFonts w:ascii="Arial" w:hAnsi="Arial" w:cs="Arial"/>
                <w:sz w:val="18"/>
                <w:szCs w:val="18"/>
              </w:rPr>
              <w:t>de memória</w:t>
            </w:r>
            <w:r w:rsidR="00BB48FA" w:rsidRPr="00EF608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8390EC2" w14:textId="172E987C" w:rsidR="00226E88" w:rsidRPr="00EF6080" w:rsidRDefault="00BB48FA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(memory_cost)</w:t>
            </w:r>
          </w:p>
        </w:tc>
        <w:tc>
          <w:tcPr>
            <w:tcW w:w="2164" w:type="dxa"/>
          </w:tcPr>
          <w:p w14:paraId="5FF7F8CC" w14:textId="65883AD7" w:rsidR="00226E88" w:rsidRPr="00EF6080" w:rsidRDefault="00454B92" w:rsidP="00F422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65.536 KiB (64 MiB)</w:t>
            </w:r>
          </w:p>
        </w:tc>
        <w:tc>
          <w:tcPr>
            <w:tcW w:w="59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7819" w:rsidRPr="00EF6080" w14:paraId="6DB505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7DCF8" w14:textId="77777777" w:rsidR="001A7819" w:rsidRPr="00EF6080" w:rsidRDefault="001A7819" w:rsidP="00F4224C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54A9EFDC" w14:textId="77777777" w:rsidR="001A7819" w:rsidRPr="00EF6080" w:rsidRDefault="001A7819" w:rsidP="00F422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35"/>
            </w:tblGrid>
            <w:tr w:rsidR="001A7819" w:rsidRPr="00EF6080" w14:paraId="0BE7AE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3C0C9" w14:textId="77777777" w:rsidR="001A7819" w:rsidRPr="00EF6080" w:rsidRDefault="001A7819" w:rsidP="00F4224C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F6080">
                    <w:rPr>
                      <w:rFonts w:ascii="Arial" w:hAnsi="Arial" w:cs="Arial"/>
                      <w:sz w:val="18"/>
                      <w:szCs w:val="18"/>
                    </w:rPr>
                    <w:t>Impõe custo de memória significativo a cada operação de derivação, dificultando a execução massiva de tentativas por hardware especializado. O valor foi selecionado após comparação experimental com 32, 64, 96 e 128 MiB.</w:t>
                  </w:r>
                </w:p>
              </w:tc>
            </w:tr>
          </w:tbl>
          <w:p w14:paraId="47109F86" w14:textId="77777777" w:rsidR="00226E88" w:rsidRPr="00EF6080" w:rsidRDefault="00226E88" w:rsidP="00F422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6E88" w14:paraId="3DB6BE8A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2A369E5" w14:textId="77777777" w:rsidR="00226E88" w:rsidRPr="00EF6080" w:rsidRDefault="00551046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Custo de tempo</w:t>
            </w:r>
          </w:p>
          <w:p w14:paraId="09BBC56F" w14:textId="7EECA32A" w:rsidR="00BB48FA" w:rsidRPr="00EF6080" w:rsidRDefault="00BB48FA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(time_cost)</w:t>
            </w:r>
          </w:p>
        </w:tc>
        <w:tc>
          <w:tcPr>
            <w:tcW w:w="2164" w:type="dxa"/>
          </w:tcPr>
          <w:p w14:paraId="0391F1F8" w14:textId="04392AC0" w:rsidR="00226E88" w:rsidRPr="00EF6080" w:rsidRDefault="00454B92" w:rsidP="00F422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3 iterações</w:t>
            </w:r>
          </w:p>
        </w:tc>
        <w:tc>
          <w:tcPr>
            <w:tcW w:w="5909" w:type="dxa"/>
          </w:tcPr>
          <w:p w14:paraId="10FC64E1" w14:textId="4F2B32CF" w:rsidR="00226E88" w:rsidRPr="00EF6080" w:rsidRDefault="001A7819" w:rsidP="00F422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Aumenta o custo computacional de cada tentativa de senha. O valor 3 apresentou equilíbrio entre custo de processamento e latência nos benchmarks realizados.</w:t>
            </w:r>
          </w:p>
        </w:tc>
      </w:tr>
      <w:tr w:rsidR="00226E88" w14:paraId="782DF947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B893D1" w14:textId="669A74B9" w:rsidR="00226E88" w:rsidRPr="00EF6080" w:rsidRDefault="00551046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Paralelismo</w:t>
            </w:r>
            <w:r w:rsidR="00BB48FA" w:rsidRPr="00EF6080">
              <w:rPr>
                <w:rFonts w:ascii="Arial" w:hAnsi="Arial" w:cs="Arial"/>
                <w:sz w:val="18"/>
                <w:szCs w:val="18"/>
              </w:rPr>
              <w:br/>
              <w:t>(threads)</w:t>
            </w:r>
          </w:p>
        </w:tc>
        <w:tc>
          <w:tcPr>
            <w:tcW w:w="2164" w:type="dxa"/>
          </w:tcPr>
          <w:p w14:paraId="120B910B" w14:textId="3B3A984E" w:rsidR="00226E88" w:rsidRPr="00EF6080" w:rsidRDefault="005E4D23" w:rsidP="00F422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2 threads / lanes</w:t>
            </w:r>
          </w:p>
        </w:tc>
        <w:tc>
          <w:tcPr>
            <w:tcW w:w="5909" w:type="dxa"/>
          </w:tcPr>
          <w:p w14:paraId="60C81DD9" w14:textId="0ED87D5E" w:rsidR="00226E88" w:rsidRPr="00EF6080" w:rsidRDefault="001A7819" w:rsidP="00F422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Permite paralelismo na execução do Argon2id, utilizando recursos disponíveis do processador sem elevar excessivamente o custo por operação no ambiente avaliado.</w:t>
            </w:r>
          </w:p>
        </w:tc>
      </w:tr>
      <w:tr w:rsidR="00226E88" w14:paraId="2570C3BA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6C104C4" w14:textId="6D8F907D" w:rsidR="00BB48FA" w:rsidRPr="00EF6080" w:rsidRDefault="00551046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Sa</w:t>
            </w:r>
            <w:r w:rsidR="009242D5" w:rsidRPr="00EF6080">
              <w:rPr>
                <w:rFonts w:ascii="Arial" w:hAnsi="Arial" w:cs="Arial"/>
                <w:sz w:val="18"/>
                <w:szCs w:val="18"/>
              </w:rPr>
              <w:t>lt criptográfico</w:t>
            </w:r>
          </w:p>
        </w:tc>
        <w:tc>
          <w:tcPr>
            <w:tcW w:w="2164" w:type="dxa"/>
          </w:tcPr>
          <w:p w14:paraId="05E0A34E" w14:textId="63DE9CB9" w:rsidR="00226E88" w:rsidRPr="00EF6080" w:rsidRDefault="005E4D23" w:rsidP="00F422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16 bytes (128 bits), gerado automaticamente</w:t>
            </w:r>
          </w:p>
        </w:tc>
        <w:tc>
          <w:tcPr>
            <w:tcW w:w="5909" w:type="dxa"/>
          </w:tcPr>
          <w:p w14:paraId="15E5A17C" w14:textId="3BF9B219" w:rsidR="00226E88" w:rsidRPr="00EF6080" w:rsidRDefault="001A7819" w:rsidP="00F422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O salt é exclusivo para cada senha e é gerado pelo mecanismo de password_hash(). Isso impede o uso eficiente de hashes pré-computados para diferentes usuários que possuam a mesma senha.</w:t>
            </w:r>
          </w:p>
        </w:tc>
      </w:tr>
      <w:tr w:rsidR="00226E88" w14:paraId="77871F2D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A45F8" w14:textId="5412ABF7" w:rsidR="00226E88" w:rsidRPr="00EF6080" w:rsidRDefault="00BD49D2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Latência de referência</w:t>
            </w:r>
          </w:p>
        </w:tc>
        <w:tc>
          <w:tcPr>
            <w:tcW w:w="2164" w:type="dxa"/>
          </w:tcPr>
          <w:p w14:paraId="017B26FF" w14:textId="4E43FF8B" w:rsidR="00226E88" w:rsidRPr="00EF6080" w:rsidRDefault="005E4D23" w:rsidP="00F422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128,85 ms (média)</w:t>
            </w:r>
          </w:p>
        </w:tc>
        <w:tc>
          <w:tcPr>
            <w:tcW w:w="5909" w:type="dxa"/>
          </w:tcPr>
          <w:p w14:paraId="6C93A753" w14:textId="3CC39215" w:rsidR="00226E88" w:rsidRPr="00EF6080" w:rsidRDefault="002F0724" w:rsidP="00F422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Resultado obtido no benchmark inicial com 30 execuções. O tempo representa o custo médio de geração do hash no ambiente de desenvolvimento.</w:t>
            </w:r>
          </w:p>
        </w:tc>
      </w:tr>
      <w:tr w:rsidR="00BD49D2" w14:paraId="7146A948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729D189" w14:textId="59EC32D0" w:rsidR="00BD49D2" w:rsidRPr="00EF6080" w:rsidRDefault="00BD49D2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 xml:space="preserve">Carga </w:t>
            </w:r>
            <w:r w:rsidR="00454B92" w:rsidRPr="00EF6080">
              <w:rPr>
                <w:rFonts w:ascii="Arial" w:hAnsi="Arial" w:cs="Arial"/>
                <w:sz w:val="18"/>
                <w:szCs w:val="18"/>
              </w:rPr>
              <w:t>s</w:t>
            </w:r>
            <w:r w:rsidRPr="00EF6080">
              <w:rPr>
                <w:rFonts w:ascii="Arial" w:hAnsi="Arial" w:cs="Arial"/>
                <w:sz w:val="18"/>
                <w:szCs w:val="18"/>
              </w:rPr>
              <w:t>equencial</w:t>
            </w:r>
          </w:p>
        </w:tc>
        <w:tc>
          <w:tcPr>
            <w:tcW w:w="21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4D23" w:rsidRPr="00EF6080" w14:paraId="333BF2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23FF1" w14:textId="77777777" w:rsidR="005E4D23" w:rsidRPr="00EF6080" w:rsidRDefault="005E4D23" w:rsidP="00F4224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DD9562D" w14:textId="77777777" w:rsidR="005E4D23" w:rsidRPr="00EF6080" w:rsidRDefault="005E4D23" w:rsidP="00F422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0"/>
            </w:tblGrid>
            <w:tr w:rsidR="005E4D23" w:rsidRPr="00EF6080" w14:paraId="643E8B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BBDD6" w14:textId="77777777" w:rsidR="005E4D23" w:rsidRPr="00EF6080" w:rsidRDefault="005E4D23" w:rsidP="00F4224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F60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≈117–172 ms/hash</w:t>
                  </w:r>
                </w:p>
              </w:tc>
            </w:tr>
          </w:tbl>
          <w:p w14:paraId="6A5838BA" w14:textId="77777777" w:rsidR="00BD49D2" w:rsidRPr="00EF6080" w:rsidRDefault="00BD49D2" w:rsidP="00F422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09" w:type="dxa"/>
          </w:tcPr>
          <w:p w14:paraId="55852E1B" w14:textId="77CE4DA9" w:rsidR="00BD49D2" w:rsidRPr="00EF6080" w:rsidRDefault="002F0724" w:rsidP="00F422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Nos testes de carga realizados com 1 a 50 operações, a configuração apresentou comportamento compatível com a capacidade do ambiente de testes.</w:t>
            </w:r>
          </w:p>
        </w:tc>
      </w:tr>
      <w:tr w:rsidR="00BD49D2" w14:paraId="02ACEAB5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C7A7392" w14:textId="59226F0D" w:rsidR="00BD49D2" w:rsidRPr="00EF6080" w:rsidRDefault="00454B92" w:rsidP="00F4224C">
            <w:pPr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Carga concorrente</w:t>
            </w:r>
          </w:p>
        </w:tc>
        <w:tc>
          <w:tcPr>
            <w:tcW w:w="21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4D23" w:rsidRPr="00EF6080" w14:paraId="3977EE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B9D22" w14:textId="77777777" w:rsidR="005E4D23" w:rsidRPr="00EF6080" w:rsidRDefault="005E4D23" w:rsidP="00F4224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90F44F2" w14:textId="77777777" w:rsidR="005E4D23" w:rsidRPr="00EF6080" w:rsidRDefault="005E4D23" w:rsidP="00F422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7"/>
            </w:tblGrid>
            <w:tr w:rsidR="005E4D23" w:rsidRPr="00EF6080" w14:paraId="221B66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4C1CB" w14:textId="77777777" w:rsidR="005E4D23" w:rsidRPr="00EF6080" w:rsidRDefault="005E4D23" w:rsidP="00F4224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F60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≈146–213 ms/operação</w:t>
                  </w:r>
                </w:p>
              </w:tc>
            </w:tr>
          </w:tbl>
          <w:p w14:paraId="70B0603C" w14:textId="77777777" w:rsidR="00BD49D2" w:rsidRPr="00EF6080" w:rsidRDefault="00BD49D2" w:rsidP="00F422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09" w:type="dxa"/>
          </w:tcPr>
          <w:p w14:paraId="3968C07A" w14:textId="403F0F41" w:rsidR="00BD49D2" w:rsidRPr="00EF6080" w:rsidRDefault="002F0724" w:rsidP="00F422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6080">
              <w:rPr>
                <w:rFonts w:ascii="Arial" w:hAnsi="Arial" w:cs="Arial"/>
                <w:sz w:val="18"/>
                <w:szCs w:val="18"/>
              </w:rPr>
              <w:t>Nos testes de concorrência com 10, 25 e 50 operações simultâneas, a configuração apresentou aumento de latência, porém sem crescimento descontrolado no ambiente avaliado.</w:t>
            </w:r>
          </w:p>
        </w:tc>
      </w:tr>
    </w:tbl>
    <w:p w14:paraId="45333B52" w14:textId="7BD0D50E" w:rsidR="001229C1" w:rsidRDefault="001229C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76D789" w14:textId="62965D1B" w:rsidR="008131D0" w:rsidRDefault="00B133C4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33C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7ED16A" wp14:editId="6812D145">
            <wp:extent cx="5760085" cy="2219325"/>
            <wp:effectExtent l="0" t="0" r="0" b="9525"/>
            <wp:docPr id="1169566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66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D620" w14:textId="3E5C37CE" w:rsidR="00B133C4" w:rsidRDefault="00A40768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076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A0D6DF" wp14:editId="5CF5D4F9">
            <wp:extent cx="5760085" cy="2611755"/>
            <wp:effectExtent l="0" t="0" r="0" b="0"/>
            <wp:docPr id="1973931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31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F790" w14:textId="6C4BDC4B" w:rsidR="00C365E8" w:rsidRDefault="00810D7A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10D7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7526FF" wp14:editId="46FD28A2">
            <wp:extent cx="5760085" cy="2129790"/>
            <wp:effectExtent l="0" t="0" r="0" b="3810"/>
            <wp:docPr id="336137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7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A6C6" w14:textId="77777777" w:rsidR="00513BA4" w:rsidRDefault="00513BA4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E1E9F9" w14:textId="1FDF0931" w:rsidR="00C365E8" w:rsidRDefault="00C365E8" w:rsidP="00597E81">
      <w:pPr>
        <w:pStyle w:val="AssuntosABNT"/>
      </w:pPr>
      <w:bookmarkStart w:id="8" w:name="_Toc241436533"/>
      <w:r>
        <w:t>2.</w:t>
      </w:r>
      <w:r w:rsidR="00DC5C4E">
        <w:t>2</w:t>
      </w:r>
      <w:r>
        <w:t xml:space="preserve"> </w:t>
      </w:r>
      <w:r w:rsidR="003B1775">
        <w:t>Criptografia em Repouso e Gestão de Chaves</w:t>
      </w:r>
      <w:bookmarkEnd w:id="8"/>
    </w:p>
    <w:p w14:paraId="038E8C0D" w14:textId="77777777" w:rsidR="00597E81" w:rsidRDefault="00597E81" w:rsidP="00CC43D3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2901CBBF" w14:textId="261EB83C" w:rsidR="00557499" w:rsidRPr="00557499" w:rsidRDefault="00557499" w:rsidP="00CC43D3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557499">
        <w:rPr>
          <w:rFonts w:ascii="Arial" w:hAnsi="Arial" w:cs="Arial"/>
          <w:sz w:val="24"/>
          <w:szCs w:val="24"/>
        </w:rPr>
        <w:t xml:space="preserve">No banco de dados relacional que sustenta os registros hospitalares, é mandatório que os dados sensíveis criptografados em repouso recebam tratamento adequado para evitar o vazamento de informações clínicas. </w:t>
      </w:r>
    </w:p>
    <w:p w14:paraId="44F21875" w14:textId="74B76268" w:rsidR="00557499" w:rsidRPr="00557499" w:rsidRDefault="00557499" w:rsidP="00557499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7499">
        <w:rPr>
          <w:rFonts w:ascii="Arial" w:hAnsi="Arial" w:cs="Arial"/>
          <w:sz w:val="24"/>
          <w:szCs w:val="24"/>
        </w:rPr>
        <w:t xml:space="preserve">A plataforma implementa o uso de algoritmo criptográfico adequado, utilizando o padrão AES-256GCM para cifrar os dados médicos. </w:t>
      </w:r>
    </w:p>
    <w:p w14:paraId="16A11194" w14:textId="77777777" w:rsidR="00557499" w:rsidRPr="00557499" w:rsidRDefault="00557499" w:rsidP="00557499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7499">
        <w:rPr>
          <w:rFonts w:ascii="Arial" w:hAnsi="Arial" w:cs="Arial"/>
          <w:sz w:val="24"/>
          <w:szCs w:val="24"/>
        </w:rPr>
        <w:t xml:space="preserve">A arquitetura garante que as chaves criptográficas protegidas fiquem isoladas, adotando o modelo de criptografia em envelope onde a Chave Mestra (KEK) nunca reside no mesmo ambiente do banco de dados. </w:t>
      </w:r>
    </w:p>
    <w:p w14:paraId="3C2C22C6" w14:textId="77777777" w:rsidR="00557499" w:rsidRPr="00557499" w:rsidRDefault="00557499" w:rsidP="00557499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7499">
        <w:rPr>
          <w:rFonts w:ascii="Arial" w:hAnsi="Arial" w:cs="Arial"/>
          <w:sz w:val="24"/>
          <w:szCs w:val="24"/>
        </w:rPr>
        <w:t>A tag de autenticação gerada pelo modo GCM é concatenada aos dados cifrados para impedir a alteração de prontuários de forma não autorizada.</w:t>
      </w:r>
    </w:p>
    <w:p w14:paraId="3F8E7CDA" w14:textId="77777777" w:rsidR="004D3BEF" w:rsidRDefault="004D3BEF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DFAC8B" w14:textId="55C6B74B" w:rsidR="00367DD6" w:rsidRDefault="00367DD6" w:rsidP="00597E81">
      <w:pPr>
        <w:pStyle w:val="AssuntosABNT"/>
      </w:pPr>
      <w:bookmarkStart w:id="9" w:name="_Toc241436534"/>
      <w:r>
        <w:t>2.</w:t>
      </w:r>
      <w:r w:rsidR="00DC5C4E">
        <w:t>3</w:t>
      </w:r>
      <w:r>
        <w:t xml:space="preserve"> Trânsito Seguro</w:t>
      </w:r>
      <w:bookmarkEnd w:id="9"/>
    </w:p>
    <w:p w14:paraId="157E50CB" w14:textId="77777777" w:rsidR="00597E81" w:rsidRDefault="00597E81" w:rsidP="00CC43D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9DE27ED" w14:textId="0E9F6F52" w:rsidR="00550385" w:rsidRDefault="00550385" w:rsidP="00CC43D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50385">
        <w:rPr>
          <w:rFonts w:ascii="Arial" w:hAnsi="Arial" w:cs="Arial"/>
          <w:sz w:val="24"/>
          <w:szCs w:val="24"/>
        </w:rPr>
        <w:t>Como o software web opera interfaces em linguagens web dinâmicas e transaciona dados via APIs de forma contínua, o tráfego exige que a comunicação protegida por TLS/HTTPS seja absoluta em todos os acessos.</w:t>
      </w:r>
    </w:p>
    <w:p w14:paraId="21F7E019" w14:textId="77777777" w:rsidR="00367DD6" w:rsidRDefault="00367DD6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D2299B" w14:textId="36FD56E1" w:rsidR="00924041" w:rsidRDefault="00924041" w:rsidP="00597E81">
      <w:pPr>
        <w:pStyle w:val="ElemntosABNT"/>
      </w:pPr>
      <w:bookmarkStart w:id="10" w:name="_Toc241436535"/>
      <w:r>
        <w:t>3. Governança e Conformidade com a LGPD</w:t>
      </w:r>
      <w:bookmarkEnd w:id="10"/>
    </w:p>
    <w:p w14:paraId="5462E7C6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44EF13" w14:textId="3A6220DB" w:rsidR="00924041" w:rsidRDefault="00CC43D3" w:rsidP="00CC43D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C43D3">
        <w:rPr>
          <w:rFonts w:ascii="Arial" w:hAnsi="Arial" w:cs="Arial"/>
          <w:sz w:val="24"/>
          <w:szCs w:val="24"/>
        </w:rPr>
        <w:t>Esta seção descreve os mecanismos arquiteturais que garantem a aderência do sistema aos princípios da Lei nº 13.709/2018 (Lei Geral de Proteção de Dados). As funcionalidades foram estruturadas para assegurar o controle e a transparência no tratamento de informações de pacientes e profissionais da saúde.</w:t>
      </w:r>
    </w:p>
    <w:p w14:paraId="441E7B1F" w14:textId="77777777" w:rsidR="00CC43D3" w:rsidRDefault="00CC43D3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FB0EC4" w14:textId="68AFA8A1" w:rsidR="00924041" w:rsidRDefault="00924041" w:rsidP="00597E81">
      <w:pPr>
        <w:pStyle w:val="AssuntosABNT"/>
      </w:pPr>
      <w:bookmarkStart w:id="11" w:name="_Toc241436536"/>
      <w:r>
        <w:t>3.1 Tabela de Mapeamento de Dados (RoPA)</w:t>
      </w:r>
      <w:bookmarkEnd w:id="11"/>
    </w:p>
    <w:p w14:paraId="237A59CE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837"/>
        <w:gridCol w:w="1337"/>
        <w:gridCol w:w="2264"/>
        <w:gridCol w:w="1811"/>
        <w:gridCol w:w="1812"/>
      </w:tblGrid>
      <w:tr w:rsidR="004E6A79" w14:paraId="4EC81630" w14:textId="77777777" w:rsidTr="00D82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4EECF90F" w14:textId="0BF4CFC6" w:rsidR="004E6A79" w:rsidRPr="008E1D2C" w:rsidRDefault="004E6A79" w:rsidP="004E7B76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Dado </w:t>
            </w:r>
            <w:r w:rsidR="00AC5B52"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Coletado</w:t>
            </w:r>
          </w:p>
        </w:tc>
        <w:tc>
          <w:tcPr>
            <w:tcW w:w="1337" w:type="dxa"/>
          </w:tcPr>
          <w:p w14:paraId="741B842C" w14:textId="1582F31F" w:rsidR="004E6A79" w:rsidRPr="008E1D2C" w:rsidRDefault="004E6A79" w:rsidP="004E7B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Categoria</w:t>
            </w:r>
          </w:p>
        </w:tc>
        <w:tc>
          <w:tcPr>
            <w:tcW w:w="2264" w:type="dxa"/>
          </w:tcPr>
          <w:p w14:paraId="5EAA7003" w14:textId="213FD8D4" w:rsidR="004E6A79" w:rsidRPr="008E1D2C" w:rsidRDefault="004E6A79" w:rsidP="004E7B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Finalidade</w:t>
            </w:r>
            <w:r w:rsidR="004E7B76"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Declarada</w:t>
            </w:r>
          </w:p>
        </w:tc>
        <w:tc>
          <w:tcPr>
            <w:tcW w:w="1811" w:type="dxa"/>
          </w:tcPr>
          <w:p w14:paraId="4B980FCF" w14:textId="4995A11B" w:rsidR="004E6A79" w:rsidRPr="008E1D2C" w:rsidRDefault="004E7B76" w:rsidP="004E7B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Base Legal LGPD</w:t>
            </w:r>
          </w:p>
        </w:tc>
        <w:tc>
          <w:tcPr>
            <w:tcW w:w="1812" w:type="dxa"/>
          </w:tcPr>
          <w:p w14:paraId="23A3678B" w14:textId="47586957" w:rsidR="004E6A79" w:rsidRPr="008E1D2C" w:rsidRDefault="004E7B76" w:rsidP="004E7B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Controle e Retenção</w:t>
            </w:r>
          </w:p>
        </w:tc>
      </w:tr>
      <w:tr w:rsidR="004E6A79" w14:paraId="75862B5B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6D080F58" w14:textId="2949CF2F" w:rsidR="004E6A79" w:rsidRPr="004E7B76" w:rsidRDefault="00E2404B" w:rsidP="004E7B7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 Completo</w:t>
            </w:r>
          </w:p>
        </w:tc>
        <w:tc>
          <w:tcPr>
            <w:tcW w:w="1337" w:type="dxa"/>
          </w:tcPr>
          <w:p w14:paraId="69418FFD" w14:textId="26193ED7" w:rsidR="004E6A79" w:rsidRPr="004E7B76" w:rsidRDefault="000D4032" w:rsidP="004E7B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4032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14:paraId="133DC1D7" w14:textId="67578D5E" w:rsidR="004E6A79" w:rsidRPr="004E7B76" w:rsidRDefault="001B7CA8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B7CA8">
              <w:rPr>
                <w:rFonts w:ascii="Arial" w:hAnsi="Arial" w:cs="Arial"/>
                <w:sz w:val="18"/>
                <w:szCs w:val="18"/>
              </w:rPr>
              <w:t>Identificação e personalização do titular</w:t>
            </w:r>
          </w:p>
        </w:tc>
        <w:tc>
          <w:tcPr>
            <w:tcW w:w="1811" w:type="dxa"/>
          </w:tcPr>
          <w:p w14:paraId="43422248" w14:textId="2E33081E" w:rsidR="004E6A79" w:rsidRPr="004E7B76" w:rsidRDefault="000E0D89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E0D89">
              <w:rPr>
                <w:rFonts w:ascii="Arial" w:hAnsi="Arial" w:cs="Arial"/>
                <w:sz w:val="18"/>
                <w:szCs w:val="18"/>
              </w:rPr>
              <w:t>Execução de Contrato (Art. 7º, V)</w:t>
            </w:r>
          </w:p>
        </w:tc>
        <w:tc>
          <w:tcPr>
            <w:tcW w:w="1812" w:type="dxa"/>
          </w:tcPr>
          <w:p w14:paraId="5B2A0171" w14:textId="61ECEA72" w:rsidR="004E6A79" w:rsidRPr="004E7B76" w:rsidRDefault="00455F94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F94">
              <w:rPr>
                <w:rFonts w:ascii="Arial" w:hAnsi="Arial" w:cs="Arial"/>
                <w:sz w:val="18"/>
                <w:szCs w:val="18"/>
              </w:rPr>
              <w:t>Acesso restrito via RBAC; retido até término da conta</w:t>
            </w:r>
          </w:p>
        </w:tc>
      </w:tr>
      <w:tr w:rsidR="004E6A79" w14:paraId="23B59E28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373A440F" w14:textId="7CB97FCC" w:rsidR="004E6A79" w:rsidRPr="004E7B76" w:rsidRDefault="00E2404B" w:rsidP="004E7B7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E-mail</w:t>
            </w:r>
          </w:p>
        </w:tc>
        <w:tc>
          <w:tcPr>
            <w:tcW w:w="1337" w:type="dxa"/>
          </w:tcPr>
          <w:p w14:paraId="5151D2FB" w14:textId="4365A0ED" w:rsidR="004E6A79" w:rsidRPr="004E7B76" w:rsidRDefault="000D4032" w:rsidP="004E7B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4032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14:paraId="4B17D7BA" w14:textId="4E487969" w:rsidR="004E6A79" w:rsidRPr="004E7B76" w:rsidRDefault="00455F94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Autenticação no sistema</w:t>
            </w:r>
            <w:r w:rsidR="00D657A5">
              <w:rPr>
                <w:rFonts w:ascii="Arial" w:hAnsi="Arial" w:cs="Arial"/>
                <w:sz w:val="18"/>
                <w:szCs w:val="18"/>
              </w:rPr>
              <w:t>, validação 2FA e processo de recuperação de senha.</w:t>
            </w:r>
          </w:p>
        </w:tc>
        <w:tc>
          <w:tcPr>
            <w:tcW w:w="1811" w:type="dxa"/>
          </w:tcPr>
          <w:p w14:paraId="50FD18B5" w14:textId="77777777" w:rsidR="004E6A79" w:rsidRDefault="00D657A5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Execução de Contrato (Art. </w:t>
            </w:r>
            <w:r w:rsidR="00AE722E">
              <w:rPr>
                <w:rFonts w:ascii="Arial" w:hAnsi="Arial" w:cs="Arial"/>
                <w:sz w:val="18"/>
                <w:szCs w:val="18"/>
              </w:rPr>
              <w:t>7º, V)</w:t>
            </w:r>
          </w:p>
          <w:p w14:paraId="6CBBCDAA" w14:textId="55334039" w:rsidR="0071561D" w:rsidRPr="0071561D" w:rsidRDefault="0071561D" w:rsidP="007156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2" w:type="dxa"/>
          </w:tcPr>
          <w:p w14:paraId="7BCDDD74" w14:textId="40593BCD" w:rsidR="004E6A79" w:rsidRPr="004E7B76" w:rsidRDefault="00AE722E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Índice blindado no banco de dados; tráfego protegido por TLS (HTTPS); retido até exclusão da conta.</w:t>
            </w:r>
          </w:p>
        </w:tc>
      </w:tr>
      <w:tr w:rsidR="00717526" w14:paraId="447DA5D2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71E1D353" w14:textId="56740B0A" w:rsidR="00717526" w:rsidRDefault="00717526" w:rsidP="004E7B7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Telefone</w:t>
            </w:r>
          </w:p>
        </w:tc>
        <w:tc>
          <w:tcPr>
            <w:tcW w:w="1337" w:type="dxa"/>
          </w:tcPr>
          <w:p w14:paraId="7F75187A" w14:textId="5E83348D" w:rsidR="00717526" w:rsidRPr="004E7B76" w:rsidRDefault="001B7CA8" w:rsidP="004E7B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B7CA8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14:paraId="4A38EDF1" w14:textId="4FBE6F91" w:rsidR="00717526" w:rsidRPr="004E7B76" w:rsidRDefault="0071561D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Contato emergencial para comunicação clínica e canal de contingência para envio de alertas ou tokens de acesso.</w:t>
            </w:r>
          </w:p>
        </w:tc>
        <w:tc>
          <w:tcPr>
            <w:tcW w:w="1811" w:type="dxa"/>
          </w:tcPr>
          <w:p w14:paraId="1D18B4BE" w14:textId="77777777" w:rsidR="0071561D" w:rsidRDefault="0071561D" w:rsidP="00715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Execução de Contrato (Art. 7º, V)</w:t>
            </w:r>
          </w:p>
          <w:p w14:paraId="050D0681" w14:textId="5B42648F" w:rsidR="00717526" w:rsidRPr="004E7B76" w:rsidRDefault="00717526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2" w:type="dxa"/>
          </w:tcPr>
          <w:p w14:paraId="5FBF2F12" w14:textId="7889C91E" w:rsidR="00717526" w:rsidRPr="004E7B76" w:rsidRDefault="006261CE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5F94">
              <w:rPr>
                <w:rFonts w:ascii="Arial" w:hAnsi="Arial" w:cs="Arial"/>
                <w:sz w:val="18"/>
                <w:szCs w:val="18"/>
              </w:rPr>
              <w:t xml:space="preserve">Acesso restrito via RBAC; retido até </w:t>
            </w:r>
            <w:r>
              <w:rPr>
                <w:rFonts w:ascii="Arial" w:hAnsi="Arial" w:cs="Arial"/>
                <w:sz w:val="18"/>
                <w:szCs w:val="18"/>
              </w:rPr>
              <w:t>durar a vinculação do titular com a instituição hospitalar.</w:t>
            </w:r>
          </w:p>
        </w:tc>
      </w:tr>
      <w:tr w:rsidR="0018174C" w14:paraId="25FC3198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EB69EAA" w14:textId="1714F13B" w:rsidR="0018174C" w:rsidRDefault="0018174C" w:rsidP="004E7B7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CPF</w:t>
            </w:r>
          </w:p>
        </w:tc>
        <w:tc>
          <w:tcPr>
            <w:tcW w:w="1337" w:type="dxa"/>
          </w:tcPr>
          <w:p w14:paraId="0EF1A033" w14:textId="4146D07B" w:rsidR="0018174C" w:rsidRPr="004E7B76" w:rsidRDefault="000D4032" w:rsidP="004E7B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4032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14:paraId="669B8018" w14:textId="55C0C009" w:rsidR="0018174C" w:rsidRPr="004E7B76" w:rsidRDefault="00752CE5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52CE5">
              <w:rPr>
                <w:rFonts w:ascii="Arial" w:hAnsi="Arial" w:cs="Arial"/>
                <w:sz w:val="18"/>
                <w:szCs w:val="18"/>
              </w:rPr>
              <w:t>Identificação unívoca do paciente para vinculação correta ao prontuário.</w:t>
            </w:r>
          </w:p>
        </w:tc>
        <w:tc>
          <w:tcPr>
            <w:tcW w:w="1811" w:type="dxa"/>
          </w:tcPr>
          <w:p w14:paraId="768E0211" w14:textId="5DB8C012" w:rsidR="0018174C" w:rsidRPr="004E7B76" w:rsidRDefault="00D1055B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1055B">
              <w:rPr>
                <w:rFonts w:ascii="Arial" w:hAnsi="Arial" w:cs="Arial"/>
                <w:sz w:val="18"/>
                <w:szCs w:val="18"/>
              </w:rPr>
              <w:t>Proteção da Vida ou Tutela da Saúde (Art. 11, II, 'e'/'f')</w:t>
            </w:r>
          </w:p>
        </w:tc>
        <w:tc>
          <w:tcPr>
            <w:tcW w:w="1812" w:type="dxa"/>
          </w:tcPr>
          <w:p w14:paraId="40F22EDA" w14:textId="3EC56FB3" w:rsidR="0018174C" w:rsidRPr="004E7B76" w:rsidRDefault="00D1055B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1055B">
              <w:rPr>
                <w:rFonts w:ascii="Arial" w:hAnsi="Arial" w:cs="Arial"/>
                <w:sz w:val="18"/>
                <w:szCs w:val="18"/>
              </w:rPr>
              <w:t>Acesso restrito via RBAC. Retenção permanente segundo normas hospitalares.</w:t>
            </w:r>
          </w:p>
        </w:tc>
      </w:tr>
      <w:tr w:rsidR="00D1055B" w14:paraId="0942E977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E333DC2" w14:textId="16F8B675" w:rsidR="00D1055B" w:rsidRDefault="00D1055B" w:rsidP="00D105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Data de Nascimento</w:t>
            </w:r>
          </w:p>
        </w:tc>
        <w:tc>
          <w:tcPr>
            <w:tcW w:w="1337" w:type="dxa"/>
          </w:tcPr>
          <w:p w14:paraId="5ED4F0AD" w14:textId="3B449328" w:rsidR="00D1055B" w:rsidRPr="004E7B76" w:rsidRDefault="00A97D1E" w:rsidP="00D105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97D1E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14:paraId="2A21F557" w14:textId="35764A4A" w:rsidR="00D1055B" w:rsidRPr="004E7B76" w:rsidRDefault="00D1055B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52CE5">
              <w:rPr>
                <w:rFonts w:ascii="Arial" w:hAnsi="Arial" w:cs="Arial"/>
                <w:sz w:val="18"/>
                <w:szCs w:val="18"/>
              </w:rPr>
              <w:t>Identificação unívoca do paciente para vinculação correta ao prontuário.</w:t>
            </w:r>
          </w:p>
        </w:tc>
        <w:tc>
          <w:tcPr>
            <w:tcW w:w="1811" w:type="dxa"/>
          </w:tcPr>
          <w:p w14:paraId="73CDD1EF" w14:textId="41733F65" w:rsidR="00D1055B" w:rsidRPr="004E7B76" w:rsidRDefault="00D1055B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1055B">
              <w:rPr>
                <w:rFonts w:ascii="Arial" w:hAnsi="Arial" w:cs="Arial"/>
                <w:sz w:val="18"/>
                <w:szCs w:val="18"/>
              </w:rPr>
              <w:t>Proteção da Vida ou Tutela da Saúde (Art. 11, II, 'e'/'f')</w:t>
            </w:r>
          </w:p>
        </w:tc>
        <w:tc>
          <w:tcPr>
            <w:tcW w:w="1812" w:type="dxa"/>
          </w:tcPr>
          <w:p w14:paraId="39FBBB08" w14:textId="7D53ED9D" w:rsidR="00D1055B" w:rsidRPr="004E7B76" w:rsidRDefault="00D1055B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1055B">
              <w:rPr>
                <w:rFonts w:ascii="Arial" w:hAnsi="Arial" w:cs="Arial"/>
                <w:sz w:val="18"/>
                <w:szCs w:val="18"/>
              </w:rPr>
              <w:t>Acesso restrito via RBAC. Retenção permanente segundo normas hospitalares.</w:t>
            </w:r>
          </w:p>
        </w:tc>
      </w:tr>
      <w:tr w:rsidR="00D1055B" w14:paraId="12A26B90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981377B" w14:textId="444E8B9A" w:rsidR="00D1055B" w:rsidRPr="004E7B76" w:rsidRDefault="00D1055B" w:rsidP="00D105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Senha (Credencial)</w:t>
            </w:r>
          </w:p>
        </w:tc>
        <w:tc>
          <w:tcPr>
            <w:tcW w:w="1337" w:type="dxa"/>
          </w:tcPr>
          <w:p w14:paraId="3D3A2015" w14:textId="7F7E6742" w:rsidR="00D1055B" w:rsidRPr="004E7B76" w:rsidRDefault="009A7188" w:rsidP="00D105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A7188">
              <w:rPr>
                <w:rFonts w:ascii="Arial" w:hAnsi="Arial" w:cs="Arial"/>
                <w:sz w:val="18"/>
                <w:szCs w:val="18"/>
              </w:rPr>
              <w:t>Crítico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A7188">
              <w:rPr>
                <w:rFonts w:ascii="Arial" w:hAnsi="Arial" w:cs="Arial"/>
                <w:sz w:val="18"/>
                <w:szCs w:val="18"/>
              </w:rPr>
              <w:t>/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A7188">
              <w:rPr>
                <w:rFonts w:ascii="Arial" w:hAnsi="Arial" w:cs="Arial"/>
                <w:sz w:val="18"/>
                <w:szCs w:val="18"/>
              </w:rPr>
              <w:t>Autenticação</w:t>
            </w:r>
          </w:p>
        </w:tc>
        <w:tc>
          <w:tcPr>
            <w:tcW w:w="2264" w:type="dxa"/>
          </w:tcPr>
          <w:p w14:paraId="79ED9A85" w14:textId="2BF5A108" w:rsidR="00D1055B" w:rsidRPr="004E7B76" w:rsidRDefault="00DC486C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486C">
              <w:rPr>
                <w:rFonts w:ascii="Arial" w:hAnsi="Arial" w:cs="Arial"/>
                <w:sz w:val="18"/>
                <w:szCs w:val="18"/>
              </w:rPr>
              <w:t>Validação de identidade no login</w:t>
            </w:r>
          </w:p>
        </w:tc>
        <w:tc>
          <w:tcPr>
            <w:tcW w:w="1811" w:type="dxa"/>
          </w:tcPr>
          <w:p w14:paraId="2B4DD8CD" w14:textId="528D5F7B" w:rsidR="00D1055B" w:rsidRPr="004E7B76" w:rsidRDefault="002506D0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506D0">
              <w:rPr>
                <w:rFonts w:ascii="Arial" w:hAnsi="Arial" w:cs="Arial"/>
                <w:sz w:val="18"/>
                <w:szCs w:val="18"/>
              </w:rPr>
              <w:t>Dever de Segurança (Art. 6º, VII)</w:t>
            </w:r>
          </w:p>
        </w:tc>
        <w:tc>
          <w:tcPr>
            <w:tcW w:w="1812" w:type="dxa"/>
          </w:tcPr>
          <w:p w14:paraId="64830D4F" w14:textId="71FB360D" w:rsidR="00D1055B" w:rsidRPr="004E7B76" w:rsidRDefault="002506D0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506D0">
              <w:rPr>
                <w:rFonts w:ascii="Arial" w:hAnsi="Arial" w:cs="Arial"/>
                <w:sz w:val="18"/>
                <w:szCs w:val="18"/>
              </w:rPr>
              <w:t>Argon2id + Salt único de 128 bits. Nunca em texto claro</w:t>
            </w:r>
          </w:p>
        </w:tc>
      </w:tr>
      <w:tr w:rsidR="00D1055B" w14:paraId="299824C9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7C05414F" w14:textId="4A0C5BA7" w:rsidR="00D1055B" w:rsidRPr="004E7B76" w:rsidRDefault="00D1055B" w:rsidP="00D105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Número de Registro Profissional</w:t>
            </w:r>
          </w:p>
        </w:tc>
        <w:tc>
          <w:tcPr>
            <w:tcW w:w="1337" w:type="dxa"/>
          </w:tcPr>
          <w:p w14:paraId="70A77745" w14:textId="2DCB3E94" w:rsidR="00D1055B" w:rsidRPr="004E7B76" w:rsidRDefault="00831514" w:rsidP="00D105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31514">
              <w:rPr>
                <w:rFonts w:ascii="Arial" w:hAnsi="Arial" w:cs="Arial"/>
                <w:sz w:val="18"/>
                <w:szCs w:val="18"/>
              </w:rPr>
              <w:t>Cadastral</w:t>
            </w:r>
            <w:r w:rsidR="00382AE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31514">
              <w:rPr>
                <w:rFonts w:ascii="Arial" w:hAnsi="Arial" w:cs="Arial"/>
                <w:sz w:val="18"/>
                <w:szCs w:val="18"/>
              </w:rPr>
              <w:t>/</w:t>
            </w:r>
            <w:r w:rsidR="00382AE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31514">
              <w:rPr>
                <w:rFonts w:ascii="Arial" w:hAnsi="Arial" w:cs="Arial"/>
                <w:sz w:val="18"/>
                <w:szCs w:val="18"/>
              </w:rPr>
              <w:t>Profissional</w:t>
            </w:r>
          </w:p>
        </w:tc>
        <w:tc>
          <w:tcPr>
            <w:tcW w:w="2264" w:type="dxa"/>
          </w:tcPr>
          <w:p w14:paraId="639790C5" w14:textId="79E0EAB2" w:rsidR="00D1055B" w:rsidRPr="004E7B76" w:rsidRDefault="00382AE5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82AE5">
              <w:rPr>
                <w:rFonts w:ascii="Arial" w:hAnsi="Arial" w:cs="Arial"/>
                <w:sz w:val="18"/>
                <w:szCs w:val="18"/>
              </w:rPr>
              <w:t>Validação de credenciais e permissões para atuação clínica e prescrição no sistema.</w:t>
            </w:r>
          </w:p>
        </w:tc>
        <w:tc>
          <w:tcPr>
            <w:tcW w:w="1811" w:type="dxa"/>
          </w:tcPr>
          <w:p w14:paraId="4899B566" w14:textId="0989CF0F" w:rsidR="00D1055B" w:rsidRPr="004E7B76" w:rsidRDefault="00382AE5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82AE5">
              <w:rPr>
                <w:rFonts w:ascii="Arial" w:hAnsi="Arial" w:cs="Arial"/>
                <w:sz w:val="18"/>
                <w:szCs w:val="18"/>
              </w:rPr>
              <w:t>Cumprimento de Obrigação Legal (Art. 7º, II)</w:t>
            </w:r>
          </w:p>
        </w:tc>
        <w:tc>
          <w:tcPr>
            <w:tcW w:w="1812" w:type="dxa"/>
          </w:tcPr>
          <w:p w14:paraId="4BD0F01B" w14:textId="2CEB1939" w:rsidR="00D1055B" w:rsidRPr="004E7B76" w:rsidRDefault="00382AE5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82AE5">
              <w:rPr>
                <w:rFonts w:ascii="Arial" w:hAnsi="Arial" w:cs="Arial"/>
                <w:sz w:val="18"/>
                <w:szCs w:val="18"/>
              </w:rPr>
              <w:t>Mantido em texto claro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382AE5">
              <w:rPr>
                <w:rFonts w:ascii="Arial" w:hAnsi="Arial" w:cs="Arial"/>
                <w:sz w:val="18"/>
                <w:szCs w:val="18"/>
              </w:rPr>
              <w:t>Retido para arquivo histórico.</w:t>
            </w:r>
          </w:p>
        </w:tc>
      </w:tr>
      <w:tr w:rsidR="00D1055B" w14:paraId="72E1A4A7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4CC7F8DA" w14:textId="6F66CBFA" w:rsidR="00D1055B" w:rsidRPr="009B72BC" w:rsidRDefault="00D1055B" w:rsidP="00D105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Sexo e Etnia</w:t>
            </w:r>
          </w:p>
        </w:tc>
        <w:tc>
          <w:tcPr>
            <w:tcW w:w="1337" w:type="dxa"/>
          </w:tcPr>
          <w:p w14:paraId="2EA2A820" w14:textId="1BA09F64" w:rsidR="00D1055B" w:rsidRPr="009B72BC" w:rsidRDefault="007C6C20" w:rsidP="00D105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C6C20">
              <w:rPr>
                <w:rFonts w:ascii="Arial" w:hAnsi="Arial" w:cs="Arial"/>
                <w:sz w:val="18"/>
                <w:szCs w:val="18"/>
              </w:rPr>
              <w:t>Sensível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C6C20">
              <w:rPr>
                <w:rFonts w:ascii="Arial" w:hAnsi="Arial" w:cs="Arial"/>
                <w:sz w:val="18"/>
                <w:szCs w:val="18"/>
              </w:rPr>
              <w:t>/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C6C20">
              <w:rPr>
                <w:rFonts w:ascii="Arial" w:hAnsi="Arial" w:cs="Arial"/>
                <w:sz w:val="18"/>
                <w:szCs w:val="18"/>
              </w:rPr>
              <w:t>Demográfico</w:t>
            </w:r>
          </w:p>
        </w:tc>
        <w:tc>
          <w:tcPr>
            <w:tcW w:w="2264" w:type="dxa"/>
          </w:tcPr>
          <w:p w14:paraId="3118A0CD" w14:textId="520436F3" w:rsidR="00D1055B" w:rsidRPr="009B72BC" w:rsidRDefault="007C6C20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C6C20">
              <w:rPr>
                <w:rFonts w:ascii="Arial" w:hAnsi="Arial" w:cs="Arial"/>
                <w:sz w:val="18"/>
                <w:szCs w:val="18"/>
              </w:rPr>
              <w:t>Apoio a diagnósticos clínicos, estudos epidemiológicos e métricas de saúde.</w:t>
            </w:r>
          </w:p>
        </w:tc>
        <w:tc>
          <w:tcPr>
            <w:tcW w:w="1811" w:type="dxa"/>
          </w:tcPr>
          <w:p w14:paraId="18DDB5C3" w14:textId="5E7E3196" w:rsidR="00D1055B" w:rsidRPr="009B72BC" w:rsidRDefault="007C6C20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C6C20">
              <w:rPr>
                <w:rFonts w:ascii="Arial" w:hAnsi="Arial" w:cs="Arial"/>
                <w:sz w:val="18"/>
                <w:szCs w:val="18"/>
              </w:rPr>
              <w:t>Tutela da Saúde (Art. 11, II, 'f')</w:t>
            </w:r>
          </w:p>
        </w:tc>
        <w:tc>
          <w:tcPr>
            <w:tcW w:w="1812" w:type="dxa"/>
          </w:tcPr>
          <w:p w14:paraId="0C92B2CA" w14:textId="087C87DA" w:rsidR="00D1055B" w:rsidRPr="009B72BC" w:rsidRDefault="007C6C20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C6C20">
              <w:rPr>
                <w:rFonts w:ascii="Arial" w:hAnsi="Arial" w:cs="Arial"/>
                <w:sz w:val="18"/>
                <w:szCs w:val="18"/>
              </w:rPr>
              <w:t>Criptografia em repouso. Acesso limitado ao corpo clínico autorizado.</w:t>
            </w:r>
          </w:p>
        </w:tc>
      </w:tr>
      <w:tr w:rsidR="00D1055B" w14:paraId="2D6EEE74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AEFC907" w14:textId="3E2C11EA" w:rsidR="00D1055B" w:rsidRPr="009B72BC" w:rsidRDefault="00D1055B" w:rsidP="00D105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Endereço</w:t>
            </w:r>
          </w:p>
        </w:tc>
        <w:tc>
          <w:tcPr>
            <w:tcW w:w="1337" w:type="dxa"/>
          </w:tcPr>
          <w:p w14:paraId="2BFFD0EF" w14:textId="3D23396F" w:rsidR="00D1055B" w:rsidRPr="009B72BC" w:rsidRDefault="00D1055B" w:rsidP="00D105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D4032">
              <w:rPr>
                <w:rFonts w:ascii="Arial" w:hAnsi="Arial" w:cs="Arial"/>
                <w:sz w:val="18"/>
                <w:szCs w:val="18"/>
              </w:rPr>
              <w:t>Cadastral</w:t>
            </w:r>
          </w:p>
        </w:tc>
        <w:tc>
          <w:tcPr>
            <w:tcW w:w="2264" w:type="dxa"/>
          </w:tcPr>
          <w:p w14:paraId="0FFF2DEE" w14:textId="238C4760" w:rsidR="00D1055B" w:rsidRPr="009B72BC" w:rsidRDefault="006261CE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Composição do prontuário demográfico do paciente para eventuais notificações legais, de saúde pública ou mapeamento epidemiológico.</w:t>
            </w:r>
          </w:p>
        </w:tc>
        <w:tc>
          <w:tcPr>
            <w:tcW w:w="1811" w:type="dxa"/>
          </w:tcPr>
          <w:p w14:paraId="4B91B36A" w14:textId="3F08A045" w:rsidR="00D1055B" w:rsidRPr="009B72BC" w:rsidRDefault="000B1F73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Cumprimento de Obrigação Legal (Art. 7º, II) ou Tutela da Saúde (Art. 11, II, ‘f’).</w:t>
            </w:r>
          </w:p>
        </w:tc>
        <w:tc>
          <w:tcPr>
            <w:tcW w:w="1812" w:type="dxa"/>
          </w:tcPr>
          <w:p w14:paraId="2F9CCCF0" w14:textId="092091A3" w:rsidR="00D1055B" w:rsidRPr="009B72BC" w:rsidRDefault="000B1F73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Acesso restrito às equipes administrativas e clínicas (RBAC)</w:t>
            </w:r>
            <w:r w:rsidR="00DB13C9">
              <w:rPr>
                <w:rFonts w:ascii="Arial" w:hAnsi="Arial" w:cs="Arial"/>
                <w:sz w:val="18"/>
                <w:szCs w:val="18"/>
              </w:rPr>
              <w:t>; retenção permanente vinculada ao tempo legal de guarda do prontuário médico.</w:t>
            </w:r>
          </w:p>
        </w:tc>
      </w:tr>
      <w:tr w:rsidR="00D1055B" w14:paraId="72C9FCF7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765D1B37" w14:textId="692C6AE9" w:rsidR="00D1055B" w:rsidRPr="009B72BC" w:rsidRDefault="00D1055B" w:rsidP="00D105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Informações Clínicas e Alergias</w:t>
            </w:r>
          </w:p>
        </w:tc>
        <w:tc>
          <w:tcPr>
            <w:tcW w:w="1337" w:type="dxa"/>
          </w:tcPr>
          <w:p w14:paraId="6CE9F38E" w14:textId="7891D4F6" w:rsidR="00D1055B" w:rsidRPr="009B72BC" w:rsidRDefault="00D1055B" w:rsidP="00D105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52CE5">
              <w:rPr>
                <w:rFonts w:ascii="Arial" w:hAnsi="Arial" w:cs="Arial"/>
                <w:sz w:val="18"/>
                <w:szCs w:val="18"/>
              </w:rPr>
              <w:t>Sensível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52CE5">
              <w:rPr>
                <w:rFonts w:ascii="Arial" w:hAnsi="Arial" w:cs="Arial"/>
                <w:sz w:val="18"/>
                <w:szCs w:val="18"/>
              </w:rPr>
              <w:t>/</w:t>
            </w:r>
            <w:r w:rsidR="008F13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52CE5">
              <w:rPr>
                <w:rFonts w:ascii="Arial" w:hAnsi="Arial" w:cs="Arial"/>
                <w:sz w:val="18"/>
                <w:szCs w:val="18"/>
              </w:rPr>
              <w:t>Saúde</w:t>
            </w:r>
          </w:p>
        </w:tc>
        <w:tc>
          <w:tcPr>
            <w:tcW w:w="2264" w:type="dxa"/>
          </w:tcPr>
          <w:p w14:paraId="6631820C" w14:textId="7DF60E02" w:rsidR="00D1055B" w:rsidRPr="009B72BC" w:rsidRDefault="00BD1F8C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D1F8C">
              <w:rPr>
                <w:rFonts w:ascii="Arial" w:hAnsi="Arial" w:cs="Arial"/>
                <w:sz w:val="18"/>
                <w:szCs w:val="18"/>
              </w:rPr>
              <w:t>Continuidade do cuidado médico durante a passagem de plantão.</w:t>
            </w:r>
          </w:p>
        </w:tc>
        <w:tc>
          <w:tcPr>
            <w:tcW w:w="1811" w:type="dxa"/>
          </w:tcPr>
          <w:p w14:paraId="1457031E" w14:textId="273DD33D" w:rsidR="00D1055B" w:rsidRPr="009B72BC" w:rsidRDefault="00BD1F8C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D1F8C">
              <w:rPr>
                <w:rFonts w:ascii="Arial" w:hAnsi="Arial" w:cs="Arial"/>
                <w:sz w:val="18"/>
                <w:szCs w:val="18"/>
              </w:rPr>
              <w:t>Tutela da Saúde (Art. 11, II, 'f')</w:t>
            </w:r>
          </w:p>
        </w:tc>
        <w:tc>
          <w:tcPr>
            <w:tcW w:w="1812" w:type="dxa"/>
          </w:tcPr>
          <w:p w14:paraId="691F59EE" w14:textId="7437E56C" w:rsidR="00D1055B" w:rsidRPr="009B72BC" w:rsidRDefault="00B578C9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578C9">
              <w:rPr>
                <w:rFonts w:ascii="Arial" w:hAnsi="Arial" w:cs="Arial"/>
                <w:sz w:val="18"/>
                <w:szCs w:val="18"/>
              </w:rPr>
              <w:t>Criptografado em repouso (AES-256); Acesso restrito exclusivamente à equipe clínica (RBAC).</w:t>
            </w:r>
          </w:p>
        </w:tc>
      </w:tr>
      <w:tr w:rsidR="00D1055B" w14:paraId="4049FEC4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13C97644" w14:textId="207E5507" w:rsidR="00D1055B" w:rsidRPr="009B72BC" w:rsidRDefault="00D1055B" w:rsidP="00D1055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Eventos</w:t>
            </w:r>
          </w:p>
        </w:tc>
        <w:tc>
          <w:tcPr>
            <w:tcW w:w="1337" w:type="dxa"/>
          </w:tcPr>
          <w:p w14:paraId="32CAC075" w14:textId="7729519F" w:rsidR="00D1055B" w:rsidRPr="009B72BC" w:rsidRDefault="00562FE4" w:rsidP="00D105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2FE4">
              <w:rPr>
                <w:rFonts w:ascii="Arial" w:hAnsi="Arial" w:cs="Arial"/>
                <w:sz w:val="18"/>
                <w:szCs w:val="18"/>
              </w:rPr>
              <w:t>Sensível / Saúde</w:t>
            </w:r>
          </w:p>
        </w:tc>
        <w:tc>
          <w:tcPr>
            <w:tcW w:w="2264" w:type="dxa"/>
          </w:tcPr>
          <w:p w14:paraId="2746135C" w14:textId="51E4B318" w:rsidR="00D1055B" w:rsidRPr="009B72BC" w:rsidRDefault="00562FE4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2FE4">
              <w:rPr>
                <w:rFonts w:ascii="Arial" w:hAnsi="Arial" w:cs="Arial"/>
                <w:sz w:val="18"/>
                <w:szCs w:val="18"/>
              </w:rPr>
              <w:t>Registo de intercorrências clínicas durante o plantão para apuração e continuidade.</w:t>
            </w:r>
          </w:p>
        </w:tc>
        <w:tc>
          <w:tcPr>
            <w:tcW w:w="1811" w:type="dxa"/>
          </w:tcPr>
          <w:p w14:paraId="32E0EE7A" w14:textId="3E1D4226" w:rsidR="00D1055B" w:rsidRDefault="00562FE4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2FE4">
              <w:rPr>
                <w:rFonts w:ascii="Arial" w:hAnsi="Arial" w:cs="Arial"/>
                <w:sz w:val="18"/>
                <w:szCs w:val="18"/>
              </w:rPr>
              <w:t>Tutela da Saúde (Art. 11, II, 'f') e Exercício Regular de Direitos</w:t>
            </w:r>
          </w:p>
          <w:p w14:paraId="2707625B" w14:textId="77777777" w:rsidR="00562FE4" w:rsidRDefault="00562FE4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6617581" w14:textId="77777777" w:rsidR="00562FE4" w:rsidRPr="00562FE4" w:rsidRDefault="00562FE4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2" w:type="dxa"/>
          </w:tcPr>
          <w:p w14:paraId="23E5C1D6" w14:textId="468EC148" w:rsidR="00D1055B" w:rsidRPr="009B72BC" w:rsidRDefault="00712209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12209">
              <w:rPr>
                <w:rFonts w:ascii="Arial" w:hAnsi="Arial" w:cs="Arial"/>
                <w:sz w:val="18"/>
                <w:szCs w:val="18"/>
              </w:rPr>
              <w:t>Tabela com rastreabilidade total (Logs). Retenção ligada ao prontuário do paciente.</w:t>
            </w:r>
          </w:p>
        </w:tc>
      </w:tr>
      <w:tr w:rsidR="00590031" w14:paraId="68A2066B" w14:textId="77777777" w:rsidTr="00D82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EAC46B0" w14:textId="075DB3C5" w:rsidR="00590031" w:rsidRDefault="00590031" w:rsidP="0059003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Logs de Acesso e IP</w:t>
            </w:r>
          </w:p>
        </w:tc>
        <w:tc>
          <w:tcPr>
            <w:tcW w:w="1337" w:type="dxa"/>
          </w:tcPr>
          <w:p w14:paraId="22208B9B" w14:textId="15072710" w:rsidR="00590031" w:rsidRPr="009B72BC" w:rsidRDefault="00590031" w:rsidP="005900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578C9">
              <w:rPr>
                <w:rFonts w:ascii="Arial" w:hAnsi="Arial" w:cs="Arial"/>
                <w:sz w:val="18"/>
                <w:szCs w:val="18"/>
              </w:rPr>
              <w:t>Identificação Digital</w:t>
            </w:r>
          </w:p>
        </w:tc>
        <w:tc>
          <w:tcPr>
            <w:tcW w:w="2264" w:type="dxa"/>
          </w:tcPr>
          <w:p w14:paraId="55987F97" w14:textId="4E725872" w:rsidR="00590031" w:rsidRPr="009B72BC" w:rsidRDefault="00590031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578C9">
              <w:rPr>
                <w:rFonts w:ascii="Arial" w:hAnsi="Arial" w:cs="Arial"/>
                <w:sz w:val="18"/>
                <w:szCs w:val="18"/>
              </w:rPr>
              <w:t>Auditoria e detecção de incidentes</w:t>
            </w:r>
          </w:p>
        </w:tc>
        <w:tc>
          <w:tcPr>
            <w:tcW w:w="1811" w:type="dxa"/>
          </w:tcPr>
          <w:p w14:paraId="5663AC3B" w14:textId="13B7D9C5" w:rsidR="00590031" w:rsidRPr="009B72BC" w:rsidRDefault="00590031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90031">
              <w:rPr>
                <w:rFonts w:ascii="Arial" w:hAnsi="Arial" w:cs="Arial"/>
                <w:sz w:val="18"/>
                <w:szCs w:val="18"/>
              </w:rPr>
              <w:t>Cumprimento Legal (Marco Civil, Art. 15)</w:t>
            </w:r>
          </w:p>
        </w:tc>
        <w:tc>
          <w:tcPr>
            <w:tcW w:w="1812" w:type="dxa"/>
          </w:tcPr>
          <w:p w14:paraId="48D32E3F" w14:textId="3CCDF43E" w:rsidR="00590031" w:rsidRPr="009B72BC" w:rsidRDefault="00157592" w:rsidP="008F1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57592">
              <w:rPr>
                <w:rFonts w:ascii="Arial" w:hAnsi="Arial" w:cs="Arial"/>
                <w:sz w:val="18"/>
                <w:szCs w:val="18"/>
              </w:rPr>
              <w:t>Retenção mínima de 6 meses; log append-only imutável.</w:t>
            </w:r>
          </w:p>
        </w:tc>
      </w:tr>
      <w:tr w:rsidR="00590031" w14:paraId="436917FA" w14:textId="77777777" w:rsidTr="00D8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8BF125D" w14:textId="30C6321B" w:rsidR="00590031" w:rsidRDefault="00590031" w:rsidP="0059003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Consentimento</w:t>
            </w:r>
          </w:p>
        </w:tc>
        <w:tc>
          <w:tcPr>
            <w:tcW w:w="1337" w:type="dxa"/>
          </w:tcPr>
          <w:p w14:paraId="45304217" w14:textId="3AA311AD" w:rsidR="00590031" w:rsidRPr="009B72BC" w:rsidRDefault="00590031" w:rsidP="005900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578C9">
              <w:rPr>
                <w:rFonts w:ascii="Arial" w:hAnsi="Arial" w:cs="Arial"/>
                <w:sz w:val="18"/>
                <w:szCs w:val="18"/>
              </w:rPr>
              <w:t>Comprovação Legal</w:t>
            </w:r>
          </w:p>
        </w:tc>
        <w:tc>
          <w:tcPr>
            <w:tcW w:w="2264" w:type="dxa"/>
          </w:tcPr>
          <w:p w14:paraId="6764510F" w14:textId="1CE9F50A" w:rsidR="00590031" w:rsidRPr="009B72BC" w:rsidRDefault="00590031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90031">
              <w:rPr>
                <w:rFonts w:ascii="Arial" w:hAnsi="Arial" w:cs="Arial"/>
                <w:sz w:val="18"/>
                <w:szCs w:val="18"/>
              </w:rPr>
              <w:t xml:space="preserve">Evidenciar autorização expressa </w:t>
            </w:r>
          </w:p>
        </w:tc>
        <w:tc>
          <w:tcPr>
            <w:tcW w:w="1811" w:type="dxa"/>
          </w:tcPr>
          <w:p w14:paraId="0E868B16" w14:textId="69BD1C3F" w:rsidR="00590031" w:rsidRPr="009B72BC" w:rsidRDefault="00590031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90031">
              <w:rPr>
                <w:rFonts w:ascii="Arial" w:hAnsi="Arial" w:cs="Arial"/>
                <w:sz w:val="18"/>
                <w:szCs w:val="18"/>
              </w:rPr>
              <w:t>Consentimento (Art. 7º, I)</w:t>
            </w:r>
          </w:p>
        </w:tc>
        <w:tc>
          <w:tcPr>
            <w:tcW w:w="1812" w:type="dxa"/>
          </w:tcPr>
          <w:p w14:paraId="5A928E47" w14:textId="5E9D4F92" w:rsidR="00590031" w:rsidRPr="009B72BC" w:rsidRDefault="00157592" w:rsidP="008F1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57592">
              <w:rPr>
                <w:rFonts w:ascii="Arial" w:hAnsi="Arial" w:cs="Arial"/>
                <w:sz w:val="18"/>
                <w:szCs w:val="18"/>
              </w:rPr>
              <w:t>Timestamp UTC, versão do termo e IP salvos em banco.</w:t>
            </w:r>
          </w:p>
        </w:tc>
      </w:tr>
    </w:tbl>
    <w:p w14:paraId="325FAB19" w14:textId="77777777" w:rsidR="00924041" w:rsidRDefault="0092404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B15D9F" w14:textId="77777777" w:rsidR="00924041" w:rsidRDefault="0092404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5822EA" w14:textId="79280E3C" w:rsidR="00924041" w:rsidRDefault="00924041" w:rsidP="00597E81">
      <w:pPr>
        <w:pStyle w:val="AssuntosABNT"/>
      </w:pPr>
      <w:bookmarkStart w:id="12" w:name="_Toc241436537"/>
      <w:r>
        <w:t>3.2 Matriz dos Direitos do Titular</w:t>
      </w:r>
      <w:bookmarkEnd w:id="12"/>
    </w:p>
    <w:p w14:paraId="35F5E5DE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2924"/>
        <w:gridCol w:w="2919"/>
        <w:gridCol w:w="3218"/>
      </w:tblGrid>
      <w:tr w:rsidR="00653F06" w14:paraId="7D9F1BEE" w14:textId="77777777" w:rsidTr="00893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06C26D" w14:textId="4DD05275" w:rsidR="00653F06" w:rsidRPr="008E1D2C" w:rsidRDefault="00653F06" w:rsidP="008E1D2C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Direito do Titular</w:t>
            </w:r>
          </w:p>
        </w:tc>
        <w:tc>
          <w:tcPr>
            <w:tcW w:w="3020" w:type="dxa"/>
          </w:tcPr>
          <w:p w14:paraId="555DA53D" w14:textId="1D19D8CD" w:rsidR="00653F06" w:rsidRPr="008E1D2C" w:rsidRDefault="00653F06" w:rsidP="008E1D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Funcionalidade Implementada</w:t>
            </w:r>
          </w:p>
        </w:tc>
        <w:tc>
          <w:tcPr>
            <w:tcW w:w="3021" w:type="dxa"/>
          </w:tcPr>
          <w:p w14:paraId="0499069B" w14:textId="77CF328C" w:rsidR="00653F06" w:rsidRPr="008E1D2C" w:rsidRDefault="00653F06" w:rsidP="008E1D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E1D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Evidência/Endpoint</w:t>
            </w:r>
          </w:p>
        </w:tc>
      </w:tr>
      <w:tr w:rsidR="00653F06" w14:paraId="76498BAE" w14:textId="77777777" w:rsidTr="0089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BFF7F6E" w14:textId="04E89C25" w:rsidR="00653F06" w:rsidRPr="008E1D2C" w:rsidRDefault="00653F06" w:rsidP="008E1D2C">
            <w:pPr>
              <w:rPr>
                <w:rFonts w:ascii="Arial" w:hAnsi="Arial" w:cs="Arial"/>
                <w:sz w:val="18"/>
                <w:szCs w:val="18"/>
              </w:rPr>
            </w:pPr>
            <w:r w:rsidRPr="008E1D2C">
              <w:rPr>
                <w:rFonts w:ascii="Arial" w:hAnsi="Arial" w:cs="Arial"/>
                <w:sz w:val="18"/>
                <w:szCs w:val="18"/>
              </w:rPr>
              <w:t>Consulta e Acesso</w:t>
            </w:r>
            <w:r w:rsidR="00C26911" w:rsidRPr="008E1D2C">
              <w:rPr>
                <w:rFonts w:ascii="Arial" w:hAnsi="Arial" w:cs="Arial"/>
                <w:sz w:val="18"/>
                <w:szCs w:val="18"/>
              </w:rPr>
              <w:t xml:space="preserve"> (4.8)</w:t>
            </w:r>
          </w:p>
        </w:tc>
        <w:tc>
          <w:tcPr>
            <w:tcW w:w="3020" w:type="dxa"/>
          </w:tcPr>
          <w:p w14:paraId="73C89678" w14:textId="58830F7E" w:rsidR="00653F06" w:rsidRPr="008E1D2C" w:rsidRDefault="00286987" w:rsidP="00D83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Módulo do Titular; visualização clara de todos os dados cadastrados.</w:t>
            </w:r>
          </w:p>
        </w:tc>
        <w:tc>
          <w:tcPr>
            <w:tcW w:w="3021" w:type="dxa"/>
          </w:tcPr>
          <w:p w14:paraId="71416EEE" w14:textId="4DCFEBCE" w:rsidR="00653F06" w:rsidRPr="008E1D2C" w:rsidRDefault="00F65665" w:rsidP="008E1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665">
              <w:rPr>
                <w:rFonts w:ascii="Arial" w:hAnsi="Arial" w:cs="Arial"/>
                <w:sz w:val="18"/>
                <w:szCs w:val="18"/>
              </w:rPr>
              <w:t>apps/Server/api/consultar.php</w:t>
            </w:r>
          </w:p>
        </w:tc>
      </w:tr>
      <w:tr w:rsidR="00653F06" w14:paraId="5DFEEA21" w14:textId="77777777" w:rsidTr="0089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E808FB6" w14:textId="6FA33EB1" w:rsidR="00653F06" w:rsidRPr="008E1D2C" w:rsidRDefault="00653F06" w:rsidP="008E1D2C">
            <w:pPr>
              <w:rPr>
                <w:rFonts w:ascii="Arial" w:hAnsi="Arial" w:cs="Arial"/>
                <w:sz w:val="18"/>
                <w:szCs w:val="18"/>
              </w:rPr>
            </w:pPr>
            <w:r w:rsidRPr="008E1D2C">
              <w:rPr>
                <w:rFonts w:ascii="Arial" w:hAnsi="Arial" w:cs="Arial"/>
                <w:sz w:val="18"/>
                <w:szCs w:val="18"/>
              </w:rPr>
              <w:t>Exportação</w:t>
            </w:r>
            <w:r w:rsidR="00EC7BAA" w:rsidRPr="008E1D2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E1D2C">
              <w:rPr>
                <w:rFonts w:ascii="Arial" w:hAnsi="Arial" w:cs="Arial"/>
                <w:sz w:val="18"/>
                <w:szCs w:val="18"/>
              </w:rPr>
              <w:t>/</w:t>
            </w:r>
            <w:r w:rsidR="00EC7BAA" w:rsidRPr="008E1D2C">
              <w:rPr>
                <w:rFonts w:ascii="Arial" w:hAnsi="Arial" w:cs="Arial"/>
                <w:sz w:val="18"/>
                <w:szCs w:val="18"/>
              </w:rPr>
              <w:t xml:space="preserve"> Portabilidade</w:t>
            </w:r>
            <w:r w:rsidR="00C26911" w:rsidRPr="008E1D2C">
              <w:rPr>
                <w:rFonts w:ascii="Arial" w:hAnsi="Arial" w:cs="Arial"/>
                <w:sz w:val="18"/>
                <w:szCs w:val="18"/>
              </w:rPr>
              <w:t xml:space="preserve"> (4.9)</w:t>
            </w:r>
            <w:r w:rsidR="00EC7BAA" w:rsidRPr="008E1D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020" w:type="dxa"/>
          </w:tcPr>
          <w:p w14:paraId="251642EA" w14:textId="59379A22" w:rsidR="00653F06" w:rsidRPr="008E1D2C" w:rsidRDefault="00286987" w:rsidP="00D83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Botão “Exportar meus dados” com geração JSON</w:t>
            </w:r>
            <w:r w:rsidR="00DC0C4D">
              <w:rPr>
                <w:rFonts w:ascii="Arial" w:hAnsi="Arial" w:cs="Arial"/>
                <w:sz w:val="18"/>
                <w:szCs w:val="18"/>
              </w:rPr>
              <w:t>/CSV estruturado.</w:t>
            </w:r>
          </w:p>
        </w:tc>
        <w:tc>
          <w:tcPr>
            <w:tcW w:w="3021" w:type="dxa"/>
          </w:tcPr>
          <w:p w14:paraId="6211BFFB" w14:textId="757D41B9" w:rsidR="00653F06" w:rsidRPr="008E1D2C" w:rsidRDefault="00F65665" w:rsidP="008E1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665">
              <w:rPr>
                <w:rFonts w:ascii="Arial" w:hAnsi="Arial" w:cs="Arial"/>
                <w:sz w:val="18"/>
                <w:szCs w:val="18"/>
              </w:rPr>
              <w:t>apps/Server/api/exportar.php</w:t>
            </w:r>
          </w:p>
        </w:tc>
      </w:tr>
      <w:tr w:rsidR="00653F06" w14:paraId="4BF197EE" w14:textId="77777777" w:rsidTr="00893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768EE0D" w14:textId="057B0B76" w:rsidR="00653F06" w:rsidRPr="008E1D2C" w:rsidRDefault="00EC7BAA" w:rsidP="008E1D2C">
            <w:pPr>
              <w:rPr>
                <w:rFonts w:ascii="Arial" w:hAnsi="Arial" w:cs="Arial"/>
                <w:sz w:val="18"/>
                <w:szCs w:val="18"/>
              </w:rPr>
            </w:pPr>
            <w:r w:rsidRPr="008E1D2C">
              <w:rPr>
                <w:rFonts w:ascii="Arial" w:hAnsi="Arial" w:cs="Arial"/>
                <w:sz w:val="18"/>
                <w:szCs w:val="18"/>
              </w:rPr>
              <w:t>Exclusão / Anonimização</w:t>
            </w:r>
            <w:r w:rsidR="00C26911" w:rsidRPr="008E1D2C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8E1D2C" w:rsidRPr="008E1D2C">
              <w:rPr>
                <w:rFonts w:ascii="Arial" w:hAnsi="Arial" w:cs="Arial"/>
                <w:sz w:val="18"/>
                <w:szCs w:val="18"/>
              </w:rPr>
              <w:t>4.10)</w:t>
            </w:r>
          </w:p>
        </w:tc>
        <w:tc>
          <w:tcPr>
            <w:tcW w:w="3020" w:type="dxa"/>
          </w:tcPr>
          <w:p w14:paraId="2F811814" w14:textId="46AC0EE5" w:rsidR="00653F06" w:rsidRPr="008E1D2C" w:rsidRDefault="00DC0C4D" w:rsidP="00D83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Exclusão lógica imediata com purge definitivo e anonimização de campos.</w:t>
            </w:r>
          </w:p>
        </w:tc>
        <w:tc>
          <w:tcPr>
            <w:tcW w:w="3021" w:type="dxa"/>
          </w:tcPr>
          <w:p w14:paraId="40694CA6" w14:textId="5BF158C5" w:rsidR="00653F06" w:rsidRDefault="00F65665" w:rsidP="008E1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665">
              <w:rPr>
                <w:rFonts w:ascii="Arial" w:hAnsi="Arial" w:cs="Arial"/>
                <w:sz w:val="18"/>
                <w:szCs w:val="18"/>
              </w:rPr>
              <w:t>apps/Server/api/confirmar_deleta.php</w:t>
            </w:r>
          </w:p>
          <w:p w14:paraId="06858951" w14:textId="77777777" w:rsidR="00F65665" w:rsidRPr="00F65665" w:rsidRDefault="00F65665" w:rsidP="00F65665">
            <w:pPr>
              <w:ind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3F06" w:rsidRPr="00D673C7" w14:paraId="0F61F0BC" w14:textId="77777777" w:rsidTr="0089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E5E6573" w14:textId="27409F3D" w:rsidR="00653F06" w:rsidRPr="008E1D2C" w:rsidRDefault="00EC7BAA" w:rsidP="008E1D2C">
            <w:pPr>
              <w:rPr>
                <w:rFonts w:ascii="Arial" w:hAnsi="Arial" w:cs="Arial"/>
                <w:sz w:val="18"/>
                <w:szCs w:val="18"/>
              </w:rPr>
            </w:pPr>
            <w:r w:rsidRPr="008E1D2C">
              <w:rPr>
                <w:rFonts w:ascii="Arial" w:hAnsi="Arial" w:cs="Arial"/>
                <w:sz w:val="18"/>
                <w:szCs w:val="18"/>
              </w:rPr>
              <w:t>Revogação de Consentimento</w:t>
            </w:r>
            <w:r w:rsidR="008E1D2C" w:rsidRPr="008E1D2C">
              <w:rPr>
                <w:rFonts w:ascii="Arial" w:hAnsi="Arial" w:cs="Arial"/>
                <w:sz w:val="18"/>
                <w:szCs w:val="18"/>
              </w:rPr>
              <w:t xml:space="preserve"> (4.6)</w:t>
            </w:r>
          </w:p>
        </w:tc>
        <w:tc>
          <w:tcPr>
            <w:tcW w:w="3020" w:type="dxa"/>
          </w:tcPr>
          <w:p w14:paraId="5666940A" w14:textId="63BB0E93" w:rsidR="00653F06" w:rsidRPr="00D673C7" w:rsidRDefault="00DC0C4D" w:rsidP="00D837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673C7">
              <w:rPr>
                <w:rFonts w:ascii="Arial" w:hAnsi="Arial" w:cs="Arial"/>
                <w:sz w:val="18"/>
                <w:szCs w:val="18"/>
              </w:rPr>
              <w:t>T</w:t>
            </w:r>
            <w:r w:rsidR="00D673C7" w:rsidRPr="00D673C7">
              <w:rPr>
                <w:rFonts w:ascii="Arial" w:hAnsi="Arial" w:cs="Arial"/>
                <w:sz w:val="18"/>
                <w:szCs w:val="18"/>
              </w:rPr>
              <w:t>oggle switch no perfil com r</w:t>
            </w:r>
            <w:r w:rsidR="00D673C7">
              <w:rPr>
                <w:rFonts w:ascii="Arial" w:hAnsi="Arial" w:cs="Arial"/>
                <w:sz w:val="18"/>
                <w:szCs w:val="18"/>
              </w:rPr>
              <w:t>egistro de histórico e auditoria de revogação.</w:t>
            </w:r>
          </w:p>
        </w:tc>
        <w:tc>
          <w:tcPr>
            <w:tcW w:w="3021" w:type="dxa"/>
          </w:tcPr>
          <w:p w14:paraId="384A245E" w14:textId="43958631" w:rsidR="00653F06" w:rsidRPr="00C67865" w:rsidRDefault="00F65665" w:rsidP="008E1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F65665">
              <w:rPr>
                <w:rFonts w:ascii="Arial" w:hAnsi="Arial" w:cs="Arial"/>
                <w:sz w:val="18"/>
                <w:szCs w:val="18"/>
              </w:rPr>
              <w:t>apps/Server/api/revoga_conta.php</w:t>
            </w:r>
          </w:p>
        </w:tc>
      </w:tr>
    </w:tbl>
    <w:p w14:paraId="2AFA25B5" w14:textId="77777777" w:rsidR="000B0DBC" w:rsidRPr="00D673C7" w:rsidRDefault="000B0DBC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63FC34" w14:textId="4E6AF9A9" w:rsidR="00597E81" w:rsidRDefault="000B0DBC" w:rsidP="00F41775">
      <w:pPr>
        <w:pStyle w:val="ElemntosABNT"/>
      </w:pPr>
      <w:bookmarkStart w:id="13" w:name="_Toc241436538"/>
      <w:r>
        <w:t>4. Modelagem de Ameaças e Auditoria Imutável</w:t>
      </w:r>
      <w:bookmarkEnd w:id="13"/>
    </w:p>
    <w:p w14:paraId="33E06EA8" w14:textId="77777777" w:rsidR="00597E81" w:rsidRDefault="00014C5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B60B144" w14:textId="53F33260" w:rsidR="000B0DBC" w:rsidRDefault="000B0DBC" w:rsidP="00597E81">
      <w:pPr>
        <w:pStyle w:val="AssuntosABNT"/>
      </w:pPr>
      <w:bookmarkStart w:id="14" w:name="_Toc241436539"/>
      <w:r>
        <w:t>4.1 Matriz de Riscos e Contramedidas (STRIDE)</w:t>
      </w:r>
      <w:bookmarkEnd w:id="14"/>
    </w:p>
    <w:p w14:paraId="6F14F1BC" w14:textId="77777777" w:rsidR="000B0DBC" w:rsidRDefault="000B0DBC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4"/>
        <w:tblpPr w:leftFromText="141" w:rightFromText="141" w:vertAnchor="text" w:horzAnchor="margin" w:tblpY="76"/>
        <w:tblW w:w="0" w:type="auto"/>
        <w:tblLook w:val="04A0" w:firstRow="1" w:lastRow="0" w:firstColumn="1" w:lastColumn="0" w:noHBand="0" w:noVBand="1"/>
      </w:tblPr>
      <w:tblGrid>
        <w:gridCol w:w="1256"/>
        <w:gridCol w:w="3298"/>
        <w:gridCol w:w="906"/>
        <w:gridCol w:w="3601"/>
      </w:tblGrid>
      <w:tr w:rsidR="00F41775" w:rsidRPr="00D837B8" w14:paraId="2C74ABF1" w14:textId="77777777" w:rsidTr="00F41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48EEDB8A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Categoria</w:t>
            </w: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br/>
              <w:t>STRIDE</w:t>
            </w:r>
          </w:p>
        </w:tc>
        <w:tc>
          <w:tcPr>
            <w:tcW w:w="3298" w:type="dxa"/>
          </w:tcPr>
          <w:p w14:paraId="0E691900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Ameaça Identificada</w:t>
            </w:r>
          </w:p>
        </w:tc>
        <w:tc>
          <w:tcPr>
            <w:tcW w:w="906" w:type="dxa"/>
          </w:tcPr>
          <w:p w14:paraId="70F0BCA2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Impacto</w:t>
            </w:r>
          </w:p>
        </w:tc>
        <w:tc>
          <w:tcPr>
            <w:tcW w:w="3601" w:type="dxa"/>
          </w:tcPr>
          <w:p w14:paraId="5E81966D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D837B8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Contramedida Implementada</w:t>
            </w:r>
          </w:p>
        </w:tc>
      </w:tr>
      <w:tr w:rsidR="00F41775" w:rsidRPr="00D837B8" w14:paraId="5EE18B90" w14:textId="77777777" w:rsidTr="00F41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12F4F5F3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Spoofing</w:t>
            </w:r>
          </w:p>
        </w:tc>
        <w:tc>
          <w:tcPr>
            <w:tcW w:w="3298" w:type="dxa"/>
          </w:tcPr>
          <w:p w14:paraId="5A8C23FF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Acesso indevido utilizando credenciais furtadas de um profissional de saúde.</w:t>
            </w:r>
          </w:p>
        </w:tc>
        <w:tc>
          <w:tcPr>
            <w:tcW w:w="906" w:type="dxa"/>
          </w:tcPr>
          <w:p w14:paraId="4D4DDABB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Crítico</w:t>
            </w:r>
          </w:p>
        </w:tc>
        <w:tc>
          <w:tcPr>
            <w:tcW w:w="3601" w:type="dxa"/>
          </w:tcPr>
          <w:p w14:paraId="3ECD23C1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Implementação de hash criptográfico e exigência estrita de autenticação de dois fatores (2FA) após o sucesso do primeiro fator.</w:t>
            </w:r>
          </w:p>
        </w:tc>
      </w:tr>
      <w:tr w:rsidR="00F41775" w:rsidRPr="00D837B8" w14:paraId="539CC9A6" w14:textId="77777777" w:rsidTr="00F41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0DB3F519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Tampering</w:t>
            </w:r>
          </w:p>
        </w:tc>
        <w:tc>
          <w:tcPr>
            <w:tcW w:w="3298" w:type="dxa"/>
          </w:tcPr>
          <w:p w14:paraId="4BCE7522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Interceção e modificação de prontuários médicos ou prescrições durante o tráfego na rede.</w:t>
            </w:r>
          </w:p>
        </w:tc>
        <w:tc>
          <w:tcPr>
            <w:tcW w:w="906" w:type="dxa"/>
          </w:tcPr>
          <w:p w14:paraId="4A7063E8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Crítico</w:t>
            </w:r>
          </w:p>
        </w:tc>
        <w:tc>
          <w:tcPr>
            <w:tcW w:w="3601" w:type="dxa"/>
          </w:tcPr>
          <w:p w14:paraId="54B58ADB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Toda a comunicação opera sob TLS/HTTPS, com bloqueio automático de conexões não seguras.</w:t>
            </w:r>
          </w:p>
        </w:tc>
      </w:tr>
      <w:tr w:rsidR="00F41775" w:rsidRPr="00D837B8" w14:paraId="49BDB2DA" w14:textId="77777777" w:rsidTr="00F41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40F0DA31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Repudiation</w:t>
            </w:r>
          </w:p>
        </w:tc>
        <w:tc>
          <w:tcPr>
            <w:tcW w:w="3298" w:type="dxa"/>
          </w:tcPr>
          <w:p w14:paraId="72EF716C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Profissional negar ter inserido um evento adverso ou consultado o histórico de um paciente.</w:t>
            </w:r>
          </w:p>
        </w:tc>
        <w:tc>
          <w:tcPr>
            <w:tcW w:w="906" w:type="dxa"/>
          </w:tcPr>
          <w:p w14:paraId="66DF4474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3601" w:type="dxa"/>
          </w:tcPr>
          <w:p w14:paraId="1E51F8AC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Registro obrigatório na tabela Log de Auditoria, capturando utilizador, IP e tabela afetada com carimbo de tempo.</w:t>
            </w:r>
          </w:p>
        </w:tc>
      </w:tr>
      <w:tr w:rsidR="00F41775" w:rsidRPr="00D837B8" w14:paraId="419816F7" w14:textId="77777777" w:rsidTr="00F41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0D834345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Information Disclosure</w:t>
            </w:r>
          </w:p>
        </w:tc>
        <w:tc>
          <w:tcPr>
            <w:tcW w:w="3298" w:type="dxa"/>
          </w:tcPr>
          <w:p w14:paraId="7FB85B05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Exfiltração da base de dados MySQL contendo informações clínicas e alergias dos pacientes.</w:t>
            </w:r>
          </w:p>
        </w:tc>
        <w:tc>
          <w:tcPr>
            <w:tcW w:w="906" w:type="dxa"/>
          </w:tcPr>
          <w:p w14:paraId="5E88CE6B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Crítico</w:t>
            </w:r>
          </w:p>
        </w:tc>
        <w:tc>
          <w:tcPr>
            <w:tcW w:w="3601" w:type="dxa"/>
          </w:tcPr>
          <w:p w14:paraId="4163C599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Dados sensíveis são criptografados em repouso com algoritmo criptográfico adequado (AES-256) e chaves protegidas.</w:t>
            </w:r>
          </w:p>
          <w:p w14:paraId="2BA0598C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775" w:rsidRPr="00D837B8" w14:paraId="70192567" w14:textId="77777777" w:rsidTr="00F41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02B5EA09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Denial of Service</w:t>
            </w:r>
          </w:p>
        </w:tc>
        <w:tc>
          <w:tcPr>
            <w:tcW w:w="3298" w:type="dxa"/>
          </w:tcPr>
          <w:p w14:paraId="17E008C1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Ataques automatizados no painel de login visando indisponibilizar a passagem de plantões.</w:t>
            </w:r>
          </w:p>
        </w:tc>
        <w:tc>
          <w:tcPr>
            <w:tcW w:w="906" w:type="dxa"/>
          </w:tcPr>
          <w:p w14:paraId="08BC9169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3601" w:type="dxa"/>
          </w:tcPr>
          <w:p w14:paraId="45232397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 xml:space="preserve">Proteção contra força bruta por meio da aplicação de </w:t>
            </w:r>
            <w:r w:rsidRPr="00D837B8">
              <w:rPr>
                <w:rFonts w:ascii="Arial" w:hAnsi="Arial" w:cs="Arial"/>
                <w:i/>
                <w:iCs/>
                <w:sz w:val="18"/>
                <w:szCs w:val="18"/>
              </w:rPr>
              <w:t>rate limit</w:t>
            </w:r>
            <w:r w:rsidRPr="00D837B8">
              <w:rPr>
                <w:rFonts w:ascii="Arial" w:hAnsi="Arial" w:cs="Arial"/>
                <w:sz w:val="18"/>
                <w:szCs w:val="18"/>
              </w:rPr>
              <w:t>, atraso ou bloqueio de requisições consecutivas</w:t>
            </w:r>
          </w:p>
        </w:tc>
      </w:tr>
      <w:tr w:rsidR="00F41775" w:rsidRPr="00D837B8" w14:paraId="433F728B" w14:textId="77777777" w:rsidTr="00F41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0FBCE08C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Elevation of Privilege</w:t>
            </w:r>
          </w:p>
        </w:tc>
        <w:tc>
          <w:tcPr>
            <w:tcW w:w="3298" w:type="dxa"/>
          </w:tcPr>
          <w:p w14:paraId="5BFF25B6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 xml:space="preserve">Usuário com perfil de </w:t>
            </w:r>
            <w:r>
              <w:rPr>
                <w:rFonts w:ascii="Arial" w:hAnsi="Arial" w:cs="Arial"/>
                <w:sz w:val="18"/>
                <w:szCs w:val="18"/>
              </w:rPr>
              <w:t>médico residente</w:t>
            </w:r>
            <w:r w:rsidRPr="00D837B8">
              <w:rPr>
                <w:rFonts w:ascii="Arial" w:hAnsi="Arial" w:cs="Arial"/>
                <w:sz w:val="18"/>
                <w:szCs w:val="18"/>
              </w:rPr>
              <w:t xml:space="preserve"> acessar funcionalidades exclusivas d</w:t>
            </w:r>
            <w:r>
              <w:rPr>
                <w:rFonts w:ascii="Arial" w:hAnsi="Arial" w:cs="Arial"/>
                <w:sz w:val="18"/>
                <w:szCs w:val="18"/>
              </w:rPr>
              <w:t>o médico especialista</w:t>
            </w:r>
            <w:r w:rsidRPr="00D837B8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906" w:type="dxa"/>
          </w:tcPr>
          <w:p w14:paraId="6656A290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3601" w:type="dxa"/>
          </w:tcPr>
          <w:p w14:paraId="24A75A49" w14:textId="77777777" w:rsidR="00F41775" w:rsidRPr="00D837B8" w:rsidRDefault="00F41775" w:rsidP="00F41775">
            <w:pPr>
              <w:tabs>
                <w:tab w:val="left" w:pos="186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837B8">
              <w:rPr>
                <w:rFonts w:ascii="Arial" w:hAnsi="Arial" w:cs="Arial"/>
                <w:sz w:val="18"/>
                <w:szCs w:val="18"/>
              </w:rPr>
              <w:t xml:space="preserve">Controle de Acesso Baseado em Papéis (RBAC) rigorosamente validado no </w:t>
            </w:r>
            <w:r w:rsidRPr="00D837B8">
              <w:rPr>
                <w:rFonts w:ascii="Arial" w:hAnsi="Arial" w:cs="Arial"/>
                <w:i/>
                <w:iCs/>
                <w:sz w:val="18"/>
                <w:szCs w:val="18"/>
              </w:rPr>
              <w:t>backend</w:t>
            </w:r>
            <w:r w:rsidRPr="00D837B8">
              <w:rPr>
                <w:rFonts w:ascii="Arial" w:hAnsi="Arial" w:cs="Arial"/>
                <w:sz w:val="18"/>
                <w:szCs w:val="18"/>
              </w:rPr>
              <w:t xml:space="preserve"> antes de qualquer transação no banco de dados.</w:t>
            </w:r>
          </w:p>
        </w:tc>
      </w:tr>
    </w:tbl>
    <w:p w14:paraId="3DD7F2AB" w14:textId="77777777" w:rsidR="00F41775" w:rsidRDefault="00F41775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FBE34A" w14:textId="675BA033" w:rsidR="000B0DBC" w:rsidRPr="005A3D35" w:rsidRDefault="000B0DBC" w:rsidP="005A3D35">
      <w:pPr>
        <w:pStyle w:val="AssuntosABNT"/>
      </w:pPr>
      <w:bookmarkStart w:id="15" w:name="_Toc241436540"/>
      <w:r w:rsidRPr="005A3D35">
        <w:t>4.2 Estrutura de Auditoria</w:t>
      </w:r>
      <w:bookmarkEnd w:id="15"/>
    </w:p>
    <w:p w14:paraId="59EECBF4" w14:textId="77777777" w:rsidR="00597E81" w:rsidRDefault="00597E81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007A6C" w14:textId="1F34FE2B" w:rsidR="000B0DBC" w:rsidRDefault="001D79CE" w:rsidP="003D10F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078A57" wp14:editId="0C1026B1">
            <wp:extent cx="5755515" cy="1253328"/>
            <wp:effectExtent l="0" t="0" r="0" b="4445"/>
            <wp:docPr id="7901257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25717" name="Imagem 79012571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254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AD958" w14:textId="77777777" w:rsidR="00597A59" w:rsidRDefault="00597A59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ABC1DA" w14:textId="7F522BE5" w:rsidR="000B0DBC" w:rsidRDefault="00F07F70" w:rsidP="005A3D35">
      <w:pPr>
        <w:pStyle w:val="ElemntosABNT"/>
      </w:pPr>
      <w:bookmarkStart w:id="16" w:name="_Toc241436541"/>
      <w:r>
        <w:t>5. Documentação Técnico-Cientifica Geral</w:t>
      </w:r>
      <w:bookmarkEnd w:id="16"/>
    </w:p>
    <w:p w14:paraId="39023417" w14:textId="77777777" w:rsidR="00F07F70" w:rsidRDefault="00F07F70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BA731C" w14:textId="1957EEBC" w:rsidR="00F07F70" w:rsidRDefault="00F07F70" w:rsidP="005A3D35">
      <w:pPr>
        <w:pStyle w:val="AssuntosABNT"/>
      </w:pPr>
      <w:bookmarkStart w:id="17" w:name="_Toc241436542"/>
      <w:r>
        <w:t>5.1 Visão Geral e Arquitetura</w:t>
      </w:r>
      <w:bookmarkEnd w:id="17"/>
      <w:r>
        <w:t xml:space="preserve"> </w:t>
      </w:r>
    </w:p>
    <w:p w14:paraId="7551EEB9" w14:textId="77777777" w:rsidR="003540D4" w:rsidRDefault="003540D4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A7097C" w14:textId="4C74C54A" w:rsidR="003540D4" w:rsidRDefault="005476C9" w:rsidP="00E2301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C18F82" wp14:editId="11B168EE">
            <wp:extent cx="4788026" cy="2862470"/>
            <wp:effectExtent l="0" t="0" r="0" b="0"/>
            <wp:docPr id="17662532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53220" name="Imagem 17662532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516" cy="286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28B0" w14:textId="3D088FEC" w:rsidR="00F07F70" w:rsidRDefault="006242AA" w:rsidP="00E2301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8630A5" wp14:editId="51C25A99">
            <wp:extent cx="5760085" cy="4121785"/>
            <wp:effectExtent l="0" t="0" r="0" b="0"/>
            <wp:docPr id="2051574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74858" name="Imagem 20515748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45B" w14:textId="346E975F" w:rsidR="00E00169" w:rsidRDefault="006F340A" w:rsidP="00E2301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F340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B1DAE0" wp14:editId="09E102C0">
            <wp:extent cx="5452285" cy="3650285"/>
            <wp:effectExtent l="0" t="0" r="0" b="7620"/>
            <wp:docPr id="983579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9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535" cy="36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8C94" w14:textId="77777777" w:rsidR="006F340A" w:rsidRDefault="006F340A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E4D67D" w14:textId="6E208440" w:rsidR="00D968E4" w:rsidRDefault="00D968E4" w:rsidP="00E2301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968E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7E7BF1" wp14:editId="1543BC78">
            <wp:extent cx="3474720" cy="3388915"/>
            <wp:effectExtent l="0" t="0" r="0" b="2540"/>
            <wp:docPr id="1879906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6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5527" cy="33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F81E" w14:textId="77777777" w:rsidR="006F340A" w:rsidRDefault="006F340A" w:rsidP="009E2B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4928BA" w14:textId="080E554B" w:rsidR="00F07F70" w:rsidRDefault="00F07F70" w:rsidP="005A3D35">
      <w:pPr>
        <w:pStyle w:val="AssuntosABNT"/>
      </w:pPr>
      <w:bookmarkStart w:id="18" w:name="_Toc241436543"/>
      <w:r>
        <w:t>5.2 Validação e Testes</w:t>
      </w:r>
      <w:bookmarkEnd w:id="18"/>
    </w:p>
    <w:p w14:paraId="60B30E57" w14:textId="77777777" w:rsidR="00D8278C" w:rsidRDefault="00D8278C" w:rsidP="007901B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112A5F" w14:textId="3F349E8B" w:rsidR="007901BB" w:rsidRDefault="007901BB" w:rsidP="00D8278C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7901BB">
        <w:rPr>
          <w:rFonts w:ascii="Arial" w:hAnsi="Arial" w:cs="Arial"/>
          <w:sz w:val="24"/>
          <w:szCs w:val="24"/>
        </w:rPr>
        <w:t xml:space="preserve">Para atestar a resiliência arquitetural do Projeto Continuum e garantir que as contramedidas estabelecidas no modelo STRIDE operam conforme o projetado, o sistema foi submetido a uma bateria de testes práticos. Esta subseção consolida a metodologia de avaliação e apresenta os resultados dos testes documentados, comprovando a eficácia dos controles de segurança e governança de dados. </w:t>
      </w:r>
    </w:p>
    <w:p w14:paraId="5C9BEB25" w14:textId="77777777" w:rsidR="00D8278C" w:rsidRPr="007901BB" w:rsidRDefault="00D8278C" w:rsidP="00D8278C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5628FFAB" w14:textId="556716CB" w:rsidR="00D8278C" w:rsidRPr="00D8278C" w:rsidRDefault="00984495" w:rsidP="00984495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4495">
        <w:rPr>
          <w:rFonts w:ascii="Arial" w:hAnsi="Arial" w:cs="Arial"/>
          <w:b/>
          <w:bCs/>
          <w:sz w:val="24"/>
          <w:szCs w:val="24"/>
        </w:rPr>
        <w:t>Proteção contra Ataques de Força Bruta (Rate Limiting)</w:t>
      </w:r>
      <w:r w:rsidRPr="00984495">
        <w:rPr>
          <w:rFonts w:ascii="Arial" w:hAnsi="Arial" w:cs="Arial"/>
          <w:sz w:val="24"/>
          <w:szCs w:val="24"/>
        </w:rPr>
        <w:t>: A aplicação foi testada contra tentativas repetidas de adivinhação de senhas. O script de autenticação foi configurado para tolerar um máximo de 5 (cinco) tentativas falhas consecutivas. No sexto erro, o sistema bloqueia o endereço/conta por 60 segundos, retornando o status HTTP 429 (Too Many Requests).</w:t>
      </w:r>
    </w:p>
    <w:p w14:paraId="2CBCA172" w14:textId="1067B9D0" w:rsidR="00C67865" w:rsidRDefault="00D8278C" w:rsidP="00C6786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DA4AE7F" wp14:editId="35693526">
            <wp:extent cx="2907774" cy="2985362"/>
            <wp:effectExtent l="0" t="0" r="6985" b="5715"/>
            <wp:docPr id="94782550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2" t="10595" r="32848" b="1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420" cy="29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A4944" w14:textId="77777777" w:rsidR="00C67865" w:rsidRDefault="00C67865" w:rsidP="0098449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453C53" w14:textId="757E55E9" w:rsidR="00984495" w:rsidRDefault="00984495" w:rsidP="00984495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4495">
        <w:rPr>
          <w:rFonts w:ascii="Arial" w:hAnsi="Arial" w:cs="Arial"/>
          <w:b/>
          <w:bCs/>
          <w:sz w:val="24"/>
          <w:szCs w:val="24"/>
        </w:rPr>
        <w:t>Criptografia em Trânsito (TLS/HTTPS):</w:t>
      </w:r>
      <w:r w:rsidRPr="00984495">
        <w:rPr>
          <w:rFonts w:ascii="Arial" w:hAnsi="Arial" w:cs="Arial"/>
          <w:sz w:val="24"/>
          <w:szCs w:val="24"/>
        </w:rPr>
        <w:t xml:space="preserve"> Para mitigar ameaças de interceptação de dados (Tampering/Sniffing), o tráfego da aplicação exige conexões criptografadas. O teste consistiu em interceptar as requisições de login e prontuário, validando a ausência de tráfego em texto claro. O trabalho inclui a evidência de tráfego cifrado, confirmando que as requisições trafegam sob o protocolo TLS seguro. </w:t>
      </w:r>
    </w:p>
    <w:p w14:paraId="57DCC4DD" w14:textId="77777777" w:rsidR="00664E55" w:rsidRPr="00984495" w:rsidRDefault="00664E55" w:rsidP="00664E55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A0875" w14:textId="2B217875" w:rsidR="00984495" w:rsidRDefault="00664E55" w:rsidP="00664E55">
      <w:pPr>
        <w:spacing w:line="360" w:lineRule="auto"/>
        <w:ind w:left="708"/>
        <w:jc w:val="center"/>
        <w:rPr>
          <w:rFonts w:ascii="Arial" w:hAnsi="Arial" w:cs="Arial"/>
          <w:b/>
          <w:bCs/>
          <w:sz w:val="24"/>
          <w:szCs w:val="24"/>
        </w:rPr>
      </w:pPr>
      <w:r w:rsidRPr="00664E55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E16DD1F" wp14:editId="435AF71E">
            <wp:extent cx="2231136" cy="1779260"/>
            <wp:effectExtent l="0" t="0" r="0" b="0"/>
            <wp:docPr id="1427446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46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6270" cy="178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E70E" w14:textId="5190F886" w:rsidR="00664E55" w:rsidRDefault="00664E55" w:rsidP="00664E55">
      <w:pPr>
        <w:spacing w:line="360" w:lineRule="auto"/>
        <w:ind w:left="708"/>
        <w:jc w:val="center"/>
        <w:rPr>
          <w:rFonts w:ascii="Arial" w:hAnsi="Arial" w:cs="Arial"/>
          <w:b/>
          <w:bCs/>
          <w:sz w:val="24"/>
          <w:szCs w:val="24"/>
        </w:rPr>
      </w:pPr>
      <w:r w:rsidRPr="00270B8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9B10DC" wp14:editId="74E29C23">
            <wp:extent cx="4384044" cy="2531059"/>
            <wp:effectExtent l="0" t="0" r="0" b="3175"/>
            <wp:docPr id="339278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85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8316" cy="254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9F31" w14:textId="77777777" w:rsidR="00984495" w:rsidRPr="00984495" w:rsidRDefault="00984495" w:rsidP="0098449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0328A8" w14:textId="73C1EABE" w:rsidR="00984495" w:rsidRPr="00984495" w:rsidRDefault="00984495" w:rsidP="00984495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4495">
        <w:rPr>
          <w:rFonts w:ascii="Arial" w:hAnsi="Arial" w:cs="Arial"/>
          <w:b/>
          <w:bCs/>
          <w:sz w:val="24"/>
          <w:szCs w:val="24"/>
        </w:rPr>
        <w:t>Validação do Duplo Fator de Autenticação (2FA) e Sessão:</w:t>
      </w:r>
      <w:r w:rsidRPr="00984495">
        <w:rPr>
          <w:rFonts w:ascii="Arial" w:hAnsi="Arial" w:cs="Arial"/>
          <w:sz w:val="24"/>
          <w:szCs w:val="24"/>
        </w:rPr>
        <w:t xml:space="preserve"> O fluxo de 2FA foi testado para garantir que o código de 6 dígitos expira corretamente após 5 minutos e que a sessão principal só é liberada mediante o fornecimento da credencial correta. Tentativas de uso de tokens expirados foram devidamente rejeitadas pelo sistema, protegendo contra ataques de repetição (</w:t>
      </w:r>
      <w:r w:rsidRPr="00984495">
        <w:rPr>
          <w:rFonts w:ascii="Arial" w:hAnsi="Arial" w:cs="Arial"/>
          <w:i/>
          <w:iCs/>
          <w:sz w:val="24"/>
          <w:szCs w:val="24"/>
        </w:rPr>
        <w:t>Replay Attacks</w:t>
      </w:r>
      <w:r w:rsidRPr="00984495">
        <w:rPr>
          <w:rFonts w:ascii="Arial" w:hAnsi="Arial" w:cs="Arial"/>
          <w:sz w:val="24"/>
          <w:szCs w:val="24"/>
        </w:rPr>
        <w:t>).</w:t>
      </w:r>
    </w:p>
    <w:p w14:paraId="6E80ABD3" w14:textId="79BADED1" w:rsidR="00984495" w:rsidRDefault="00984495" w:rsidP="007901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D86E144" w14:textId="653A1305" w:rsidR="00984495" w:rsidRDefault="00511479" w:rsidP="0051147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FF8A2AB" wp14:editId="008583FE">
            <wp:extent cx="2787091" cy="1590045"/>
            <wp:effectExtent l="0" t="0" r="0" b="0"/>
            <wp:docPr id="5721068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210" cy="159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CFCB" w14:textId="77777777" w:rsidR="00984495" w:rsidRDefault="00984495" w:rsidP="007901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E953B56" w14:textId="08A722E3" w:rsidR="00D8278C" w:rsidRDefault="00984495" w:rsidP="00D8278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4495">
        <w:rPr>
          <w:rFonts w:ascii="Arial" w:hAnsi="Arial" w:cs="Arial"/>
          <w:b/>
          <w:bCs/>
          <w:sz w:val="24"/>
          <w:szCs w:val="24"/>
        </w:rPr>
        <w:t>Auditoria Imutável e Análise de Logs:</w:t>
      </w:r>
      <w:r w:rsidRPr="00984495">
        <w:rPr>
          <w:rFonts w:ascii="Arial" w:hAnsi="Arial" w:cs="Arial"/>
          <w:sz w:val="24"/>
          <w:szCs w:val="24"/>
        </w:rPr>
        <w:t xml:space="preserve"> Em conformidade com os requisitos de responsabilização (</w:t>
      </w:r>
      <w:r w:rsidRPr="00984495">
        <w:rPr>
          <w:rFonts w:ascii="Arial" w:hAnsi="Arial" w:cs="Arial"/>
          <w:i/>
          <w:iCs/>
          <w:sz w:val="24"/>
          <w:szCs w:val="24"/>
        </w:rPr>
        <w:t>Accountability</w:t>
      </w:r>
      <w:r w:rsidRPr="00984495">
        <w:rPr>
          <w:rFonts w:ascii="Arial" w:hAnsi="Arial" w:cs="Arial"/>
          <w:sz w:val="24"/>
          <w:szCs w:val="24"/>
        </w:rPr>
        <w:t xml:space="preserve">), o sistema gera trilhas de auditoria para ações críticas. Apresenta-se abaixo um exemplo de análise de logs estruturado, evidenciando o funcionamento da tabela logs_auditoria, que opera de forma </w:t>
      </w:r>
      <w:r w:rsidRPr="00984495">
        <w:rPr>
          <w:rFonts w:ascii="Arial" w:hAnsi="Arial" w:cs="Arial"/>
          <w:i/>
          <w:iCs/>
          <w:sz w:val="24"/>
          <w:szCs w:val="24"/>
        </w:rPr>
        <w:t>append-only</w:t>
      </w:r>
      <w:r w:rsidRPr="00984495">
        <w:rPr>
          <w:rFonts w:ascii="Arial" w:hAnsi="Arial" w:cs="Arial"/>
          <w:sz w:val="24"/>
          <w:szCs w:val="24"/>
        </w:rPr>
        <w:t xml:space="preserve"> no banco de dados. Os registros capturam o nível de severidade (INFO, WARNING, SECURITY), a ação (ex: LOGIN_FALHA, 2FA_SUCESSO), o endereço IP e a data/hora. </w:t>
      </w:r>
    </w:p>
    <w:p w14:paraId="2C9C5D7C" w14:textId="5F573AD1" w:rsidR="00C67865" w:rsidRDefault="00C67865" w:rsidP="00C67865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1A0B21" w14:textId="202A3A1A" w:rsidR="00C67865" w:rsidRPr="00C67865" w:rsidRDefault="00C67865" w:rsidP="00C67865">
      <w:pPr>
        <w:pStyle w:val="PargrafodaLista"/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479BE6" w14:textId="30783C91" w:rsidR="00270B81" w:rsidRPr="00F930EF" w:rsidRDefault="00C67865" w:rsidP="00D8278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FE70C70" wp14:editId="3FB7DFC4">
            <wp:simplePos x="0" y="0"/>
            <wp:positionH relativeFrom="column">
              <wp:posOffset>8382</wp:posOffset>
            </wp:positionH>
            <wp:positionV relativeFrom="paragraph">
              <wp:posOffset>707289</wp:posOffset>
            </wp:positionV>
            <wp:extent cx="5753100" cy="634365"/>
            <wp:effectExtent l="0" t="0" r="0" b="0"/>
            <wp:wrapTight wrapText="bothSides">
              <wp:wrapPolygon edited="0">
                <wp:start x="0" y="0"/>
                <wp:lineTo x="0" y="20757"/>
                <wp:lineTo x="21528" y="20757"/>
                <wp:lineTo x="21528" y="0"/>
                <wp:lineTo x="0" y="0"/>
              </wp:wrapPolygon>
            </wp:wrapTight>
            <wp:docPr id="4002536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25717" name="Imagem 79012571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3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5160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A1F7E00" wp14:editId="683B0D6D">
            <wp:extent cx="5756910" cy="570865"/>
            <wp:effectExtent l="0" t="0" r="0" b="635"/>
            <wp:docPr id="49363209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BC49" w14:textId="3E69FED5" w:rsidR="009D4D4B" w:rsidRPr="006F29CB" w:rsidRDefault="009D4D4B" w:rsidP="009E2B90">
      <w:pPr>
        <w:spacing w:line="360" w:lineRule="auto"/>
        <w:jc w:val="both"/>
      </w:pPr>
    </w:p>
    <w:p w14:paraId="2C888CD7" w14:textId="6DB14E72" w:rsidR="00F07F70" w:rsidRDefault="00F07F70" w:rsidP="005A3D35">
      <w:pPr>
        <w:pStyle w:val="AssuntosABNT"/>
      </w:pPr>
      <w:bookmarkStart w:id="19" w:name="_Toc241436544"/>
      <w:r>
        <w:t>5.3 Referencial Teórico</w:t>
      </w:r>
      <w:bookmarkEnd w:id="19"/>
    </w:p>
    <w:p w14:paraId="22C89310" w14:textId="77777777" w:rsidR="00021015" w:rsidRDefault="00021015" w:rsidP="0070582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760463" w14:textId="22409609" w:rsidR="00705825" w:rsidRPr="00705825" w:rsidRDefault="00705825" w:rsidP="0002101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705825">
        <w:rPr>
          <w:rFonts w:ascii="Arial" w:hAnsi="Arial" w:cs="Arial"/>
          <w:sz w:val="24"/>
          <w:szCs w:val="24"/>
        </w:rPr>
        <w:t>Para sustentar as decisões arquiteturais e as práticas de defesa adotadas no Projeto Continuum, a documentação baseia-se num enquadramento literário e legal robusto, essencial para o contexto crítico da saúde.</w:t>
      </w:r>
    </w:p>
    <w:p w14:paraId="1308E3C4" w14:textId="627EC4E7" w:rsidR="005E4D5D" w:rsidRPr="005E4D5D" w:rsidRDefault="005E4D5D" w:rsidP="0070582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E4D5D">
        <w:rPr>
          <w:rFonts w:ascii="Arial" w:hAnsi="Arial" w:cs="Arial"/>
          <w:b/>
          <w:bCs/>
          <w:sz w:val="24"/>
          <w:szCs w:val="24"/>
        </w:rPr>
        <w:t>Fundamentação Técnica e OWASP:</w:t>
      </w:r>
      <w:r w:rsidRPr="005E4D5D">
        <w:rPr>
          <w:rFonts w:ascii="Arial" w:hAnsi="Arial" w:cs="Arial"/>
          <w:sz w:val="24"/>
          <w:szCs w:val="24"/>
        </w:rPr>
        <w:t xml:space="preserve"> O desenvolvimento da plataforma faz o uso de artigos científicos e/ou normas técnicas alinhadas com as diretrizes globais de cibersegurança. As decisões de arquitetura fundamentam-se nas recomendações do </w:t>
      </w:r>
      <w:r w:rsidRPr="005E4D5D">
        <w:rPr>
          <w:rFonts w:ascii="Arial" w:hAnsi="Arial" w:cs="Arial"/>
          <w:b/>
          <w:bCs/>
          <w:sz w:val="24"/>
          <w:szCs w:val="24"/>
        </w:rPr>
        <w:t>OWASP Top 10</w:t>
      </w:r>
      <w:r w:rsidRPr="005E4D5D">
        <w:rPr>
          <w:rFonts w:ascii="Arial" w:hAnsi="Arial" w:cs="Arial"/>
          <w:sz w:val="24"/>
          <w:szCs w:val="24"/>
        </w:rPr>
        <w:t xml:space="preserve">. A adoção do algoritmo Argon2id para senhas e do AES-256 para dados em repouso segue o </w:t>
      </w:r>
      <w:r w:rsidRPr="005E4D5D">
        <w:rPr>
          <w:rFonts w:ascii="Arial" w:hAnsi="Arial" w:cs="Arial"/>
          <w:i/>
          <w:iCs/>
          <w:sz w:val="24"/>
          <w:szCs w:val="24"/>
        </w:rPr>
        <w:t>OWASP Cryptographic Storage Cheat Sheet</w:t>
      </w:r>
      <w:r w:rsidRPr="005E4D5D">
        <w:rPr>
          <w:rFonts w:ascii="Arial" w:hAnsi="Arial" w:cs="Arial"/>
          <w:sz w:val="24"/>
          <w:szCs w:val="24"/>
        </w:rPr>
        <w:t xml:space="preserve">, visando mitigar vulnerabilidades de </w:t>
      </w:r>
      <w:r w:rsidRPr="005E4D5D">
        <w:rPr>
          <w:rFonts w:ascii="Arial" w:hAnsi="Arial" w:cs="Arial"/>
          <w:i/>
          <w:iCs/>
          <w:sz w:val="24"/>
          <w:szCs w:val="24"/>
        </w:rPr>
        <w:t>Cryptographic Failures</w:t>
      </w:r>
      <w:r w:rsidRPr="005E4D5D">
        <w:rPr>
          <w:rFonts w:ascii="Arial" w:hAnsi="Arial" w:cs="Arial"/>
          <w:sz w:val="24"/>
          <w:szCs w:val="24"/>
        </w:rPr>
        <w:t xml:space="preserve"> (A02:2021). Da mesma forma, as políticas de sessão segura e o bloqueio por Rate Limiting sustentam-se nas normas do OWASP para </w:t>
      </w:r>
      <w:r w:rsidRPr="005E4D5D">
        <w:rPr>
          <w:rFonts w:ascii="Arial" w:hAnsi="Arial" w:cs="Arial"/>
          <w:i/>
          <w:iCs/>
          <w:sz w:val="24"/>
          <w:szCs w:val="24"/>
        </w:rPr>
        <w:t>Identification and Authentication Failures</w:t>
      </w:r>
      <w:r w:rsidRPr="005E4D5D">
        <w:rPr>
          <w:rFonts w:ascii="Arial" w:hAnsi="Arial" w:cs="Arial"/>
          <w:sz w:val="24"/>
          <w:szCs w:val="24"/>
        </w:rPr>
        <w:t xml:space="preserve"> (A07:2021).</w:t>
      </w:r>
    </w:p>
    <w:p w14:paraId="3B6B25C9" w14:textId="47FEBF97" w:rsidR="008D133B" w:rsidRPr="00705825" w:rsidRDefault="008D133B" w:rsidP="0070582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D133B">
        <w:rPr>
          <w:rFonts w:ascii="Arial" w:hAnsi="Arial" w:cs="Arial"/>
          <w:b/>
          <w:bCs/>
          <w:sz w:val="24"/>
          <w:szCs w:val="24"/>
        </w:rPr>
        <w:t>Normas Complementares:</w:t>
      </w:r>
      <w:r w:rsidRPr="008D133B">
        <w:rPr>
          <w:rFonts w:ascii="Arial" w:hAnsi="Arial" w:cs="Arial"/>
          <w:sz w:val="24"/>
          <w:szCs w:val="24"/>
        </w:rPr>
        <w:t xml:space="preserve"> Em paralelo, a estratégia de criptografia e gestão da segurança da informação é também justificada através das diretrizes do NIST (</w:t>
      </w:r>
      <w:r w:rsidRPr="008D133B">
        <w:rPr>
          <w:rFonts w:ascii="Arial" w:hAnsi="Arial" w:cs="Arial"/>
          <w:i/>
          <w:iCs/>
          <w:sz w:val="24"/>
          <w:szCs w:val="24"/>
        </w:rPr>
        <w:t>National Institute of Standards and Technology</w:t>
      </w:r>
      <w:r w:rsidRPr="008D133B">
        <w:rPr>
          <w:rFonts w:ascii="Arial" w:hAnsi="Arial" w:cs="Arial"/>
          <w:sz w:val="24"/>
          <w:szCs w:val="24"/>
        </w:rPr>
        <w:t>) e das normas da família ISO/IEC 27000.</w:t>
      </w:r>
    </w:p>
    <w:p w14:paraId="6AD472E3" w14:textId="77777777" w:rsidR="00705825" w:rsidRDefault="00705825" w:rsidP="0070582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5825">
        <w:rPr>
          <w:rFonts w:ascii="Arial" w:hAnsi="Arial" w:cs="Arial"/>
          <w:b/>
          <w:bCs/>
          <w:sz w:val="24"/>
          <w:szCs w:val="24"/>
        </w:rPr>
        <w:t>Base Legal e Governança:</w:t>
      </w:r>
      <w:r w:rsidRPr="00705825">
        <w:rPr>
          <w:rFonts w:ascii="Arial" w:hAnsi="Arial" w:cs="Arial"/>
          <w:sz w:val="24"/>
          <w:szCs w:val="24"/>
        </w:rPr>
        <w:t xml:space="preserve"> A modelação do banco de dados e os fluxos de interface apoiam-se na literatura jurídica referente à Lei Geral de Proteção de Dados (Lei nº 13.709/2018), fundamentando a necessidade técnica de minimização de dados e os mecanismos de recolha de consentimento (Art. 7º e Art. 11).</w:t>
      </w:r>
    </w:p>
    <w:p w14:paraId="6584AFE9" w14:textId="0073E1DF" w:rsidR="00C73B5E" w:rsidRDefault="00057456" w:rsidP="0070582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57456">
        <w:rPr>
          <w:rFonts w:ascii="Arial" w:hAnsi="Arial" w:cs="Arial"/>
          <w:b/>
          <w:bCs/>
          <w:sz w:val="24"/>
          <w:szCs w:val="24"/>
        </w:rPr>
        <w:t>Normalização Académica:</w:t>
      </w:r>
      <w:r w:rsidRPr="00057456">
        <w:rPr>
          <w:rFonts w:ascii="Arial" w:hAnsi="Arial" w:cs="Arial"/>
          <w:sz w:val="24"/>
          <w:szCs w:val="24"/>
        </w:rPr>
        <w:t xml:space="preserve"> Toda a literatura, incluindo os </w:t>
      </w:r>
      <w:r w:rsidRPr="00057456">
        <w:rPr>
          <w:rFonts w:ascii="Arial" w:hAnsi="Arial" w:cs="Arial"/>
          <w:i/>
          <w:iCs/>
          <w:sz w:val="24"/>
          <w:szCs w:val="24"/>
        </w:rPr>
        <w:t>frameworks</w:t>
      </w:r>
      <w:r w:rsidRPr="00057456">
        <w:rPr>
          <w:rFonts w:ascii="Arial" w:hAnsi="Arial" w:cs="Arial"/>
          <w:sz w:val="24"/>
          <w:szCs w:val="24"/>
        </w:rPr>
        <w:t xml:space="preserve"> de segurança da OWASP, manuais e artigos consultados durante a construção do software, estão compilados numa secção bibliográfica final, apresentando as referências normalizadas de acordo com os padrões exigidos pela ABNT.</w:t>
      </w:r>
    </w:p>
    <w:p w14:paraId="78ACD5F1" w14:textId="77777777" w:rsidR="00C73B5E" w:rsidRDefault="00C73B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6BAA60" w14:textId="199865A8" w:rsidR="00057456" w:rsidRDefault="00C73B5E" w:rsidP="00C73B5E">
      <w:pPr>
        <w:pStyle w:val="Ttulo1"/>
      </w:pPr>
      <w:r>
        <w:t>6. COMPLEMENTO DA DOCUMENTAÇÃO E MATRIZ DE FECHAMENTO</w:t>
      </w:r>
    </w:p>
    <w:p w14:paraId="0EB9AA20" w14:textId="00E1DBE2" w:rsidR="00C73B5E" w:rsidRDefault="00C73B5E" w:rsidP="00C73B5E">
      <w:pPr>
        <w:rPr>
          <w:sz w:val="20"/>
        </w:rPr>
      </w:pPr>
      <w:r>
        <w:rPr>
          <w:sz w:val="20"/>
        </w:rPr>
        <w:t>Este complemento preenche lacunas das seções 4.2 (auditoria) e 5.1 (visão geral e arquitetura), relaciona a documentação à rubrica de avaliação e registra limites de comprovação. A documentação descreve o código e as evidências disponíveis no repositório; não substitui testes em ambiente publicado nem certificação de conformidade.</w:t>
      </w:r>
    </w:p>
    <w:p w14:paraId="365604F2" w14:textId="1D087C53" w:rsidR="00C73B5E" w:rsidRDefault="00C73B5E" w:rsidP="00C73B5E">
      <w:pPr>
        <w:pStyle w:val="Ttulo2"/>
      </w:pPr>
      <w:r>
        <w:t>6.1 Visão geral e escopo do sistema</w:t>
      </w:r>
    </w:p>
    <w:p w14:paraId="467F2DAE" w14:textId="3943E170" w:rsidR="00C73B5E" w:rsidRDefault="00C73B5E" w:rsidP="00C73B5E">
      <w:pPr>
        <w:rPr>
          <w:sz w:val="20"/>
        </w:rPr>
      </w:pPr>
      <w:r>
        <w:rPr>
          <w:sz w:val="20"/>
        </w:rPr>
        <w:t>O Projeto Continuum é uma aplicação web acadêmica para apoiar a passagem de plantão e a continuidade do cuidado. O cliente é desenvolvido em React/Vite; a API é implementada em PHP 8.2/Apache; os dados são armazenados em banco MySQL/MariaDB. Há fluxos de cadastro e autenticação de profissionais e pacientes, consulta e gestão de dados, além de funcionalidades clínicas. A aplicação deve ser tratada como protótipo até que os controles de produção, testes, retenção e governança descritos neste documento sejam confirmados.</w:t>
      </w:r>
    </w:p>
    <w:p w14:paraId="4E9B813B" w14:textId="3EB98CC6" w:rsidR="00C73B5E" w:rsidRDefault="00C73B5E" w:rsidP="00C73B5E">
      <w:pPr>
        <w:pStyle w:val="Ttulo2"/>
      </w:pPr>
      <w:r>
        <w:t>6.2 Diagrama de arquitetura</w:t>
      </w:r>
    </w:p>
    <w:p w14:paraId="7A48AA05" w14:textId="7541AC69" w:rsidR="00C73B5E" w:rsidRDefault="00C73B5E" w:rsidP="00C73B5E">
      <w:pPr>
        <w:rPr>
          <w:sz w:val="20"/>
        </w:rPr>
      </w:pPr>
      <w:r>
        <w:rPr>
          <w:sz w:val="20"/>
        </w:rPr>
        <w:t>A Figura 1 representa a arquitetura lógica observada e os limites entre cliente, transporte, API, banco e serviço de e-mail. A hospedagem e a terminação TLS dependem da configuração do ambiente; a figura não constitui evidência de implantação ou de autorização efetiva por endpoint.</w:t>
      </w:r>
    </w:p>
    <w:p w14:paraId="15DC8417" w14:textId="48E654A3" w:rsidR="00C73B5E" w:rsidRDefault="00C73B5E" w:rsidP="00C73B5E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749D04C" wp14:editId="598BEE4E">
            <wp:extent cx="5778500" cy="2239161"/>
            <wp:effectExtent l="0" t="0" r="0" b="8890"/>
            <wp:docPr id="112330988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9883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23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478A" w14:textId="427260FC" w:rsidR="00C73B5E" w:rsidRDefault="00C73B5E" w:rsidP="00C73B5E">
      <w:pPr>
        <w:rPr>
          <w:sz w:val="20"/>
        </w:rPr>
      </w:pPr>
      <w:r>
        <w:rPr>
          <w:sz w:val="20"/>
        </w:rPr>
        <w:t>Figura 1 — Arquitetura lógica do Projeto Continuum. Fonte: elaboração própria, com base na estrutura do repositório. *Confirmar HTTPS e redirecionamento HTTP→HTTPS no domínio publicado. **Validar autorização por endpoint.</w:t>
      </w:r>
    </w:p>
    <w:p w14:paraId="3B0FE0EF" w14:textId="6B34F861" w:rsidR="00C73B5E" w:rsidRDefault="00C73B5E" w:rsidP="00C73B5E">
      <w:pPr>
        <w:pStyle w:val="Ttulo2"/>
      </w:pPr>
      <w:r>
        <w:t>6.3 Fluxos de autenticação e dados</w:t>
      </w:r>
    </w:p>
    <w:p w14:paraId="5712812D" w14:textId="7FF887B1" w:rsidR="00C73B5E" w:rsidRDefault="00C73B5E" w:rsidP="00C73B5E">
      <w:pPr>
        <w:rPr>
          <w:sz w:val="20"/>
        </w:rPr>
      </w:pPr>
      <w:r>
        <w:rPr>
          <w:sz w:val="20"/>
        </w:rPr>
        <w:t>Autenticação de profissional: (1) o cliente envia e-mail e senha à API; (2) login.php consulta o cadastro e valida a senha com password_verify; (3) após a validação primária, o backend gera um código de 6 dígitos, guarda seu hash e prazo na sessão temporária e aciona o envio por e-mail; (4) verify-2fa.php valida o código e o prazo de 5 minutos; (5) no sucesso, registra os eventos, regenera o identificador da sessão e estabelece os dados de autenticação. O endpoint session.php aplica expiração após 30 minutos de inatividade.</w:t>
      </w:r>
    </w:p>
    <w:p w14:paraId="06B6A1D2" w14:textId="436BA6C5" w:rsidR="00C73B5E" w:rsidRDefault="00C73B5E" w:rsidP="00C73B5E">
      <w:pPr>
        <w:rPr>
          <w:sz w:val="20"/>
        </w:rPr>
      </w:pPr>
      <w:r>
        <w:rPr>
          <w:sz w:val="20"/>
        </w:rPr>
        <w:t>Proteção contra tentativas repetidas: login.php mantém até cinco falhas em uma janela de 60 segundos na sessão PHP corrente e, ao atingir o limite, responde HTTP 429 e bloqueia por 60 segundos. Como o contador é por sessão, não equivale a um limite persistente por conta ou endereço IP; novas sessões podem reduzir sua eficácia. O endpoint de verificação do segundo fator também deve ter limite de tentativas testado e documentado.</w:t>
      </w:r>
    </w:p>
    <w:p w14:paraId="066383D2" w14:textId="5B89D902" w:rsidR="00C73B5E" w:rsidRDefault="00C73B5E" w:rsidP="00C73B5E">
      <w:pPr>
        <w:rPr>
          <w:sz w:val="20"/>
        </w:rPr>
      </w:pPr>
      <w:r>
        <w:rPr>
          <w:sz w:val="20"/>
        </w:rPr>
        <w:t>Fluxo de dados: os formulários enviam os dados à API; o servidor valida entradas e permissões, consulta ou altera o banco e devolve a resposta ao cliente. No cadastro médico, register.php deriva o hash Argon2id antes de persistir a credencial. Os endpoints consultar.php e exportar.php dão suporte à consulta/exportação; confirmar_deleta.php e revoga_conta.php tratam exclusão/revogação conforme a documentação funcional. Tokens, senhas e dados reais não devem ser incluídos em capturas ou logs de demonstração.</w:t>
      </w:r>
    </w:p>
    <w:p w14:paraId="7175F362" w14:textId="06093C3E" w:rsidR="00C73B5E" w:rsidRDefault="00C73B5E" w:rsidP="00C73B5E">
      <w:pPr>
        <w:rPr>
          <w:sz w:val="20"/>
        </w:rPr>
      </w:pPr>
      <w:r>
        <w:rPr>
          <w:sz w:val="20"/>
        </w:rPr>
        <w:t>Recuperação de senha: a documentação da Etapa 2 indica pendências de migração e integração das telas. Não foram localizados endpoints de solicitação/redefinição de senha na pasta apps/Server/api examinada; portanto, não afirmar que a funcionalidade está concluída antes de confirmar os arquivos, a migração, o envio de e-mail e os testes de token válido, expirado e reutilizado.</w:t>
      </w:r>
    </w:p>
    <w:p w14:paraId="062AEC1E" w14:textId="37B0F98A" w:rsidR="00C73B5E" w:rsidRDefault="00C73B5E" w:rsidP="00C73B5E">
      <w:pPr>
        <w:pStyle w:val="Ttulo2"/>
      </w:pPr>
      <w:r>
        <w:t>6.4 Gestão de credenciais e inventário de ativos</w:t>
      </w:r>
    </w:p>
    <w:p w14:paraId="185837F6" w14:textId="63FC14F0" w:rsidR="00C73B5E" w:rsidRDefault="00C73B5E" w:rsidP="00C73B5E">
      <w:pPr>
        <w:rPr>
          <w:sz w:val="20"/>
        </w:rPr>
      </w:pPr>
      <w:r>
        <w:rPr>
          <w:sz w:val="20"/>
        </w:rPr>
        <w:t>A implementação de cadastro médico em register.php usa password_hash com PASSWORD_ARGON2ID, memory_cost de 65.536 KiB (64 MiB), time_cost 3 e threads 2. O PHP gera salt aleatório individual e armazena os parâmetros e o salt no formato codificado retornado pela função; não se deve guardar senha em texto claro. O login utiliza password_verify. A configuração e o uso de Argon2id são justificáveis por elevar o custo de cada tentativa offline, especialmente pela memória, mantendo um compromisso entre resistência e latência. Os tempos de benchmark citados na seção 2.1 devem permanecer associados ao ambiente e às medições que os produziram.</w:t>
      </w:r>
    </w:p>
    <w:p w14:paraId="452300D3" w14:textId="205CFE34" w:rsidR="00C73B5E" w:rsidRDefault="00C73B5E" w:rsidP="00C73B5E">
      <w:pPr>
        <w:rPr>
          <w:sz w:val="20"/>
        </w:rPr>
      </w:pPr>
      <w:r>
        <w:rPr>
          <w:sz w:val="20"/>
        </w:rPr>
        <w:t>Ativos a proteger: (a) dados pessoais e clínicos de pacientes — identificadores, contato, informações clínicas, alergias e histórico; (b) dados profissionais — identificação, CRM/UF e perfil; (c) hashes de senha, códigos temporários e sessões; (d) banco de dados e cópias de segurança; (e) trilhas de auditoria; (f) segredos de banco e e-mail em variáveis de ambiente; (g) cliente web, API e domínio; (h) evidências e arquivos exportados, que podem conter dados pessoais. Acesso mínimo, retenção definida, controle de exportação e descarte seguro são necessários para cada ativo.</w:t>
      </w:r>
    </w:p>
    <w:p w14:paraId="123C941F" w14:textId="390B1D1D" w:rsidR="00C73B5E" w:rsidRDefault="00C73B5E" w:rsidP="00C73B5E">
      <w:pPr>
        <w:pStyle w:val="Ttulo2"/>
      </w:pPr>
      <w:r>
        <w:t>6.5 Auditoria: estrutura, finalidade e limites</w:t>
      </w:r>
    </w:p>
    <w:p w14:paraId="1D28B7B9" w14:textId="7A40C495" w:rsidR="00C73B5E" w:rsidRDefault="00C73B5E" w:rsidP="00C73B5E">
      <w:pPr>
        <w:rPr>
          <w:sz w:val="20"/>
        </w:rPr>
      </w:pPr>
      <w:r>
        <w:rPr>
          <w:sz w:val="20"/>
        </w:rPr>
        <w:t>A função registrarLog() grava eventos na tabela logs_auditoria por INSERT parametrizado, incluindo identificador do usuário, ação, tabela afetada, data/hora, descrição, IP e severidade. O login registra falhas e a validação de 2FA registra sucesso/falha; esses eventos permitem reconstruir parte da sequência de autenticação. A captura disponível em docs/evidence/Requisitos_05/tab_log_aud_510.png e tabela_log_hosp_511.png é evidência visual de registros, não prova de imutabilidade.</w:t>
      </w:r>
    </w:p>
    <w:p w14:paraId="3D73C7F5" w14:textId="2D3B63DA" w:rsidR="00C73B5E" w:rsidRDefault="00C73B5E" w:rsidP="00C73B5E">
      <w:pPr>
        <w:rPr>
          <w:sz w:val="20"/>
        </w:rPr>
      </w:pPr>
      <w:r>
        <w:rPr>
          <w:sz w:val="20"/>
        </w:rPr>
        <w:t>Um INSERT usado pelo aplicativo não impede, por si só, UPDATE ou DELETE executado por outra credencial. Não foi comprovada nesta revisão uma política append-only aplicada por permissões do banco, trigger ou armazenamento externo. Até que essa proteção e o controle de acesso aos logs sejam demonstrados, substituir no texto a afirmação categórica “logs imutáveis” por “logs de auditoria gravados; proteção contra alteração pendente de validação”. Minimizar dados em descrição/IP, restringir leitura, definir retenção e testar o registro de sucesso/falha também são necessários.</w:t>
      </w:r>
    </w:p>
    <w:p w14:paraId="724A16C1" w14:textId="1F57D3D7" w:rsidR="00C73B5E" w:rsidRDefault="00C73B5E" w:rsidP="00C73B5E">
      <w:pPr>
        <w:pStyle w:val="Ttulo2"/>
      </w:pPr>
      <w:r>
        <w:t>6.6 Riscos, vulnerabilidades e contramedidas</w:t>
      </w:r>
    </w:p>
    <w:p w14:paraId="06C71C26" w14:textId="5FD11F54" w:rsidR="00C73B5E" w:rsidRDefault="00C73B5E" w:rsidP="00C73B5E">
      <w:pPr>
        <w:rPr>
          <w:sz w:val="20"/>
        </w:rPr>
      </w:pPr>
      <w:r>
        <w:rPr>
          <w:sz w:val="20"/>
        </w:rPr>
        <w:t>Risco 1 — uso indevido de credenciais ou força bruta. Controle observado: Argon2id e limite temporário por sessão no login. Risco residual: contornar o limite com novas sessões e ausência de limite comprovado para tentativas de 2FA. Ação: limitar por conta/IP com armazenamento compartilhado, monitorar abuso e testar os limiares.</w:t>
      </w:r>
    </w:p>
    <w:p w14:paraId="7DF4CEB9" w14:textId="556A9AC1" w:rsidR="00C73B5E" w:rsidRDefault="00C73B5E" w:rsidP="00C73B5E">
      <w:pPr>
        <w:rPr>
          <w:sz w:val="20"/>
        </w:rPr>
      </w:pPr>
      <w:r>
        <w:rPr>
          <w:sz w:val="20"/>
        </w:rPr>
        <w:t>Risco 2 — exposição de dados clínicos em vazamento do banco. Controle observado: credenciais de senha têm hash. Não foi localizada implementação de AES/openssl_encrypt nos arquivos PHP de API/configuração examinados. A cifra de dados clínicos em repouso deve ser tratada como requisito proposto, não como controle implantado, até que código, gestão de chaves e teste de restauração sejam apresentados.</w:t>
      </w:r>
    </w:p>
    <w:p w14:paraId="5AC3D1FD" w14:textId="499E472A" w:rsidR="00C73B5E" w:rsidRDefault="00C73B5E" w:rsidP="00C73B5E">
      <w:pPr>
        <w:rPr>
          <w:sz w:val="20"/>
        </w:rPr>
      </w:pPr>
      <w:r>
        <w:rPr>
          <w:sz w:val="20"/>
        </w:rPr>
        <w:t>Risco 3 — interceptação de tráfego. Controle esperado: HTTPS/TLS na hospedagem. A API/container Apache escuta na porta 8080 e a aplicação depende da terminação TLS do proxy/host; comprovar URL publicada, redirecionamento de HTTP, certificado e configuração de cookies em produção. Não apresentar captura de desenvolvimento local como prova de TLS.</w:t>
      </w:r>
    </w:p>
    <w:p w14:paraId="67E64FC1" w14:textId="3C581C91" w:rsidR="00C73B5E" w:rsidRDefault="00C73B5E" w:rsidP="00C73B5E">
      <w:pPr>
        <w:rPr>
          <w:sz w:val="20"/>
        </w:rPr>
      </w:pPr>
      <w:r>
        <w:rPr>
          <w:sz w:val="20"/>
        </w:rPr>
        <w:t>Risco 4 — adulteração ou exclusão de registros. Controle observado: escrita de eventos por função de auditoria. Risco residual: imutabilidade e privilégios de banco não demonstrados. Ação: usuário de aplicação sem UPDATE/DELETE na tabela, mecanismo append-only, sincronização de horário, retenção e teste negativo de alteração.</w:t>
      </w:r>
    </w:p>
    <w:p w14:paraId="6C204700" w14:textId="0CCD3B74" w:rsidR="00C73B5E" w:rsidRDefault="00C73B5E" w:rsidP="00C73B5E">
      <w:pPr>
        <w:rPr>
          <w:sz w:val="20"/>
        </w:rPr>
      </w:pPr>
      <w:r>
        <w:rPr>
          <w:sz w:val="20"/>
        </w:rPr>
        <w:t>Risco 5 — recuperação de conta insegura ou indisponível. A documentação de etapa registra integração/migração pendentes e os endpoints não foram localizados na pasta de API examinada. Ação: concluir fluxo com token aleatório de uso único, hash persistido, expiração, resposta que não revele existência de conta e registro de sucesso/falha.</w:t>
      </w:r>
    </w:p>
    <w:p w14:paraId="064F2BA1" w14:textId="6C16D087" w:rsidR="00C73B5E" w:rsidRDefault="00C73B5E" w:rsidP="00C73B5E">
      <w:pPr>
        <w:rPr>
          <w:sz w:val="20"/>
        </w:rPr>
      </w:pPr>
      <w:r>
        <w:rPr>
          <w:sz w:val="20"/>
        </w:rPr>
        <w:t>Risco 6 — acesso indevido ou tratamento incompatível com a finalidade. Ação: verificar autorização no backend para cada operação clínica, revisar minimização e retenção, e associar cada dado, finalidade, base legal e consentimento quando aplicável. Consultar jurídico/encarregado antes de afirmar conformidade legal; a presença de botão de aceite não é, isoladamente, prova de conformidade LGPD.</w:t>
      </w:r>
    </w:p>
    <w:p w14:paraId="484A79BE" w14:textId="6C2D4AC8" w:rsidR="00C73B5E" w:rsidRDefault="00C73B5E" w:rsidP="00C73B5E">
      <w:pPr>
        <w:pStyle w:val="Ttulo2"/>
      </w:pPr>
      <w:r>
        <w:t>6.7 Plano de testes e evidências disponíveis</w:t>
      </w:r>
    </w:p>
    <w:p w14:paraId="6F0D4434" w14:textId="3C1D1E68" w:rsidR="00C73B5E" w:rsidRDefault="00C73B5E" w:rsidP="00C73B5E">
      <w:pPr>
        <w:rPr>
          <w:sz w:val="20"/>
        </w:rPr>
      </w:pPr>
      <w:r>
        <w:rPr>
          <w:sz w:val="20"/>
        </w:rPr>
        <w:t>As capturas existentes são evidências de interface/estado, mas não substituem casos de teste reproduzíveis com ambiente, versão, pré-condições, passos, resultado esperado/obtido e data. As imagens abaixo foram verificadas apenas quanto à existência e ao assunto aparente; não foi executada uma nova bateria de testes durante a complementação deste documento. Os resultados devem ser registrados como aprovados somente após repetição controlada.</w:t>
      </w:r>
    </w:p>
    <w:p w14:paraId="3F409A17" w14:textId="1E8480E3" w:rsidR="00C73B5E" w:rsidRDefault="00C73B5E" w:rsidP="00C73B5E">
      <w:pPr>
        <w:rPr>
          <w:sz w:val="20"/>
        </w:rPr>
      </w:pPr>
      <w:r>
        <w:rPr>
          <w:sz w:val="20"/>
        </w:rPr>
        <w:t>Autenticação/2FA: docs/evidence/Requisitos_01/03-tela-login.png, 05-login-e-2f2.png e 06-login-home.png; a imagem 05 exibe um código de teste, que deve ser removido ou mascarado em versões públicas. Registrar também um caso negativo de código inválido/expirado e o log correspondente.</w:t>
      </w:r>
    </w:p>
    <w:p w14:paraId="363A436D" w14:textId="5C889823" w:rsidR="00C73B5E" w:rsidRDefault="00C73B5E" w:rsidP="00C73B5E">
      <w:pPr>
        <w:rPr>
          <w:sz w:val="20"/>
        </w:rPr>
      </w:pPr>
      <w:r>
        <w:rPr>
          <w:sz w:val="20"/>
        </w:rPr>
        <w:t>Recuperação de senha: docs/evidence/Requisitos_02/202-tela_para_enviar_email.png a 208-erro_do_sistema_log.png. Antes de usar como resultado aprovado, confirmar que a implementação e a migração citadas nas imagens correspondem à versão atual do código e repetir os testes de token inválido, expirado e reutilizado.</w:t>
      </w:r>
    </w:p>
    <w:p w14:paraId="0846230E" w14:textId="05BB7D46" w:rsidR="00C73B5E" w:rsidRDefault="00C73B5E" w:rsidP="00C73B5E">
      <w:pPr>
        <w:rPr>
          <w:sz w:val="20"/>
        </w:rPr>
      </w:pPr>
      <w:r>
        <w:rPr>
          <w:sz w:val="20"/>
        </w:rPr>
        <w:t>Direitos do titular: docs/evidence/Requisitos_04/consultar_conta_4.8.png, exportacaoDados4.9.png, deletar_conta_4.10.png e o_sucessoExcluir_4.10.png. Mascarar nomes, e-mails, CPF, endereços e quaisquer dados identificáveis antes de circulação externa.</w:t>
      </w:r>
    </w:p>
    <w:p w14:paraId="0F856A20" w14:textId="4D92FC44" w:rsidR="00C73B5E" w:rsidRDefault="00C73B5E" w:rsidP="00C73B5E">
      <w:pPr>
        <w:rPr>
          <w:sz w:val="20"/>
        </w:rPr>
      </w:pPr>
      <w:r>
        <w:rPr>
          <w:sz w:val="20"/>
        </w:rPr>
        <w:t>Auditoria: docs/evidence/Requisitos_05/tab_log_aud_510.png e tabela_log_hosp_511.png. Complementar com consultas de leitura, teste de tentativa de UPDATE/DELETE com credencial de aplicação e demonstração de que dados secretos não aparecem no log. Para TLS, anexar captura do navegador/inspeção do certificado no domínio publicado e teste de redirecionamento HTTP→HTTPS.</w:t>
      </w:r>
    </w:p>
    <w:p w14:paraId="4D08D455" w14:textId="66C6AAAD" w:rsidR="00C73B5E" w:rsidRDefault="00C73B5E" w:rsidP="00C73B5E">
      <w:pPr>
        <w:pStyle w:val="Ttulo2"/>
      </w:pPr>
      <w:r>
        <w:t>6.8 Conferência da rubrica documental</w:t>
      </w:r>
    </w:p>
    <w:p w14:paraId="6FDBFA0D" w14:textId="6514BC88" w:rsidR="00C73B5E" w:rsidRDefault="00C73B5E" w:rsidP="00C73B5E">
      <w:pPr>
        <w:rPr>
          <w:sz w:val="20"/>
        </w:rPr>
      </w:pPr>
      <w:r>
        <w:rPr>
          <w:sz w:val="20"/>
        </w:rPr>
        <w:t>Itens 6.1 a 6.5: visão geral, diagrama, fluxos e credenciais são tratados nas seções 6.1–6.4 e nas seções originais 1–3. A parte de criptografia em repouso permanece pendente de prova de implementação.</w:t>
      </w:r>
    </w:p>
    <w:p w14:paraId="578DB012" w14:textId="71A88F68" w:rsidR="00C73B5E" w:rsidRDefault="00C73B5E" w:rsidP="00C73B5E">
      <w:pPr>
        <w:rPr>
          <w:sz w:val="20"/>
        </w:rPr>
      </w:pPr>
      <w:r>
        <w:rPr>
          <w:sz w:val="20"/>
        </w:rPr>
        <w:t>Itens 6.6 a 6.8: ativos, ameaças e associação entre risco e contramedida estão registrados nas seções 6.4–6.6; controles marcados como observados não devem ser confundidos com controles apenas propostos.</w:t>
      </w:r>
    </w:p>
    <w:p w14:paraId="122DE244" w14:textId="054E0500" w:rsidR="00C73B5E" w:rsidRDefault="00C73B5E" w:rsidP="00C73B5E">
      <w:pPr>
        <w:rPr>
          <w:sz w:val="20"/>
        </w:rPr>
      </w:pPr>
      <w:r>
        <w:rPr>
          <w:sz w:val="20"/>
        </w:rPr>
        <w:t>Itens 6.9 e 6.10: o documento passa a indicar casos e evidências candidatas, mas a aprovação final exige resultados reproduzíveis, data, ambiente e versão do sistema. Nenhum resultado de teste foi inventado nesta atualização.</w:t>
      </w:r>
    </w:p>
    <w:p w14:paraId="5212B90A" w14:textId="5E31E2D4" w:rsidR="00C73B5E" w:rsidRDefault="00C73B5E" w:rsidP="00C73B5E">
      <w:pPr>
        <w:rPr>
          <w:sz w:val="20"/>
        </w:rPr>
      </w:pPr>
      <w:r>
        <w:rPr>
          <w:sz w:val="20"/>
        </w:rPr>
        <w:t>Itens 6.11 e 6.12: referências técnicas e legais são listadas ao final em formato bibliográfico. O resumo atual possui 232 palavras (contagem automatizada dos parágrafos entre RESUMO e PALAVRAS-CHAVE), dentro do intervalo de 200–300 palavras, e apresenta objetivo, método, mecanismos de segurança e menção à LGPD (itens 7.1–7.7). Recomenda-se revisar a conclusão à luz das pendências técnicas apontadas acima.</w:t>
      </w:r>
    </w:p>
    <w:p w14:paraId="053C88CC" w14:textId="7E58B12E" w:rsidR="00C73B5E" w:rsidRDefault="00C73B5E" w:rsidP="00C73B5E">
      <w:pPr>
        <w:pStyle w:val="Ttulo2"/>
      </w:pPr>
      <w:r>
        <w:t>6.9 Justificativas técnicas sugeridas para arguição</w:t>
      </w:r>
    </w:p>
    <w:p w14:paraId="1FBA708D" w14:textId="1D0695A8" w:rsidR="00C73B5E" w:rsidRDefault="00C73B5E" w:rsidP="00C73B5E">
      <w:pPr>
        <w:rPr>
          <w:sz w:val="20"/>
        </w:rPr>
      </w:pPr>
      <w:r>
        <w:rPr>
          <w:sz w:val="20"/>
        </w:rPr>
        <w:t>Argon2id: “Foi escolhido para derivação de senhas por ser uma função memory-hard. A configuração de 64 MiB, três iterações e dois lanes eleva o custo de ataques offline; deve ser reavaliada por benchmark no hardware de produção e atualizada conforme capacidade e recomendações vigentes.”</w:t>
      </w:r>
    </w:p>
    <w:p w14:paraId="6799920B" w14:textId="0984A6D6" w:rsidR="00C73B5E" w:rsidRDefault="00C73B5E" w:rsidP="00C73B5E">
      <w:pPr>
        <w:rPr>
          <w:sz w:val="20"/>
        </w:rPr>
      </w:pPr>
      <w:r>
        <w:rPr>
          <w:sz w:val="20"/>
        </w:rPr>
        <w:t>Salt: “Um salt aleatório e único impede que senhas iguais produzam hashes iguais e reduz a utilidade de tabelas pré-computadas; o salt não é uma chave secreta e pode ser armazenado junto do hash.”</w:t>
      </w:r>
    </w:p>
    <w:p w14:paraId="61C3D795" w14:textId="73E38435" w:rsidR="00C73B5E" w:rsidRDefault="00C73B5E" w:rsidP="00C73B5E">
      <w:pPr>
        <w:rPr>
          <w:sz w:val="20"/>
        </w:rPr>
      </w:pPr>
      <w:r>
        <w:rPr>
          <w:sz w:val="20"/>
        </w:rPr>
        <w:t>AES-GCM (proposta, não implementação comprovada): “Se adotado para campos clínicos, AES-256-GCM combina confidencialidade e autenticação dos dados. É necessário nonce único por chave, gestão/rotação protegida de chaves e teste de integridade; sem isso não se deve alegar proteção em repouso.”</w:t>
      </w:r>
    </w:p>
    <w:p w14:paraId="7E4ED9FE" w14:textId="56D0B19B" w:rsidR="00C73B5E" w:rsidRDefault="00C73B5E" w:rsidP="00C73B5E">
      <w:pPr>
        <w:rPr>
          <w:sz w:val="20"/>
        </w:rPr>
      </w:pPr>
      <w:r>
        <w:rPr>
          <w:sz w:val="20"/>
        </w:rPr>
        <w:t>TLS (produção): “TLS protege confidencialidade e integridade do tráfego contra observação/modificação na rede. É preciso demonstrar certificado válido, protocolo/cifras atuais, redirecionamento de HTTP e configuração segura do proxy; o fato de o código usar uma API web não comprova TLS.”</w:t>
      </w:r>
    </w:p>
    <w:p w14:paraId="1EB91474" w14:textId="3D52598B" w:rsidR="00C73B5E" w:rsidRDefault="00C73B5E" w:rsidP="00C73B5E">
      <w:pPr>
        <w:rPr>
          <w:sz w:val="20"/>
        </w:rPr>
      </w:pPr>
      <w:r>
        <w:rPr>
          <w:sz w:val="20"/>
        </w:rPr>
        <w:t>Auditoria: “Logs apoiam rastreabilidade e resposta a incidentes. A alegação de imutabilidade exige controles de privilégio e armazenamento verificáveis; registrar eventos em uma tabela não basta.”</w:t>
      </w:r>
    </w:p>
    <w:p w14:paraId="4C42260A" w14:textId="1EBD3353" w:rsidR="00C73B5E" w:rsidRDefault="00C73B5E" w:rsidP="00C73B5E">
      <w:pPr>
        <w:rPr>
          <w:sz w:val="20"/>
        </w:rPr>
      </w:pPr>
      <w:r>
        <w:rPr>
          <w:sz w:val="20"/>
        </w:rPr>
        <w:t>LGPD: “Minimização, finalidade, transparência, segurança e atendimento dos direitos orientam o desenho. A base legal e a necessidade de consentimento dependem da finalidade concreta e do papel do controlador; a avaliação deve ser validada pelo encarregado/jurídico.”</w:t>
      </w:r>
    </w:p>
    <w:p w14:paraId="0DAF6886" w14:textId="1D499C72" w:rsidR="00C73B5E" w:rsidRDefault="00C73B5E" w:rsidP="00C73B5E">
      <w:pPr>
        <w:pStyle w:val="Ttulo2"/>
      </w:pPr>
      <w:r>
        <w:t>6.10 Pôster científico e apresentação (entregáveis separados)</w:t>
      </w:r>
    </w:p>
    <w:p w14:paraId="1EF81A5A" w14:textId="3A6D0FDF" w:rsidR="00C73B5E" w:rsidRDefault="00C73B5E" w:rsidP="00C73B5E">
      <w:pPr>
        <w:rPr>
          <w:sz w:val="20"/>
        </w:rPr>
      </w:pPr>
      <w:r>
        <w:rPr>
          <w:sz w:val="20"/>
        </w:rPr>
        <w:t>Os itens 8.1–8.7 não são atendidos apenas por este documento técnico. Não foi identificado pôster ou roteiro de apresentação entre os arquivos examinados. Preparar artefato separado com: título/autoria/instituição; contexto e objetivo; metodologia; arquitetura e fluxos; mecanismos efetivamente implementados; resultados com evidências identificadas; limitações e LGPD; referências. Usar diagramas legíveis, dados sintéticos e a mesma distinção entre implementado, parcial e planejado deste complemento.</w:t>
      </w:r>
    </w:p>
    <w:p w14:paraId="6B35B57B" w14:textId="7C5B646C" w:rsidR="00C73B5E" w:rsidRDefault="00C73B5E" w:rsidP="00C73B5E">
      <w:pPr>
        <w:rPr>
          <w:sz w:val="20"/>
        </w:rPr>
      </w:pPr>
      <w:r>
        <w:rPr>
          <w:sz w:val="20"/>
        </w:rPr>
        <w:t>Para a apresentação, justificar decisões com evidência: demonstrar o fluxo real de autenticação; explicar parâmetros de Argon2id e custo/latência; distinguir hash de criptografia reversível; demonstrar TLS no ambiente publicado; explicar limites da auditoria; e responder explicitamente às pendências de AES em repouso, recuperação de senha e proteção contra tentativas. Evitar afirmar conformidade integral ou imutabilidade sem testes e controles verificáveis.</w:t>
      </w:r>
    </w:p>
    <w:p w14:paraId="004A6867" w14:textId="4193F8E8" w:rsidR="00C73B5E" w:rsidRDefault="00C73B5E" w:rsidP="00C73B5E">
      <w:pPr>
        <w:pStyle w:val="Ttulo1"/>
      </w:pPr>
      <w:r>
        <w:t>REFERÊNCIAS COMPLEMENTARES</w:t>
      </w:r>
    </w:p>
    <w:p w14:paraId="4EAD739D" w14:textId="0105F3AB" w:rsidR="00C73B5E" w:rsidRDefault="00C73B5E" w:rsidP="00C73B5E">
      <w:pPr>
        <w:rPr>
          <w:sz w:val="20"/>
        </w:rPr>
      </w:pPr>
      <w:r>
        <w:rPr>
          <w:sz w:val="20"/>
        </w:rPr>
        <w:t>[1] BIRYUKOV, Alex; DINU, Daniel; KHOVRATOVICH, Dmitry; JOSEFSSON, Simon. Argon2 Memory-Hard Function for Password Hashing and Proof-of-Work Applications. RFC 9106. RFC Editor, 2021. DOI: 10.17487/RFC9106. Disponível em: https://www.rfc-editor.org/rfc/rfc9106. Acesso em: 18 out. 2026.</w:t>
      </w:r>
    </w:p>
    <w:p w14:paraId="27E7AC15" w14:textId="7DC17B17" w:rsidR="00C73B5E" w:rsidRDefault="00C73B5E" w:rsidP="00C73B5E">
      <w:pPr>
        <w:rPr>
          <w:sz w:val="20"/>
        </w:rPr>
      </w:pPr>
      <w:r>
        <w:rPr>
          <w:sz w:val="20"/>
        </w:rPr>
        <w:t>[2] OWASP FOUNDATION. Password Storage Cheat Sheet. OWASP Cheat Sheet Series. Disponível em: https://cheatsheetseries.owasp.org/cheatsheets/Password_Storage_Cheat_Sheet.html. Acesso em: 18 out. 2026.</w:t>
      </w:r>
    </w:p>
    <w:p w14:paraId="3A0E04B7" w14:textId="46D7B3CE" w:rsidR="00C73B5E" w:rsidRDefault="00C73B5E" w:rsidP="00C73B5E">
      <w:pPr>
        <w:rPr>
          <w:sz w:val="20"/>
        </w:rPr>
      </w:pPr>
      <w:r>
        <w:rPr>
          <w:sz w:val="20"/>
        </w:rPr>
        <w:t>[3] OWASP FOUNDATION. Authentication Cheat Sheet. OWASP Cheat Sheet Series. Disponível em: https://cheatsheetseries.owasp.org/cheatsheets/Authentication_Cheat_Sheet.html. Acesso em: 18 out. 2026.</w:t>
      </w:r>
    </w:p>
    <w:p w14:paraId="6076DD10" w14:textId="4B0BA9FF" w:rsidR="00C73B5E" w:rsidRDefault="00C73B5E" w:rsidP="00C73B5E">
      <w:pPr>
        <w:rPr>
          <w:sz w:val="20"/>
        </w:rPr>
      </w:pPr>
      <w:r>
        <w:rPr>
          <w:sz w:val="20"/>
        </w:rPr>
        <w:t>[4] OWASP FOUNDATION. Logging Cheat Sheet. OWASP Cheat Sheet Series. Disponível em: https://cheatsheetseries.owasp.org/cheatsheets/Logging_Cheat_Sheet.html. Acesso em: 18 out. 2026.</w:t>
      </w:r>
    </w:p>
    <w:p w14:paraId="2DC53457" w14:textId="0175C919" w:rsidR="00C73B5E" w:rsidRDefault="00C73B5E" w:rsidP="00C73B5E">
      <w:pPr>
        <w:rPr>
          <w:sz w:val="20"/>
        </w:rPr>
      </w:pPr>
      <w:r>
        <w:rPr>
          <w:sz w:val="20"/>
        </w:rPr>
        <w:t>[5] RESCORLA, Eric. The Transport Layer Security (TLS) Protocol Version 1.3. RFC 8446. RFC Editor, 2018. DOI: 10.17487/RFC8446. Disponível em: https://www.rfc-editor.org/rfc/rfc8446. Acesso em: 18 out. 2026.</w:t>
      </w:r>
    </w:p>
    <w:p w14:paraId="71A868FA" w14:textId="64D020CA" w:rsidR="00C73B5E" w:rsidRDefault="00C73B5E" w:rsidP="00C73B5E">
      <w:pPr>
        <w:rPr>
          <w:sz w:val="20"/>
        </w:rPr>
      </w:pPr>
      <w:r>
        <w:rPr>
          <w:sz w:val="20"/>
        </w:rPr>
        <w:t>[6] NATIONAL INSTITUTE OF STANDARDS AND TECHNOLOGY. Advanced Encryption Standard (AES). FIPS PUB 197-upd1. Gaithersburg: NIST, 2023. DOI: 10.6028/NIST.FIPS.197-upd1. Disponível em: https://doi.org/10.6028/NIST.FIPS.197-upd1. Acesso em: 18 out. 2026.</w:t>
      </w:r>
    </w:p>
    <w:p w14:paraId="0F5CFFA4" w14:textId="7A95DF4E" w:rsidR="00C73B5E" w:rsidRDefault="00C73B5E" w:rsidP="00C73B5E">
      <w:pPr>
        <w:rPr>
          <w:sz w:val="20"/>
        </w:rPr>
      </w:pPr>
      <w:r>
        <w:rPr>
          <w:sz w:val="20"/>
        </w:rPr>
        <w:t>[7] BRASIL. Lei nº 13.709, de 14 de agosto de 2018. Lei Geral de Proteção de Dados Pessoais (LGPD). Diário Oficial da União: seção 1, Brasília, DF, 15 ago. 2018. Disponível em: https://www.planalto.gov.br/ccivil_03/_ato2015-2018/2018/lei/l13709.htm. Acesso em: 18 out. 2026.</w:t>
      </w:r>
    </w:p>
    <w:p w14:paraId="628012C7" w14:textId="665D3827" w:rsidR="00C73B5E" w:rsidRDefault="00C73B5E" w:rsidP="00C73B5E">
      <w:pPr>
        <w:rPr>
          <w:sz w:val="20"/>
        </w:rPr>
      </w:pPr>
      <w:r>
        <w:rPr>
          <w:sz w:val="20"/>
        </w:rPr>
        <w:t>[8] INTERNATIONAL ORGANIZATION FOR STANDARDIZATION. ISO/IEC 27001:2022: Information security, cybersecurity and privacy protection — Information security management systems — Requirements. Geneva: ISO, 2022.</w:t>
      </w:r>
    </w:p>
    <w:p w14:paraId="34C6529E" w14:textId="375C4FBD" w:rsidR="00C73B5E" w:rsidRDefault="00C73B5E" w:rsidP="00C73B5E">
      <w:pPr>
        <w:rPr>
          <w:sz w:val="20"/>
        </w:rPr>
      </w:pPr>
      <w:r>
        <w:rPr>
          <w:sz w:val="20"/>
        </w:rPr>
        <w:t>[9] INTERNATIONAL ORGANIZATION FOR STANDARDIZATION. ISO/IEC 27002:2022: Information security, cybersecurity and privacy protection — Information security controls. Geneva: ISO, 2022.</w:t>
      </w:r>
    </w:p>
    <w:p w14:paraId="254D18F5" w14:textId="77777777" w:rsidR="00C73B5E" w:rsidRPr="00C73B5E" w:rsidRDefault="00C73B5E" w:rsidP="00C73B5E">
      <w:pPr>
        <w:rPr>
          <w:sz w:val="20"/>
        </w:rPr>
      </w:pPr>
    </w:p>
    <w:sectPr w:rsidR="00C73B5E" w:rsidRPr="00C73B5E" w:rsidSect="002B2993">
      <w:headerReference w:type="default" r:id="rId24"/>
      <w:type w:val="continuous"/>
      <w:pgSz w:w="11906" w:h="16838"/>
      <w:pgMar w:top="1701" w:right="1134" w:bottom="1134" w:left="1701" w:header="1134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6B729" w14:textId="77777777" w:rsidR="00DA7D34" w:rsidRPr="00B51422" w:rsidRDefault="00DA7D34" w:rsidP="004263E1">
      <w:pPr>
        <w:spacing w:after="0" w:line="240" w:lineRule="auto"/>
      </w:pPr>
      <w:r w:rsidRPr="00B51422">
        <w:separator/>
      </w:r>
    </w:p>
  </w:endnote>
  <w:endnote w:type="continuationSeparator" w:id="0">
    <w:p w14:paraId="6DB3A840" w14:textId="77777777" w:rsidR="00DA7D34" w:rsidRPr="00B51422" w:rsidRDefault="00DA7D34" w:rsidP="004263E1">
      <w:pPr>
        <w:spacing w:after="0" w:line="240" w:lineRule="auto"/>
      </w:pPr>
      <w:r w:rsidRPr="00B514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25C17" w14:textId="77777777" w:rsidR="00DA7D34" w:rsidRPr="00B51422" w:rsidRDefault="00DA7D34" w:rsidP="004263E1">
      <w:pPr>
        <w:spacing w:after="0" w:line="240" w:lineRule="auto"/>
      </w:pPr>
      <w:r w:rsidRPr="00B51422">
        <w:separator/>
      </w:r>
    </w:p>
  </w:footnote>
  <w:footnote w:type="continuationSeparator" w:id="0">
    <w:p w14:paraId="645A44CE" w14:textId="77777777" w:rsidR="00DA7D34" w:rsidRPr="00B51422" w:rsidRDefault="00DA7D34" w:rsidP="004263E1">
      <w:pPr>
        <w:spacing w:after="0" w:line="240" w:lineRule="auto"/>
      </w:pPr>
      <w:r w:rsidRPr="00B5142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A410" w14:textId="0C702560" w:rsidR="00BD5740" w:rsidRDefault="00BD5740">
    <w:pPr>
      <w:pStyle w:val="Cabealho"/>
      <w:jc w:val="right"/>
    </w:pPr>
  </w:p>
  <w:p w14:paraId="3693DB0E" w14:textId="77777777" w:rsidR="000D0D46" w:rsidRPr="00B51422" w:rsidRDefault="000D0D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762056"/>
      <w:docPartObj>
        <w:docPartGallery w:val="Page Numbers (Top of Page)"/>
        <w:docPartUnique/>
      </w:docPartObj>
    </w:sdtPr>
    <w:sdtEndPr/>
    <w:sdtContent>
      <w:p w14:paraId="0B1D25F8" w14:textId="0FE13AF8" w:rsidR="002B2993" w:rsidRDefault="002B299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664C7D" w14:textId="77777777" w:rsidR="00A3170E" w:rsidRPr="00B51422" w:rsidRDefault="00A317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051"/>
    <w:multiLevelType w:val="multilevel"/>
    <w:tmpl w:val="A35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837BD"/>
    <w:multiLevelType w:val="multilevel"/>
    <w:tmpl w:val="36D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2327B"/>
    <w:multiLevelType w:val="multilevel"/>
    <w:tmpl w:val="B32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B714B"/>
    <w:multiLevelType w:val="hybridMultilevel"/>
    <w:tmpl w:val="1BC2568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072D1"/>
    <w:multiLevelType w:val="hybridMultilevel"/>
    <w:tmpl w:val="FDE6102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6C0692"/>
    <w:multiLevelType w:val="hybridMultilevel"/>
    <w:tmpl w:val="8C82F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C51BE"/>
    <w:multiLevelType w:val="hybridMultilevel"/>
    <w:tmpl w:val="7E6A2FAA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D616D"/>
    <w:multiLevelType w:val="hybridMultilevel"/>
    <w:tmpl w:val="95EC1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C7DA9"/>
    <w:multiLevelType w:val="hybridMultilevel"/>
    <w:tmpl w:val="15FCB76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25124597">
    <w:abstractNumId w:val="8"/>
  </w:num>
  <w:num w:numId="2" w16cid:durableId="1589773757">
    <w:abstractNumId w:val="7"/>
  </w:num>
  <w:num w:numId="3" w16cid:durableId="1101679426">
    <w:abstractNumId w:val="2"/>
  </w:num>
  <w:num w:numId="4" w16cid:durableId="320352597">
    <w:abstractNumId w:val="0"/>
  </w:num>
  <w:num w:numId="5" w16cid:durableId="903373113">
    <w:abstractNumId w:val="1"/>
  </w:num>
  <w:num w:numId="6" w16cid:durableId="252594105">
    <w:abstractNumId w:val="5"/>
  </w:num>
  <w:num w:numId="7" w16cid:durableId="666978442">
    <w:abstractNumId w:val="3"/>
  </w:num>
  <w:num w:numId="8" w16cid:durableId="1634944793">
    <w:abstractNumId w:val="6"/>
  </w:num>
  <w:num w:numId="9" w16cid:durableId="387807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76"/>
    <w:rsid w:val="000001E9"/>
    <w:rsid w:val="000028DC"/>
    <w:rsid w:val="0000551A"/>
    <w:rsid w:val="00005E22"/>
    <w:rsid w:val="00014166"/>
    <w:rsid w:val="00014C51"/>
    <w:rsid w:val="00021015"/>
    <w:rsid w:val="0002239E"/>
    <w:rsid w:val="00024481"/>
    <w:rsid w:val="00031172"/>
    <w:rsid w:val="00046383"/>
    <w:rsid w:val="000467C0"/>
    <w:rsid w:val="00051603"/>
    <w:rsid w:val="00057456"/>
    <w:rsid w:val="00071D3B"/>
    <w:rsid w:val="00072794"/>
    <w:rsid w:val="00082F82"/>
    <w:rsid w:val="00085B97"/>
    <w:rsid w:val="000A14CF"/>
    <w:rsid w:val="000A422A"/>
    <w:rsid w:val="000A5946"/>
    <w:rsid w:val="000B0DBC"/>
    <w:rsid w:val="000B1F73"/>
    <w:rsid w:val="000C0FE9"/>
    <w:rsid w:val="000D0D46"/>
    <w:rsid w:val="000D2ECF"/>
    <w:rsid w:val="000D4032"/>
    <w:rsid w:val="000E0432"/>
    <w:rsid w:val="000E0D89"/>
    <w:rsid w:val="001042E3"/>
    <w:rsid w:val="0010723E"/>
    <w:rsid w:val="001226D6"/>
    <w:rsid w:val="001229C1"/>
    <w:rsid w:val="001306F1"/>
    <w:rsid w:val="00130A96"/>
    <w:rsid w:val="00135BFC"/>
    <w:rsid w:val="00157592"/>
    <w:rsid w:val="001658FA"/>
    <w:rsid w:val="001729D4"/>
    <w:rsid w:val="0018174C"/>
    <w:rsid w:val="00181F0E"/>
    <w:rsid w:val="001A1D00"/>
    <w:rsid w:val="001A7819"/>
    <w:rsid w:val="001B5CC5"/>
    <w:rsid w:val="001B7CA8"/>
    <w:rsid w:val="001D79CE"/>
    <w:rsid w:val="002069C7"/>
    <w:rsid w:val="002132E3"/>
    <w:rsid w:val="00226E88"/>
    <w:rsid w:val="00231339"/>
    <w:rsid w:val="00233B9C"/>
    <w:rsid w:val="0023538B"/>
    <w:rsid w:val="0024000A"/>
    <w:rsid w:val="002506D0"/>
    <w:rsid w:val="00251C9F"/>
    <w:rsid w:val="00270B81"/>
    <w:rsid w:val="00286987"/>
    <w:rsid w:val="0028764C"/>
    <w:rsid w:val="002A0608"/>
    <w:rsid w:val="002A2653"/>
    <w:rsid w:val="002A5F63"/>
    <w:rsid w:val="002B2993"/>
    <w:rsid w:val="002C5106"/>
    <w:rsid w:val="002D52B0"/>
    <w:rsid w:val="002E05DD"/>
    <w:rsid w:val="002E273B"/>
    <w:rsid w:val="002E61D1"/>
    <w:rsid w:val="002F0724"/>
    <w:rsid w:val="00302136"/>
    <w:rsid w:val="00313A40"/>
    <w:rsid w:val="00316470"/>
    <w:rsid w:val="00324201"/>
    <w:rsid w:val="00336C5B"/>
    <w:rsid w:val="00341889"/>
    <w:rsid w:val="00345BF5"/>
    <w:rsid w:val="00350D91"/>
    <w:rsid w:val="003540D4"/>
    <w:rsid w:val="0036269D"/>
    <w:rsid w:val="0036511D"/>
    <w:rsid w:val="00367DD6"/>
    <w:rsid w:val="00373DB7"/>
    <w:rsid w:val="00382AE5"/>
    <w:rsid w:val="00385066"/>
    <w:rsid w:val="0039687F"/>
    <w:rsid w:val="00397D6B"/>
    <w:rsid w:val="003B1775"/>
    <w:rsid w:val="003D10F3"/>
    <w:rsid w:val="003D4F29"/>
    <w:rsid w:val="003D552E"/>
    <w:rsid w:val="003E4170"/>
    <w:rsid w:val="003E48D6"/>
    <w:rsid w:val="003F5875"/>
    <w:rsid w:val="004263E1"/>
    <w:rsid w:val="00454B92"/>
    <w:rsid w:val="004558AF"/>
    <w:rsid w:val="00455F94"/>
    <w:rsid w:val="0045652C"/>
    <w:rsid w:val="004658E7"/>
    <w:rsid w:val="00471F30"/>
    <w:rsid w:val="0048748B"/>
    <w:rsid w:val="00490186"/>
    <w:rsid w:val="00492CCB"/>
    <w:rsid w:val="004936A2"/>
    <w:rsid w:val="004A061D"/>
    <w:rsid w:val="004A412F"/>
    <w:rsid w:val="004A7B1E"/>
    <w:rsid w:val="004B58E3"/>
    <w:rsid w:val="004C5BB2"/>
    <w:rsid w:val="004C6A04"/>
    <w:rsid w:val="004D0D19"/>
    <w:rsid w:val="004D31A0"/>
    <w:rsid w:val="004D3BEF"/>
    <w:rsid w:val="004E6A79"/>
    <w:rsid w:val="004E7B76"/>
    <w:rsid w:val="00511479"/>
    <w:rsid w:val="00513BA4"/>
    <w:rsid w:val="00524D02"/>
    <w:rsid w:val="005263AE"/>
    <w:rsid w:val="005476C9"/>
    <w:rsid w:val="00550385"/>
    <w:rsid w:val="00551046"/>
    <w:rsid w:val="00551F35"/>
    <w:rsid w:val="00554EA2"/>
    <w:rsid w:val="00557499"/>
    <w:rsid w:val="00562FE4"/>
    <w:rsid w:val="00590031"/>
    <w:rsid w:val="00592669"/>
    <w:rsid w:val="00597A59"/>
    <w:rsid w:val="00597E81"/>
    <w:rsid w:val="005A3D35"/>
    <w:rsid w:val="005A7FAE"/>
    <w:rsid w:val="005C117B"/>
    <w:rsid w:val="005C2CA7"/>
    <w:rsid w:val="005C59AB"/>
    <w:rsid w:val="005C7B52"/>
    <w:rsid w:val="005D07C2"/>
    <w:rsid w:val="005D5161"/>
    <w:rsid w:val="005E2554"/>
    <w:rsid w:val="005E4D23"/>
    <w:rsid w:val="005E4D5D"/>
    <w:rsid w:val="005F2F8C"/>
    <w:rsid w:val="00600A71"/>
    <w:rsid w:val="0060461C"/>
    <w:rsid w:val="00606152"/>
    <w:rsid w:val="0061647E"/>
    <w:rsid w:val="006175C3"/>
    <w:rsid w:val="006234E8"/>
    <w:rsid w:val="006235A4"/>
    <w:rsid w:val="006242AA"/>
    <w:rsid w:val="006261CE"/>
    <w:rsid w:val="00653052"/>
    <w:rsid w:val="00653F06"/>
    <w:rsid w:val="006547C0"/>
    <w:rsid w:val="00657C90"/>
    <w:rsid w:val="00664E55"/>
    <w:rsid w:val="006846E9"/>
    <w:rsid w:val="006866E5"/>
    <w:rsid w:val="006A3506"/>
    <w:rsid w:val="006B6332"/>
    <w:rsid w:val="006D3875"/>
    <w:rsid w:val="006D424F"/>
    <w:rsid w:val="006D4887"/>
    <w:rsid w:val="006E4400"/>
    <w:rsid w:val="006F29CB"/>
    <w:rsid w:val="006F340A"/>
    <w:rsid w:val="0070100E"/>
    <w:rsid w:val="00704AB1"/>
    <w:rsid w:val="00705825"/>
    <w:rsid w:val="00712209"/>
    <w:rsid w:val="0071561D"/>
    <w:rsid w:val="00717526"/>
    <w:rsid w:val="00720A73"/>
    <w:rsid w:val="00721298"/>
    <w:rsid w:val="00747475"/>
    <w:rsid w:val="00752CE5"/>
    <w:rsid w:val="00757502"/>
    <w:rsid w:val="007764BE"/>
    <w:rsid w:val="007850C1"/>
    <w:rsid w:val="007901BB"/>
    <w:rsid w:val="007A1341"/>
    <w:rsid w:val="007A4CCD"/>
    <w:rsid w:val="007B20DB"/>
    <w:rsid w:val="007C6C20"/>
    <w:rsid w:val="007C77C5"/>
    <w:rsid w:val="007D27B2"/>
    <w:rsid w:val="007E075F"/>
    <w:rsid w:val="007E5146"/>
    <w:rsid w:val="007E7A1F"/>
    <w:rsid w:val="00801C9C"/>
    <w:rsid w:val="0080332E"/>
    <w:rsid w:val="00804071"/>
    <w:rsid w:val="00810D7A"/>
    <w:rsid w:val="0081287D"/>
    <w:rsid w:val="008131D0"/>
    <w:rsid w:val="00831514"/>
    <w:rsid w:val="0085150B"/>
    <w:rsid w:val="0087373A"/>
    <w:rsid w:val="008745A3"/>
    <w:rsid w:val="008907D8"/>
    <w:rsid w:val="00893E3F"/>
    <w:rsid w:val="008A3650"/>
    <w:rsid w:val="008B0142"/>
    <w:rsid w:val="008B0502"/>
    <w:rsid w:val="008D133B"/>
    <w:rsid w:val="008D62C1"/>
    <w:rsid w:val="008D6BAA"/>
    <w:rsid w:val="008E1D2C"/>
    <w:rsid w:val="008E466C"/>
    <w:rsid w:val="008E576E"/>
    <w:rsid w:val="008F0C3D"/>
    <w:rsid w:val="008F13CD"/>
    <w:rsid w:val="008F1F13"/>
    <w:rsid w:val="009042B6"/>
    <w:rsid w:val="00924041"/>
    <w:rsid w:val="009242D5"/>
    <w:rsid w:val="00931159"/>
    <w:rsid w:val="0095326D"/>
    <w:rsid w:val="00953429"/>
    <w:rsid w:val="00953A0A"/>
    <w:rsid w:val="009547BB"/>
    <w:rsid w:val="00970CB4"/>
    <w:rsid w:val="00975CF1"/>
    <w:rsid w:val="00984495"/>
    <w:rsid w:val="009A4408"/>
    <w:rsid w:val="009A7188"/>
    <w:rsid w:val="009B045F"/>
    <w:rsid w:val="009B3A7E"/>
    <w:rsid w:val="009B72BC"/>
    <w:rsid w:val="009D3DC1"/>
    <w:rsid w:val="009D4D4B"/>
    <w:rsid w:val="009E2B90"/>
    <w:rsid w:val="009F4554"/>
    <w:rsid w:val="00A01796"/>
    <w:rsid w:val="00A12EE6"/>
    <w:rsid w:val="00A3170E"/>
    <w:rsid w:val="00A40768"/>
    <w:rsid w:val="00A416AA"/>
    <w:rsid w:val="00A43141"/>
    <w:rsid w:val="00A548C0"/>
    <w:rsid w:val="00A5515D"/>
    <w:rsid w:val="00A62C42"/>
    <w:rsid w:val="00A662B1"/>
    <w:rsid w:val="00A7353F"/>
    <w:rsid w:val="00A84388"/>
    <w:rsid w:val="00A90401"/>
    <w:rsid w:val="00A929EA"/>
    <w:rsid w:val="00A97D1E"/>
    <w:rsid w:val="00AC5B52"/>
    <w:rsid w:val="00AC6655"/>
    <w:rsid w:val="00AD3FD6"/>
    <w:rsid w:val="00AE54EF"/>
    <w:rsid w:val="00AE722E"/>
    <w:rsid w:val="00B01767"/>
    <w:rsid w:val="00B0629D"/>
    <w:rsid w:val="00B10214"/>
    <w:rsid w:val="00B133C4"/>
    <w:rsid w:val="00B150F8"/>
    <w:rsid w:val="00B51422"/>
    <w:rsid w:val="00B578C9"/>
    <w:rsid w:val="00B912D0"/>
    <w:rsid w:val="00B96DEA"/>
    <w:rsid w:val="00BA6E32"/>
    <w:rsid w:val="00BA725C"/>
    <w:rsid w:val="00BA79D9"/>
    <w:rsid w:val="00BB48FA"/>
    <w:rsid w:val="00BD1F8C"/>
    <w:rsid w:val="00BD49D2"/>
    <w:rsid w:val="00BD5740"/>
    <w:rsid w:val="00BE5CD7"/>
    <w:rsid w:val="00BF7126"/>
    <w:rsid w:val="00C01F9F"/>
    <w:rsid w:val="00C1759C"/>
    <w:rsid w:val="00C26911"/>
    <w:rsid w:val="00C365E8"/>
    <w:rsid w:val="00C37E86"/>
    <w:rsid w:val="00C417F1"/>
    <w:rsid w:val="00C42C0F"/>
    <w:rsid w:val="00C55E56"/>
    <w:rsid w:val="00C66425"/>
    <w:rsid w:val="00C66464"/>
    <w:rsid w:val="00C67865"/>
    <w:rsid w:val="00C73B5E"/>
    <w:rsid w:val="00C7459F"/>
    <w:rsid w:val="00C8487E"/>
    <w:rsid w:val="00CC2F45"/>
    <w:rsid w:val="00CC43D3"/>
    <w:rsid w:val="00CD3D21"/>
    <w:rsid w:val="00CE18D0"/>
    <w:rsid w:val="00CE5DDE"/>
    <w:rsid w:val="00CF4378"/>
    <w:rsid w:val="00D007FF"/>
    <w:rsid w:val="00D0151A"/>
    <w:rsid w:val="00D038E7"/>
    <w:rsid w:val="00D1055B"/>
    <w:rsid w:val="00D13F30"/>
    <w:rsid w:val="00D26FB3"/>
    <w:rsid w:val="00D33EA8"/>
    <w:rsid w:val="00D37401"/>
    <w:rsid w:val="00D410DF"/>
    <w:rsid w:val="00D657A5"/>
    <w:rsid w:val="00D673C7"/>
    <w:rsid w:val="00D71464"/>
    <w:rsid w:val="00D805AF"/>
    <w:rsid w:val="00D8278C"/>
    <w:rsid w:val="00D837B8"/>
    <w:rsid w:val="00D968E4"/>
    <w:rsid w:val="00DA052C"/>
    <w:rsid w:val="00DA7D34"/>
    <w:rsid w:val="00DB13C9"/>
    <w:rsid w:val="00DC088A"/>
    <w:rsid w:val="00DC0C4D"/>
    <w:rsid w:val="00DC486C"/>
    <w:rsid w:val="00DC5C4E"/>
    <w:rsid w:val="00DC6054"/>
    <w:rsid w:val="00DD1D34"/>
    <w:rsid w:val="00DD6E3B"/>
    <w:rsid w:val="00E00169"/>
    <w:rsid w:val="00E101CA"/>
    <w:rsid w:val="00E12C0E"/>
    <w:rsid w:val="00E222AB"/>
    <w:rsid w:val="00E22F1A"/>
    <w:rsid w:val="00E23015"/>
    <w:rsid w:val="00E2404B"/>
    <w:rsid w:val="00E61D13"/>
    <w:rsid w:val="00E7269F"/>
    <w:rsid w:val="00E77488"/>
    <w:rsid w:val="00E77572"/>
    <w:rsid w:val="00E91F88"/>
    <w:rsid w:val="00EA112A"/>
    <w:rsid w:val="00EA5331"/>
    <w:rsid w:val="00EB2C8C"/>
    <w:rsid w:val="00EB6EEA"/>
    <w:rsid w:val="00EC0EF6"/>
    <w:rsid w:val="00EC3B00"/>
    <w:rsid w:val="00EC6692"/>
    <w:rsid w:val="00EC7BAA"/>
    <w:rsid w:val="00EE3741"/>
    <w:rsid w:val="00EF6080"/>
    <w:rsid w:val="00F0074D"/>
    <w:rsid w:val="00F07F70"/>
    <w:rsid w:val="00F270F8"/>
    <w:rsid w:val="00F276C1"/>
    <w:rsid w:val="00F27735"/>
    <w:rsid w:val="00F41775"/>
    <w:rsid w:val="00F4224C"/>
    <w:rsid w:val="00F52F73"/>
    <w:rsid w:val="00F57248"/>
    <w:rsid w:val="00F577A1"/>
    <w:rsid w:val="00F6481C"/>
    <w:rsid w:val="00F65665"/>
    <w:rsid w:val="00F74ECC"/>
    <w:rsid w:val="00F805B2"/>
    <w:rsid w:val="00F855F0"/>
    <w:rsid w:val="00F930EF"/>
    <w:rsid w:val="00FA104A"/>
    <w:rsid w:val="00FA2144"/>
    <w:rsid w:val="00FA451E"/>
    <w:rsid w:val="00FD22CF"/>
    <w:rsid w:val="00FD3F76"/>
    <w:rsid w:val="00FD50E3"/>
    <w:rsid w:val="00FE6FB1"/>
    <w:rsid w:val="00FE709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465B0"/>
  <w15:chartTrackingRefBased/>
  <w15:docId w15:val="{355F1A0F-84C1-4966-A5DC-D676A8B2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0E"/>
  </w:style>
  <w:style w:type="paragraph" w:styleId="Ttulo1">
    <w:name w:val="heading 1"/>
    <w:basedOn w:val="Normal"/>
    <w:next w:val="Normal"/>
    <w:link w:val="Ttulo1Char"/>
    <w:uiPriority w:val="9"/>
    <w:qFormat/>
    <w:rsid w:val="00FD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3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3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D3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3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3F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3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3F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3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3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3F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3F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3F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3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3F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3F7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263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63E1"/>
  </w:style>
  <w:style w:type="paragraph" w:styleId="Rodap">
    <w:name w:val="footer"/>
    <w:basedOn w:val="Normal"/>
    <w:link w:val="RodapChar"/>
    <w:uiPriority w:val="99"/>
    <w:unhideWhenUsed/>
    <w:rsid w:val="004263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63E1"/>
  </w:style>
  <w:style w:type="paragraph" w:customStyle="1" w:styleId="ElemntosABNT">
    <w:name w:val="Elemntos ABNT"/>
    <w:basedOn w:val="Ttulo1"/>
    <w:link w:val="ElemntosABNTChar"/>
    <w:qFormat/>
    <w:rsid w:val="000A5946"/>
    <w:pPr>
      <w:spacing w:before="0" w:after="0" w:line="360" w:lineRule="auto"/>
    </w:pPr>
    <w:rPr>
      <w:rFonts w:ascii="Arial" w:hAnsi="Arial" w:cs="Arial"/>
      <w:b/>
      <w:bCs/>
      <w:caps/>
      <w:color w:val="000000" w:themeColor="text1"/>
      <w:sz w:val="24"/>
      <w:szCs w:val="24"/>
    </w:rPr>
  </w:style>
  <w:style w:type="character" w:customStyle="1" w:styleId="ElemntosABNTChar">
    <w:name w:val="Elemntos ABNT Char"/>
    <w:basedOn w:val="Fontepargpadro"/>
    <w:link w:val="ElemntosABNT"/>
    <w:rsid w:val="000A5946"/>
    <w:rPr>
      <w:rFonts w:ascii="Arial" w:eastAsiaTheme="majorEastAsia" w:hAnsi="Arial" w:cs="Arial"/>
      <w:b/>
      <w:bCs/>
      <w:caps/>
      <w:color w:val="000000" w:themeColor="text1"/>
      <w:sz w:val="24"/>
      <w:szCs w:val="24"/>
    </w:rPr>
  </w:style>
  <w:style w:type="paragraph" w:customStyle="1" w:styleId="AssuntosABNT">
    <w:name w:val="Assuntos ABNT"/>
    <w:basedOn w:val="Ttulo2"/>
    <w:link w:val="AssuntosABNTChar"/>
    <w:qFormat/>
    <w:rsid w:val="004D0D19"/>
    <w:pPr>
      <w:spacing w:before="0" w:after="0" w:line="360" w:lineRule="auto"/>
    </w:pPr>
    <w:rPr>
      <w:rFonts w:ascii="Arial" w:hAnsi="Arial" w:cs="Arial"/>
      <w:caps/>
      <w:color w:val="000000" w:themeColor="text1"/>
      <w:sz w:val="24"/>
      <w:szCs w:val="24"/>
    </w:rPr>
  </w:style>
  <w:style w:type="character" w:customStyle="1" w:styleId="AssuntosABNTChar">
    <w:name w:val="Assuntos ABNT Char"/>
    <w:basedOn w:val="Ttulo2Char"/>
    <w:link w:val="AssuntosABNT"/>
    <w:rsid w:val="004D0D19"/>
    <w:rPr>
      <w:rFonts w:ascii="Arial" w:eastAsiaTheme="majorEastAsia" w:hAnsi="Arial" w:cs="Arial"/>
      <w:caps/>
      <w:color w:val="000000" w:themeColor="text1"/>
      <w:sz w:val="24"/>
      <w:szCs w:val="24"/>
    </w:rPr>
  </w:style>
  <w:style w:type="paragraph" w:customStyle="1" w:styleId="TpicosABNT">
    <w:name w:val="Tópicos ABNT"/>
    <w:basedOn w:val="Ttulo3"/>
    <w:link w:val="TpicosABNTChar"/>
    <w:qFormat/>
    <w:rsid w:val="00072794"/>
    <w:pPr>
      <w:spacing w:before="0" w:after="0" w:line="360" w:lineRule="auto"/>
    </w:pPr>
    <w:rPr>
      <w:rFonts w:ascii="Arial" w:hAnsi="Arial" w:cs="Arial"/>
      <w:color w:val="000000" w:themeColor="text1"/>
      <w:sz w:val="24"/>
      <w:szCs w:val="24"/>
    </w:rPr>
  </w:style>
  <w:style w:type="character" w:customStyle="1" w:styleId="TpicosABNTChar">
    <w:name w:val="Tópicos ABNT Char"/>
    <w:basedOn w:val="Ttulo3Char"/>
    <w:link w:val="TpicosABNT"/>
    <w:rsid w:val="00072794"/>
    <w:rPr>
      <w:rFonts w:ascii="Arial" w:eastAsiaTheme="majorEastAsia" w:hAnsi="Arial" w:cs="Arial"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F270F8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D424F"/>
    <w:pPr>
      <w:tabs>
        <w:tab w:val="right" w:leader="dot" w:pos="9061"/>
      </w:tabs>
      <w:spacing w:after="100"/>
    </w:pPr>
    <w:rPr>
      <w:rFonts w:ascii="Arial" w:hAnsi="Arial" w:cs="Arial"/>
      <w:b/>
      <w:bCs/>
      <w:noProof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F270F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397D6B"/>
    <w:pPr>
      <w:tabs>
        <w:tab w:val="right" w:leader="dot" w:pos="9061"/>
      </w:tabs>
      <w:spacing w:after="100"/>
      <w:ind w:left="440"/>
    </w:pPr>
    <w:rPr>
      <w:rFonts w:ascii="Arial" w:hAnsi="Arial" w:cs="Arial"/>
      <w:b/>
      <w:bCs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270F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48C0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12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A12EE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4">
    <w:name w:val="List Table 4 Accent 4"/>
    <w:basedOn w:val="Tabelanormal"/>
    <w:uiPriority w:val="49"/>
    <w:rsid w:val="008745A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9B045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9B045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4-nfase4">
    <w:name w:val="Grid Table 4 Accent 4"/>
    <w:basedOn w:val="Tabelanormal"/>
    <w:uiPriority w:val="49"/>
    <w:rsid w:val="00893E3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sv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7A53F-AFDD-4807-BE6B-776E2EF15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6</Pages>
  <Words>6946</Words>
  <Characters>37512</Characters>
  <Application>Microsoft Office Word</Application>
  <DocSecurity>0</DocSecurity>
  <Lines>312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ROBERTO DA SILVA MORAIS</dc:creator>
  <cp:keywords/>
  <dc:description/>
  <cp:lastModifiedBy>LUCAS ROBERTO DA SILVA MORAIS</cp:lastModifiedBy>
  <cp:revision>4</cp:revision>
  <cp:lastPrinted>2026-09-28T02:19:00Z</cp:lastPrinted>
  <dcterms:created xsi:type="dcterms:W3CDTF">2026-10-19T01:52:00Z</dcterms:created>
  <dcterms:modified xsi:type="dcterms:W3CDTF">2026-10-19T02:23:00Z</dcterms:modified>
</cp:coreProperties>
</file>