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Oscar SICARD</w:t>
      </w:r>
    </w:p>
    <w:p>
      <w:r>
        <w:t>Chargé d'affaires - Rennes</w:t>
      </w:r>
    </w:p>
    <w:p>
      <w:r>
        <w:t>oscar.sicard@exemple.invalid - 06 39 98 77 26</w:t>
      </w:r>
    </w:p>
    <w:p>
      <w:r>
        <w:t>5 ans d'expérience - candidature au poste : Commercial B2B</w:t>
      </w:r>
    </w:p>
    <w:p/>
    <w:p>
      <w:r>
        <w:t>PARCOURS COMMERCIAL</w:t>
      </w:r>
    </w:p>
    <w:p>
      <w:r>
        <w:t>2025 - 2026 | Ternova, Tours</w:t>
      </w:r>
    </w:p>
    <w:p>
      <w:r>
        <w:t xml:space="preserve">  Quelques campagnes d'appels menées à la demande de mon responsable, sans vivier propre.</w:t>
      </w:r>
    </w:p>
    <w:p>
      <w:r>
        <w:t>2022 - 2025 | Turbine Verte, Vannes</w:t>
      </w:r>
    </w:p>
    <w:p>
      <w:r>
        <w:t xml:space="preserve">  Vente de matériel et de consommables, découverte indirecte du secteur de la santé par un client.</w:t>
      </w:r>
    </w:p>
    <w:p>
      <w:r>
        <w:t>2019 - 2022 | Cabrion, Tours</w:t>
      </w:r>
    </w:p>
    <w:p>
      <w:r>
        <w:t xml:space="preserve">  Utilisation d'un CRM imposée par l'entreprise, mise à jour irrégulière des opportunités.</w:t>
      </w:r>
    </w:p>
    <w:p>
      <w:r>
        <w:t>2018 - 2019 | Alcyon Services, La Rochelle</w:t>
      </w:r>
    </w:p>
    <w:p>
      <w:r>
        <w:t xml:space="preserve">  Vente en boutique auprès de particuliers, aucun cycle B2B.</w:t>
      </w:r>
    </w:p>
    <w:p/>
    <w:p>
      <w:r>
        <w:t>FORMATION</w:t>
      </w:r>
    </w:p>
    <w:p>
      <w:r>
        <w:t>Master marketing et vente, université fictive de Vannes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