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Anouk BROSSARD</w:t>
      </w:r>
    </w:p>
    <w:p>
      <w:r>
        <w:t>Développeuse backend - Brest</w:t>
      </w:r>
    </w:p>
    <w:p>
      <w:r>
        <w:t>anouk.brossard@exemple.invalid - 06 39 98 62 21</w:t>
      </w:r>
    </w:p>
    <w:p>
      <w:r>
        <w:t>15 ans d'expérience - candidature au poste : Développeur Full Stack</w:t>
      </w:r>
    </w:p>
    <w:p/>
    <w:p>
      <w:r>
        <w:t>EXPÉRIENCE PROFESSIONNELLE</w:t>
      </w:r>
    </w:p>
    <w:p>
      <w:r>
        <w:t>2024 - 2026 | Arvorix, Angers</w:t>
      </w:r>
    </w:p>
    <w:p>
      <w:r>
        <w:t xml:space="preserve">  Reprise de données et refonte du schéma PostgreSQL d'une base de 400 Go : partitionnement, plans d'exécution, division par six du temps des rapports mensuels.</w:t>
      </w:r>
    </w:p>
    <w:p>
      <w:r>
        <w:t>2022 - 2024 | Norelec, Tours</w:t>
      </w:r>
    </w:p>
    <w:p>
      <w:r>
        <w:t xml:space="preserve">  Refonte de la chaîne de livraison de quatre services : déploiements quotidiens, retours arrière automatisés, temps de livraison ramené de deux heures à douze minutes.</w:t>
      </w:r>
    </w:p>
    <w:p>
      <w:r>
        <w:t>2020 - 2022 | Ternova, Le Mans</w:t>
      </w:r>
    </w:p>
    <w:p>
      <w:r>
        <w:t xml:space="preserve">  Référent backend Python sur une plateforme en production servant 1,2 million de requêtes par jour : architecture des services FastAPI, découpage des modules, revue de toutes les fusions, réduction de moitié du temps de réponse médian.</w:t>
      </w:r>
    </w:p>
    <w:p>
      <w:r>
        <w:t>2017 - 2020 | Cabrion, Vannes</w:t>
      </w:r>
    </w:p>
    <w:p>
      <w:r>
        <w:t xml:space="preserve">  Anglais professionnel : échanges écrits quotidiens et réunions techniques avec une équipe basée à Dublin.</w:t>
      </w:r>
    </w:p>
    <w:p>
      <w:r>
        <w:t>2014 - 2017 | Keranel, Tours</w:t>
      </w:r>
    </w:p>
    <w:p>
      <w:r>
        <w:t xml:space="preserve">  Conception du design system React et TypeScript de l'entreprise : bibliothèque de 40 composants documentés, migration de trois applications, accessibilité vérifiée au clavier et au lecteur d'écran.</w:t>
      </w:r>
    </w:p>
    <w:p>
      <w:r>
        <w:t>2013 - 2014 | Ouest Numérique, Rennes</w:t>
      </w:r>
    </w:p>
    <w:p>
      <w:r>
        <w:t xml:space="preserve">  Définition de la stratégie de test de l'équipe : unitaires, intégration, bout en bout, couverture passée de 34 % à 81 % en un an, tests de non-régression sur les cas limites identifiés en production.</w:t>
      </w:r>
    </w:p>
    <w:p/>
    <w:p>
      <w:r>
        <w:t>FORMATION</w:t>
      </w:r>
    </w:p>
    <w:p>
      <w:r>
        <w:t>Master informatique, université fictive de Le Mans</w:t>
      </w:r>
    </w:p>
    <w:p/>
    <w:p>
      <w:r>
        <w:t>COMPÉTENCES</w:t>
      </w:r>
    </w:p>
    <w:p>
      <w:r>
        <w:t>Backend Python en production, Frontend React et TypeScript, Bases de données relationnelles, Tests automatisés, Intégration continue et déploiement, Anglais technique</w:t>
      </w:r>
    </w:p>
    <w:p/>
    <w:p>
      <w:r>
        <w:t>LANGUES</w:t>
      </w:r>
    </w:p>
    <w:p>
      <w:r>
        <w:t>Français (langue maternelle), anglais (intermédiaire).</w:t>
      </w:r>
    </w:p>
    <w:p/>
    <w:p>
      <w:r>
        <w:t>DIVERS</w:t>
      </w:r>
    </w:p>
    <w:p>
      <w:r>
        <w:t>Veille technique hebdomadaire partagée avec l'équipe.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