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d057301a764ef8ffd5be97809df5b2d5ca6ce4d"/>
    <w:p>
      <w:pPr>
        <w:pStyle w:val="Heading1"/>
      </w:pPr>
      <w:r>
        <w:t xml:space="preserve">Teorias da Personalidade: Perspectivas e Bases</w:t>
      </w:r>
    </w:p>
    <w:bookmarkStart w:id="39" w:name="X5218ec3ba9fbbfb646cc5d11f8b836bbc2ce926"/>
    <w:p>
      <w:pPr>
        <w:pStyle w:val="Heading2"/>
      </w:pPr>
      <w:r>
        <w:t xml:space="preserve">Módulo 1: As Lentes Teóricas (O que é personalidade?)</w:t>
      </w:r>
    </w:p>
    <w:bookmarkStart w:id="24" w:name="psicanálise-freud"/>
    <w:p>
      <w:pPr>
        <w:pStyle w:val="Heading3"/>
      </w:pPr>
      <w:r>
        <w:t xml:space="preserve">Psicanálise – Freud</w:t>
      </w:r>
    </w:p>
    <w:p>
      <w:pPr>
        <w:pStyle w:val="FirstParagraph"/>
      </w:pPr>
      <w:r>
        <w:br/>
      </w:r>
      <w:r>
        <w:t xml:space="preserve">Para Freud a personalidade é formada pelo confronto entre instintos e moralidade, estruturada em três instâncias (id, ego, superego) e fortemente influenciada pelo</w:t>
      </w:r>
      <w:r>
        <w:t xml:space="preserve"> </w:t>
      </w:r>
      <w:r>
        <w:rPr>
          <w:b/>
          <w:bCs/>
        </w:rPr>
        <w:t xml:space="preserve">inconsciente</w:t>
      </w:r>
      <w:r>
        <w:t xml:space="preserve">. Ele via o indivíduo como dominado por desejos internos reprimidos, normalmente na infância, que moldam o ego e o superego através de estágios psicosexuais (oral, anal, fálico, etc.)</w:t>
      </w:r>
      <w:hyperlink r:id="rId21">
        <w:r>
          <w:rPr>
            <w:rStyle w:val="Hyperlink"/>
          </w:rPr>
          <w:t xml:space="preserve">[1]</w:t>
        </w:r>
      </w:hyperlink>
      <w:hyperlink r:id="rId22">
        <w:r>
          <w:rPr>
            <w:rStyle w:val="Hyperlink"/>
          </w:rPr>
          <w:t xml:space="preserve">[2]</w:t>
        </w:r>
      </w:hyperlink>
      <w:r>
        <w:t xml:space="preserve">. A</w:t>
      </w:r>
      <w:r>
        <w:t xml:space="preserve"> </w:t>
      </w:r>
      <w:r>
        <w:rPr>
          <w:b/>
          <w:bCs/>
        </w:rPr>
        <w:t xml:space="preserve">formação</w:t>
      </w:r>
      <w:r>
        <w:t xml:space="preserve"> </w:t>
      </w:r>
      <w:r>
        <w:t xml:space="preserve">da personalidade ocorre sobretudo na primeira infância: conflitos edipianos e ansiedades reprimidas são resolvidos ou não, o que define traços futuros. O motor central é o pulsional (libido sexual e agressiva); em outras palavras, comportamentos são dirigidos por</w:t>
      </w:r>
      <w:r>
        <w:t xml:space="preserve"> </w:t>
      </w:r>
      <w:r>
        <w:rPr>
          <w:b/>
          <w:bCs/>
        </w:rPr>
        <w:t xml:space="preserve">reforços internos</w:t>
      </w:r>
      <w:r>
        <w:t xml:space="preserve"> </w:t>
      </w:r>
      <w:r>
        <w:t xml:space="preserve">inconscientes. Como afirma Skinner, “comportamentos operantes constituem a maioria das respostas que nos definem e explicam as diferentes personalidades. O fator mais importante... é o reforço”</w:t>
      </w:r>
      <w:hyperlink r:id="rId23">
        <w:r>
          <w:rPr>
            <w:rStyle w:val="Hyperlink"/>
          </w:rPr>
          <w:t xml:space="preserve">[3]</w:t>
        </w:r>
      </w:hyperlink>
      <w:r>
        <w:t xml:space="preserve"> </w:t>
      </w:r>
      <w:r>
        <w:t xml:space="preserve">(para Freud, seria o reforço simbólico das pulsões). Na visão freudiana, o</w:t>
      </w:r>
      <w:r>
        <w:t xml:space="preserve"> </w:t>
      </w:r>
      <w:r>
        <w:rPr>
          <w:b/>
          <w:bCs/>
        </w:rPr>
        <w:t xml:space="preserve">livre-arbítrio é reduzido</w:t>
      </w:r>
      <w:r>
        <w:t xml:space="preserve"> </w:t>
      </w:r>
      <w:r>
        <w:t xml:space="preserve">– somos muito determinados pelas pulsões inconscientes que nem percebemos diretamente.</w:t>
      </w:r>
    </w:p>
    <w:bookmarkEnd w:id="24"/>
    <w:bookmarkStart w:id="27" w:name="psicanálise-jung"/>
    <w:p>
      <w:pPr>
        <w:pStyle w:val="Heading3"/>
      </w:pPr>
      <w:r>
        <w:t xml:space="preserve">Psicanálise – Jung</w:t>
      </w:r>
    </w:p>
    <w:p>
      <w:pPr>
        <w:pStyle w:val="FirstParagraph"/>
      </w:pPr>
      <w:r>
        <w:br/>
      </w:r>
      <w:r>
        <w:t xml:space="preserve">Para Jung a personalidade (ou</w:t>
      </w:r>
      <w:r>
        <w:t xml:space="preserve"> </w:t>
      </w:r>
      <w:r>
        <w:rPr>
          <w:i/>
          <w:iCs/>
        </w:rPr>
        <w:t xml:space="preserve">Self</w:t>
      </w:r>
      <w:r>
        <w:t xml:space="preserve">) emerge de um processo de</w:t>
      </w:r>
      <w:r>
        <w:t xml:space="preserve"> </w:t>
      </w:r>
      <w:r>
        <w:rPr>
          <w:b/>
          <w:bCs/>
        </w:rPr>
        <w:t xml:space="preserve">individuação</w:t>
      </w:r>
      <w:r>
        <w:t xml:space="preserve">: integração progressiva do consciente e do inconsciente pessoal e coletivo. Ele via o ser humano como um todo único, orientado por arquétipos universais (ex: Self, Sombra, Ânima/Ânimo) e símbolos. A</w:t>
      </w:r>
      <w:r>
        <w:t xml:space="preserve"> </w:t>
      </w:r>
      <w:r>
        <w:rPr>
          <w:b/>
          <w:bCs/>
        </w:rPr>
        <w:t xml:space="preserve">formação</w:t>
      </w:r>
      <w:r>
        <w:t xml:space="preserve"> </w:t>
      </w:r>
      <w:r>
        <w:t xml:space="preserve">se dá pela jornada de individuação ao longo da vida, na qual o indivíduo confronta a Sombra e incorpora conteúdos inconscientes em expansão do eu</w:t>
      </w:r>
      <w:hyperlink r:id="rId25">
        <w:r>
          <w:rPr>
            <w:rStyle w:val="Hyperlink"/>
          </w:rPr>
          <w:t xml:space="preserve">[4]</w:t>
        </w:r>
      </w:hyperlink>
      <w:hyperlink r:id="rId26">
        <w:r>
          <w:rPr>
            <w:rStyle w:val="Hyperlink"/>
          </w:rPr>
          <w:t xml:space="preserve">[5]</w:t>
        </w:r>
      </w:hyperlink>
      <w:r>
        <w:t xml:space="preserve">. O motor principal é a busca pela totalidade: cada pessoa é motivada a realizar o próprio potencial interno. Ao contrário de Freud, Jung valoriza o</w:t>
      </w:r>
      <w:r>
        <w:t xml:space="preserve"> </w:t>
      </w:r>
      <w:r>
        <w:rPr>
          <w:b/>
          <w:bCs/>
        </w:rPr>
        <w:t xml:space="preserve">crescimento pessoal consciente</w:t>
      </w:r>
      <w:r>
        <w:t xml:space="preserve"> </w:t>
      </w:r>
      <w:r>
        <w:t xml:space="preserve">– mas ainda reconhece um peso grande do inconsciente (especialmente o coletivo). O inconsciente é central: nele residem os arquétipos que moldam atitudes e sonhos. O livre-arbítrio, embora presente na escolha de enfrentar o inconsciente, fica condicionado por esses fatores profundos de personalidade; há espaço para agência, mas é mediado pela dinâmica interna da psique.</w:t>
      </w:r>
    </w:p>
    <w:bookmarkEnd w:id="27"/>
    <w:bookmarkStart w:id="29" w:name="humanista-rogers"/>
    <w:p>
      <w:pPr>
        <w:pStyle w:val="Heading3"/>
      </w:pPr>
      <w:r>
        <w:t xml:space="preserve">Humanista – Rogers</w:t>
      </w:r>
    </w:p>
    <w:p>
      <w:pPr>
        <w:pStyle w:val="FirstParagraph"/>
      </w:pPr>
      <w:r>
        <w:t xml:space="preserve">Para Rogers a personalidade é definida pelo</w:t>
      </w:r>
      <w:r>
        <w:t xml:space="preserve"> </w:t>
      </w:r>
      <w:r>
        <w:rPr>
          <w:b/>
          <w:bCs/>
        </w:rPr>
        <w:t xml:space="preserve">autoconceito</w:t>
      </w:r>
      <w:r>
        <w:t xml:space="preserve"> </w:t>
      </w:r>
      <w:r>
        <w:t xml:space="preserve">e pela tendência inata à</w:t>
      </w:r>
      <w:r>
        <w:t xml:space="preserve"> </w:t>
      </w:r>
      <w:r>
        <w:rPr>
          <w:i/>
          <w:iCs/>
        </w:rPr>
        <w:t xml:space="preserve">autoatualização</w:t>
      </w:r>
      <w:r>
        <w:t xml:space="preserve">. Ele descreve o indivíduo como essencialmente bom, com um impulso natural para crescer e realizar seu potencial. A formação da personalidade se dá pela interação entre as experiências vividas e o</w:t>
      </w:r>
      <w:r>
        <w:t xml:space="preserve"> </w:t>
      </w:r>
      <w:r>
        <w:rPr>
          <w:i/>
          <w:iCs/>
        </w:rPr>
        <w:t xml:space="preserve">self</w:t>
      </w:r>
      <w:r>
        <w:t xml:space="preserve">: desde a infância o “eu real” se configura conforme somos avaliados pelos outros (condições de valor). Um dos conceitos-chaves é a diferença entre</w:t>
      </w:r>
      <w:r>
        <w:t xml:space="preserve"> </w:t>
      </w:r>
      <w:r>
        <w:rPr>
          <w:b/>
          <w:bCs/>
        </w:rPr>
        <w:t xml:space="preserve">eu real</w:t>
      </w:r>
      <w:r>
        <w:t xml:space="preserve"> </w:t>
      </w:r>
      <w:r>
        <w:t xml:space="preserve">e</w:t>
      </w:r>
      <w:r>
        <w:t xml:space="preserve"> </w:t>
      </w:r>
      <w:r>
        <w:rPr>
          <w:b/>
          <w:bCs/>
        </w:rPr>
        <w:t xml:space="preserve">eu ideal</w:t>
      </w:r>
      <w:r>
        <w:t xml:space="preserve"> </w:t>
      </w:r>
      <w:r>
        <w:t xml:space="preserve">– quanto maior a congruência entre ambos, mais saudável é a personalidade. Rogers enfatiza que existe uma “tendência inata à autorrealização”</w:t>
      </w:r>
      <w:hyperlink r:id="rId28">
        <w:r>
          <w:rPr>
            <w:rStyle w:val="Hyperlink"/>
          </w:rPr>
          <w:t xml:space="preserve">[6]</w:t>
        </w:r>
      </w:hyperlink>
      <w:r>
        <w:t xml:space="preserve">, mas reconhece que o ambiente social (críticas, elogios, expectativas) pode apoiar ou distorcer esse processo. O motor principal é essa tendência atualizante: o indivíduo busca crescer e mudar positivamente quando se sente apoiado (por exemplo, em relações com empatia e aceitação). Assim, o livre-arbítrio é bastante valorizado – o sujeito tem agência para escolher seu caminho quando está em um ambiente facilitador. A personalidade saudável, para Rogers, é aquela consciente do próprio “self” e aberta à experiência positiva</w:t>
      </w:r>
      <w:hyperlink r:id="rId28">
        <w:r>
          <w:rPr>
            <w:rStyle w:val="Hyperlink"/>
          </w:rPr>
          <w:t xml:space="preserve">[6]</w:t>
        </w:r>
      </w:hyperlink>
      <w:r>
        <w:t xml:space="preserve">.</w:t>
      </w:r>
    </w:p>
    <w:bookmarkEnd w:id="29"/>
    <w:bookmarkStart w:id="30" w:name="comportamental-skinner"/>
    <w:p>
      <w:pPr>
        <w:pStyle w:val="Heading3"/>
      </w:pPr>
      <w:r>
        <w:t xml:space="preserve">Comportamental – Skinner</w:t>
      </w:r>
    </w:p>
    <w:p>
      <w:pPr>
        <w:pStyle w:val="FirstParagraph"/>
      </w:pPr>
      <w:r>
        <w:t xml:space="preserve">Na visão de Skinner a personalidade não é algo interno ou inato, mas sim</w:t>
      </w:r>
      <w:r>
        <w:t xml:space="preserve"> </w:t>
      </w:r>
      <w:r>
        <w:rPr>
          <w:b/>
          <w:bCs/>
        </w:rPr>
        <w:t xml:space="preserve">um conjunto de comportamentos aprendidos</w:t>
      </w:r>
      <w:r>
        <w:t xml:space="preserve">. O “homem” é visto como uma máquina de respostas condicionáveis: cada comportamento é moldado pelo histórico de</w:t>
      </w:r>
      <w:r>
        <w:t xml:space="preserve"> </w:t>
      </w:r>
      <w:r>
        <w:rPr>
          <w:b/>
          <w:bCs/>
        </w:rPr>
        <w:t xml:space="preserve">reforço</w:t>
      </w:r>
      <w:r>
        <w:t xml:space="preserve"> </w:t>
      </w:r>
      <w:r>
        <w:t xml:space="preserve">do indivíduo. Assim, a personalidade se forma por condicionamento operante – reforços positivos (recompensas) fortalecem certas ações, enquanto punições as enfraquecem</w:t>
      </w:r>
      <w:hyperlink r:id="rId22">
        <w:r>
          <w:rPr>
            <w:rStyle w:val="Hyperlink"/>
          </w:rPr>
          <w:t xml:space="preserve">[2]</w:t>
        </w:r>
      </w:hyperlink>
      <w:r>
        <w:t xml:space="preserve">. Não há lugar para intenções ocultas: apenas estímulos, respostas e consequências visíveis importam. O motor do comportamento é, portanto, estritamente o ambiente e os reforços que ele oferece. Nesta abordagem, o inconsciente não tem papel definido (tipicamente é ignorado) – só o comportamento observável interessa. O livre-arbítrio é praticamente negado: o indivíduo responde de forma previsível aos reforços recebidos, sem escolha autônoma genuína.</w:t>
      </w:r>
    </w:p>
    <w:bookmarkEnd w:id="30"/>
    <w:bookmarkStart w:id="33" w:name="cognitivo-social-bandura"/>
    <w:p>
      <w:pPr>
        <w:pStyle w:val="Heading3"/>
      </w:pPr>
      <w:r>
        <w:t xml:space="preserve">Cognitivo-Social – Bandura</w:t>
      </w:r>
    </w:p>
    <w:p>
      <w:pPr>
        <w:pStyle w:val="FirstParagraph"/>
      </w:pPr>
      <w:r>
        <w:br/>
      </w:r>
      <w:r>
        <w:t xml:space="preserve">Bandura integrou aspectos cognitivos aos condicionamentos: ele enxerga a personalidade como resultado da interação recíproca entre cognição, comportamento e ambiente. O</w:t>
      </w:r>
      <w:r>
        <w:t xml:space="preserve"> </w:t>
      </w:r>
      <w:r>
        <w:rPr>
          <w:b/>
          <w:bCs/>
        </w:rPr>
        <w:t xml:space="preserve">conceito</w:t>
      </w:r>
      <w:r>
        <w:t xml:space="preserve"> </w:t>
      </w:r>
      <w:r>
        <w:t xml:space="preserve">central é a</w:t>
      </w:r>
      <w:r>
        <w:t xml:space="preserve"> </w:t>
      </w:r>
      <w:r>
        <w:rPr>
          <w:b/>
          <w:bCs/>
        </w:rPr>
        <w:t xml:space="preserve">aprendizagem por observação</w:t>
      </w:r>
      <w:r>
        <w:t xml:space="preserve">: aprendemos novos comportamentos/modelos sem necessidade de reforço direto, apenas observando outros (modelos sociais). A personalidade se forma quando o sujeito presta atenção a modelos, retém as informações e reproduz ações (proces​sos internos de atenção, retenção, reprodução e motivação)</w:t>
      </w:r>
      <w:hyperlink r:id="rId31">
        <w:r>
          <w:rPr>
            <w:rStyle w:val="Hyperlink"/>
          </w:rPr>
          <w:t xml:space="preserve">[7]</w:t>
        </w:r>
      </w:hyperlink>
      <w:hyperlink r:id="rId32">
        <w:r>
          <w:rPr>
            <w:rStyle w:val="Hyperlink"/>
          </w:rPr>
          <w:t xml:space="preserve">[8]</w:t>
        </w:r>
      </w:hyperlink>
      <w:r>
        <w:t xml:space="preserve">. A autoeficácia – crença na própria capacidade – torna-se um fator crucial: ela influencia quais desafios alguém enfrenta e quais comportamentos adota</w:t>
      </w:r>
      <w:hyperlink r:id="rId32">
        <w:r>
          <w:rPr>
            <w:rStyle w:val="Hyperlink"/>
          </w:rPr>
          <w:t xml:space="preserve">[8]</w:t>
        </w:r>
      </w:hyperlink>
      <w:r>
        <w:t xml:space="preserve">. O motor principal é, então, a motivação para aprender e para atuar de acordo com as crenças pessoais de eficácia (especialmente mediadas por recompensas esperadas). O inconsciente tradicional não é foco nesta escola, mas processos mentais internos (interpretações cognitivas) são considerados. Há mais ênfase no</w:t>
      </w:r>
      <w:r>
        <w:t xml:space="preserve"> </w:t>
      </w:r>
      <w:r>
        <w:rPr>
          <w:b/>
          <w:bCs/>
        </w:rPr>
        <w:t xml:space="preserve">livre-arbítrio cognitivo</w:t>
      </w:r>
      <w:r>
        <w:t xml:space="preserve">: o sujeito decide, com base em suas crenças e pensamentos, como agir (embora esses processos também sejam influenciados por aprendizado anterior).</w:t>
      </w:r>
    </w:p>
    <w:bookmarkEnd w:id="33"/>
    <w:bookmarkStart w:id="36" w:name="traços-big-five-ocean"/>
    <w:p>
      <w:pPr>
        <w:pStyle w:val="Heading3"/>
      </w:pPr>
      <w:r>
        <w:t xml:space="preserve">Traços – Big Five (OCEAN)</w:t>
      </w:r>
    </w:p>
    <w:p>
      <w:pPr>
        <w:pStyle w:val="FirstParagraph"/>
      </w:pPr>
      <w:r>
        <w:br/>
      </w:r>
      <w:r>
        <w:t xml:space="preserve">O modelo dos Cinco Grandes define a personalidade por cinco traços amplos:</w:t>
      </w:r>
      <w:r>
        <w:t xml:space="preserve"> </w:t>
      </w:r>
      <w:r>
        <w:rPr>
          <w:b/>
          <w:bCs/>
        </w:rPr>
        <w:t xml:space="preserve">Abertura</w:t>
      </w:r>
      <w:r>
        <w:t xml:space="preserve">,</w:t>
      </w:r>
      <w:r>
        <w:t xml:space="preserve"> </w:t>
      </w:r>
      <w:r>
        <w:rPr>
          <w:b/>
          <w:bCs/>
        </w:rPr>
        <w:t xml:space="preserve">Conscienciosidade</w:t>
      </w:r>
      <w:r>
        <w:t xml:space="preserve">,</w:t>
      </w:r>
      <w:r>
        <w:t xml:space="preserve"> </w:t>
      </w:r>
      <w:r>
        <w:rPr>
          <w:b/>
          <w:bCs/>
        </w:rPr>
        <w:t xml:space="preserve">Extroversão</w:t>
      </w:r>
      <w:r>
        <w:t xml:space="preserve">,</w:t>
      </w:r>
      <w:r>
        <w:t xml:space="preserve"> </w:t>
      </w:r>
      <w:r>
        <w:rPr>
          <w:b/>
          <w:bCs/>
        </w:rPr>
        <w:t xml:space="preserve">Amabilidade</w:t>
      </w:r>
      <w:r>
        <w:t xml:space="preserve"> </w:t>
      </w:r>
      <w:r>
        <w:t xml:space="preserve">e</w:t>
      </w:r>
      <w:r>
        <w:t xml:space="preserve"> </w:t>
      </w:r>
      <w:r>
        <w:rPr>
          <w:b/>
          <w:bCs/>
        </w:rPr>
        <w:t xml:space="preserve">Neuroticismo</w:t>
      </w:r>
      <w:hyperlink r:id="rId34">
        <w:r>
          <w:rPr>
            <w:rStyle w:val="Hyperlink"/>
          </w:rPr>
          <w:t xml:space="preserve">[9]</w:t>
        </w:r>
      </w:hyperlink>
      <w:r>
        <w:t xml:space="preserve">. Cada pessoa obtém um perfil nessas dimensões que explica tendências comportamentais estáveis. A formação da personalidade, neste modelo, é menos sobre estágios de desenvolvimento e mais sobre predisposições inatas e aprendidas combinadas. Pesquisas sugerem que entre 30% e 60% da variação nesses traços é herdada geneticamente</w:t>
      </w:r>
      <w:hyperlink r:id="rId35">
        <w:r>
          <w:rPr>
            <w:rStyle w:val="Hyperlink"/>
          </w:rPr>
          <w:t xml:space="preserve">[10]</w:t>
        </w:r>
      </w:hyperlink>
      <w:r>
        <w:t xml:space="preserve">, mas fatores ambientais (educação, cultura, experiências de vida) também contribuem. Não há um “motor” único – cada traço traduz diferentes motivações internas (por exemplo, busca de novidade, controle ou harmonia). De modo geral, esta abordagem é descritiva: assume que os traços são relativamente fixos e moldam o comportamento, sem dar ênfase a um mecanismo motivacional específico ou ao inconsciente. No Big Five, o inconsciente tradicional não é considerado, e o livre-arbítrio é tratado implicitamente: os traços predispõem comportamentos, mas as pessoas agem de acordo com eles, de forma relativamente autônoma dentro dos limites desses traços.</w:t>
      </w:r>
    </w:p>
    <w:bookmarkEnd w:id="36"/>
    <w:bookmarkStart w:id="38" w:name="traçosbiológica-eysenck"/>
    <w:p>
      <w:pPr>
        <w:pStyle w:val="Heading3"/>
      </w:pPr>
      <w:r>
        <w:t xml:space="preserve">Traços/Biológica – Eysenck</w:t>
      </w:r>
    </w:p>
    <w:p>
      <w:pPr>
        <w:pStyle w:val="FirstParagraph"/>
      </w:pPr>
      <w:r>
        <w:t xml:space="preserve">Eysenck propôs um modelo biológico de traços com base em</w:t>
      </w:r>
      <w:r>
        <w:t xml:space="preserve"> </w:t>
      </w:r>
      <w:r>
        <w:rPr>
          <w:b/>
          <w:bCs/>
        </w:rPr>
        <w:t xml:space="preserve">temperamento genético</w:t>
      </w:r>
      <w:r>
        <w:t xml:space="preserve">. Os traços principais são</w:t>
      </w:r>
      <w:r>
        <w:t xml:space="preserve"> </w:t>
      </w:r>
      <w:r>
        <w:rPr>
          <w:b/>
          <w:bCs/>
        </w:rPr>
        <w:t xml:space="preserve">Extroversão–Introversão</w:t>
      </w:r>
      <w:r>
        <w:t xml:space="preserve"> </w:t>
      </w:r>
      <w:r>
        <w:t xml:space="preserve">e</w:t>
      </w:r>
      <w:r>
        <w:t xml:space="preserve"> </w:t>
      </w:r>
      <w:r>
        <w:rPr>
          <w:b/>
          <w:bCs/>
        </w:rPr>
        <w:t xml:space="preserve">Neuroticismo</w:t>
      </w:r>
      <w:r>
        <w:t xml:space="preserve">, e depois Psicoticismo. A personalidade é vista como produto das diferenças biológicas individuais – especialmente níveis basais de</w:t>
      </w:r>
      <w:r>
        <w:t xml:space="preserve"> </w:t>
      </w:r>
      <w:r>
        <w:rPr>
          <w:b/>
          <w:bCs/>
        </w:rPr>
        <w:t xml:space="preserve">ativação cortical</w:t>
      </w:r>
      <w:r>
        <w:t xml:space="preserve"> </w:t>
      </w:r>
      <w:r>
        <w:t xml:space="preserve">e reatividade emocional. Por exemplo, os extrovertidos tendem a ter níveis mais baixos de excitação cortical em repouso, o que os leva a buscar estímulos externos (oposto para introvertidos)</w:t>
      </w:r>
      <w:hyperlink r:id="rId37">
        <w:r>
          <w:rPr>
            <w:rStyle w:val="Hyperlink"/>
          </w:rPr>
          <w:t xml:space="preserve">[11]</w:t>
        </w:r>
      </w:hyperlink>
      <w:r>
        <w:t xml:space="preserve">. Assim, a formação da personalidade decorre de herança genética (os alelos herdados determinam seu temperamento básico) mais as influências ambientais. O motor principal são essas bases nervosas: medo, impulsividade, busca de excitação etc., vindos do sistema nervoso central e de hormônios. O inconsciente tradicional não é foco aqui – fala-se em “mecanismos automáticos” ou reações emocionais em vez de processos inconscientes profundos. No modelo de Eysenck não cabe muito livre-arbítrio: somos essencialmente conduzidos por nossa biologia inata, sendo os comportamentos de extroversão/introversão em larga medida determinadas pelo nosso “nível ótimo” de excitação cerebral</w:t>
      </w:r>
      <w:hyperlink r:id="rId37">
        <w:r>
          <w:rPr>
            <w:rStyle w:val="Hyperlink"/>
          </w:rPr>
          <w:t xml:space="preserve">[11]</w:t>
        </w:r>
      </w:hyperlink>
      <w:r>
        <w:t xml:space="preserve">.</w:t>
      </w:r>
    </w:p>
    <w:bookmarkEnd w:id="38"/>
    <w:bookmarkEnd w:id="39"/>
    <w:bookmarkStart w:id="41" w:name="Xa118dfa87d8248dce3e48a59403367d1381cb04"/>
    <w:p>
      <w:pPr>
        <w:pStyle w:val="Heading2"/>
      </w:pPr>
      <w:r>
        <w:t xml:space="preserve">Módulo 2: Integração (Memória, Emoção, Genética e Cérebro)</w:t>
      </w:r>
    </w:p>
    <w:p>
      <w:pPr>
        <w:pStyle w:val="FirstParagraph"/>
      </w:pPr>
      <w:r>
        <w:t xml:space="preserve">Os</w:t>
      </w:r>
      <w:r>
        <w:t xml:space="preserve"> </w:t>
      </w:r>
      <w:r>
        <w:rPr>
          <w:b/>
          <w:bCs/>
        </w:rPr>
        <w:t xml:space="preserve">processos psicológicos básicos</w:t>
      </w:r>
      <w:r>
        <w:t xml:space="preserve"> </w:t>
      </w:r>
      <w:r>
        <w:t xml:space="preserve">e a biologia atuam em conjunto para moldar a personalidade. A</w:t>
      </w:r>
      <w:r>
        <w:t xml:space="preserve"> </w:t>
      </w:r>
      <w:r>
        <w:rPr>
          <w:b/>
          <w:bCs/>
        </w:rPr>
        <w:t xml:space="preserve">memória afetiva</w:t>
      </w:r>
      <w:r>
        <w:t xml:space="preserve">, por exemplo, armazena experiências emocionais marcantes que dirigem escolhas futuras: lembranças de infância (boas ou más) influenciam nossos gostos, medos e estilo relacional sem que percebamos conscientemente</w:t>
      </w:r>
      <w:hyperlink r:id="rId40">
        <w:r>
          <w:rPr>
            <w:rStyle w:val="Hyperlink"/>
          </w:rPr>
          <w:t xml:space="preserve">[12]</w:t>
        </w:r>
      </w:hyperlink>
      <w:r>
        <w:t xml:space="preserve">. Emoções intensas deixam traços duradouros (nosso cérebro prioriza registrar memórias ligadas a medo ou prazer), criando padrões de reação automáticos. Assim, pessoas com muitas recordações negativas podem desenvolver traços de cautela ou insegurança, enquanto outras buscam situações prazerosas de novo, reforçando traços como extroversão ou otimismo.</w:t>
      </w:r>
    </w:p>
    <w:p>
      <w:pPr>
        <w:pStyle w:val="BodyText"/>
      </w:pPr>
      <w:r>
        <w:t xml:space="preserve">Na</w:t>
      </w:r>
      <w:r>
        <w:t xml:space="preserve"> </w:t>
      </w:r>
      <w:r>
        <w:rPr>
          <w:b/>
          <w:bCs/>
        </w:rPr>
        <w:t xml:space="preserve">biologia</w:t>
      </w:r>
      <w:r>
        <w:t xml:space="preserve">, a genética estabelece limites iniciais: estudiosos estimam que cerca de 30–60% da variação em traços de personalidade se explica por fatores hereditários</w:t>
      </w:r>
      <w:hyperlink r:id="rId35">
        <w:r>
          <w:rPr>
            <w:rStyle w:val="Hyperlink"/>
          </w:rPr>
          <w:t xml:space="preserve">[10]</w:t>
        </w:r>
      </w:hyperlink>
      <w:r>
        <w:t xml:space="preserve">. Genes moldam o temperamento – por exemplo, variantes genéticas afetam neurotransmissores envolvidos em humor e motivação – e criam predisposições básicas (como tendência à ansiedade). O</w:t>
      </w:r>
      <w:r>
        <w:t xml:space="preserve"> </w:t>
      </w:r>
      <w:r>
        <w:rPr>
          <w:b/>
          <w:bCs/>
        </w:rPr>
        <w:t xml:space="preserve">cérebro</w:t>
      </w:r>
      <w:r>
        <w:t xml:space="preserve"> </w:t>
      </w:r>
      <w:r>
        <w:t xml:space="preserve">implementa esses efeitos genéticos: estruturas como o sistema límbico regulam reatividade emocional e o córtex pré-frontal regula autocontrole. O modelo de Eysenck ilustra esse vínculo: extrovertidos/intr​overtidos diferem em</w:t>
      </w:r>
      <w:r>
        <w:t xml:space="preserve"> </w:t>
      </w:r>
      <w:r>
        <w:rPr>
          <w:b/>
          <w:bCs/>
        </w:rPr>
        <w:t xml:space="preserve">níveis de excitação cortical</w:t>
      </w:r>
      <w:r>
        <w:t xml:space="preserve">, o que afeta seu comportamento social</w:t>
      </w:r>
      <w:hyperlink r:id="rId37">
        <w:r>
          <w:rPr>
            <w:rStyle w:val="Hyperlink"/>
          </w:rPr>
          <w:t xml:space="preserve">[11]</w:t>
        </w:r>
      </w:hyperlink>
      <w:r>
        <w:t xml:space="preserve">. Em resumo, memórias e emoções (produtos do funcionamento cerebral) aprendidas ao longo da vida interagem com esse pano de fundo genético para definir nossas tendências duradouras. Genes fornecem a arquitetura (alto</w:t>
      </w:r>
      <w:r>
        <w:t xml:space="preserve"> </w:t>
      </w:r>
      <w:r>
        <w:rPr>
          <w:i/>
          <w:iCs/>
        </w:rPr>
        <w:t xml:space="preserve">natureza</w:t>
      </w:r>
      <w:r>
        <w:t xml:space="preserve">), enquanto o ambiente (experiências que ficam na memória) a molda (aparentemente</w:t>
      </w:r>
      <w:r>
        <w:t xml:space="preserve"> </w:t>
      </w:r>
      <w:r>
        <w:rPr>
          <w:i/>
          <w:iCs/>
        </w:rPr>
        <w:t xml:space="preserve">criação</w:t>
      </w:r>
      <w:r>
        <w:t xml:space="preserve">)</w:t>
      </w:r>
      <w:hyperlink r:id="rId35">
        <w:r>
          <w:rPr>
            <w:rStyle w:val="Hyperlink"/>
          </w:rPr>
          <w:t xml:space="preserve">[10]</w:t>
        </w:r>
      </w:hyperlink>
      <w:hyperlink r:id="rId40">
        <w:r>
          <w:rPr>
            <w:rStyle w:val="Hyperlink"/>
          </w:rPr>
          <w:t xml:space="preserve">[12]</w:t>
        </w:r>
      </w:hyperlink>
      <w:r>
        <w:t xml:space="preserve">.</w:t>
      </w:r>
    </w:p>
    <w:bookmarkEnd w:id="41"/>
    <w:bookmarkStart w:id="42" w:name="X91f9cb2b15496b5273751b709c8da7e5f7b0795"/>
    <w:p>
      <w:pPr>
        <w:pStyle w:val="Heading2"/>
      </w:pPr>
      <w:r>
        <w:t xml:space="preserve">Módulo 3: Aplicação Prática – Quadro Comparativo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Abordagem</w:t>
            </w:r>
          </w:p>
        </w:tc>
        <w:tc>
          <w:tcPr/>
          <w:p>
            <w:pPr>
              <w:pStyle w:val="Compact"/>
            </w:pPr>
            <w:r>
              <w:t xml:space="preserve">Visão do Ser Humano</w:t>
            </w:r>
          </w:p>
        </w:tc>
        <w:tc>
          <w:tcPr/>
          <w:p>
            <w:pPr>
              <w:pStyle w:val="Compact"/>
            </w:pPr>
            <w:r>
              <w:t xml:space="preserve">Papel do Inconsciente</w:t>
            </w:r>
          </w:p>
        </w:tc>
        <w:tc>
          <w:tcPr/>
          <w:p>
            <w:pPr>
              <w:pStyle w:val="Compact"/>
            </w:pPr>
            <w:r>
              <w:t xml:space="preserve">Livre-Arbítrio</w:t>
            </w:r>
          </w:p>
        </w:tc>
      </w:tr>
      <w:tr>
        <w:tc>
          <w:tcPr/>
          <w:p>
            <w:pPr>
              <w:pStyle w:val="Compact"/>
            </w:pPr>
            <w:r>
              <w:rPr>
                <w:b/>
                <w:bCs/>
              </w:rPr>
              <w:t xml:space="preserve">Psicanálise (Freud)</w:t>
            </w:r>
          </w:p>
        </w:tc>
        <w:tc>
          <w:tcPr/>
          <w:p>
            <w:pPr>
              <w:pStyle w:val="Compact"/>
            </w:pPr>
            <w:r>
              <w:t xml:space="preserve">Ser impulsivo, dominado por instintos.</w:t>
            </w:r>
          </w:p>
        </w:tc>
        <w:tc>
          <w:tcPr/>
          <w:p>
            <w:pPr>
              <w:pStyle w:val="Compact"/>
            </w:pPr>
            <w:r>
              <w:t xml:space="preserve">Central: ego/superego formados por desejos</w:t>
            </w:r>
            <w:r>
              <w:t xml:space="preserve"> </w:t>
            </w:r>
            <w:r>
              <w:rPr>
                <w:b/>
                <w:bCs/>
              </w:rPr>
              <w:t xml:space="preserve">inconscientes</w:t>
            </w:r>
            <w:hyperlink r:id="rId21">
              <w:r>
                <w:rPr>
                  <w:rStyle w:val="Hyperlink"/>
                </w:rPr>
                <w:t xml:space="preserve">[1]</w:t>
              </w:r>
            </w:hyperlink>
            <w:r>
              <w:t xml:space="preserve">.</w:t>
            </w:r>
          </w:p>
        </w:tc>
        <w:tc>
          <w:tcPr/>
          <w:p>
            <w:pPr>
              <w:pStyle w:val="Compact"/>
            </w:pPr>
            <w:r>
              <w:t xml:space="preserve">Quase nulo: comportamento determinado pelas pulsões não conscientes.</w:t>
            </w:r>
          </w:p>
        </w:tc>
      </w:tr>
      <w:tr>
        <w:tc>
          <w:tcPr/>
          <w:p>
            <w:pPr>
              <w:pStyle w:val="Compact"/>
            </w:pPr>
            <w:r>
              <w:rPr>
                <w:b/>
                <w:bCs/>
              </w:rPr>
              <w:t xml:space="preserve">Psicanálise (Jung)</w:t>
            </w:r>
          </w:p>
        </w:tc>
        <w:tc>
          <w:tcPr/>
          <w:p>
            <w:pPr>
              <w:pStyle w:val="Compact"/>
            </w:pPr>
            <w:r>
              <w:t xml:space="preserve">Ser em busca de integração (individuação).</w:t>
            </w:r>
          </w:p>
        </w:tc>
        <w:tc>
          <w:tcPr/>
          <w:p>
            <w:pPr>
              <w:pStyle w:val="Compact"/>
            </w:pPr>
            <w:r>
              <w:t xml:space="preserve">Importante: inconsciente coletivo/arquetípico e sombra moldam a psique.</w:t>
            </w:r>
          </w:p>
        </w:tc>
        <w:tc>
          <w:tcPr/>
          <w:p>
            <w:pPr>
              <w:pStyle w:val="Compact"/>
            </w:pPr>
            <w:r>
              <w:t xml:space="preserve">Moderado: há agência, mas dirigida pela jornada de individuação.</w:t>
            </w:r>
          </w:p>
        </w:tc>
      </w:tr>
      <w:tr>
        <w:tc>
          <w:tcPr/>
          <w:p>
            <w:pPr>
              <w:pStyle w:val="Compact"/>
            </w:pPr>
            <w:r>
              <w:rPr>
                <w:b/>
                <w:bCs/>
              </w:rPr>
              <w:t xml:space="preserve">Humanista (Rogers)</w:t>
            </w:r>
          </w:p>
        </w:tc>
        <w:tc>
          <w:tcPr/>
          <w:p>
            <w:pPr>
              <w:pStyle w:val="Compact"/>
            </w:pPr>
            <w:r>
              <w:t xml:space="preserve">Essencialmente bom, com potencial de crescimento.</w:t>
            </w:r>
          </w:p>
        </w:tc>
        <w:tc>
          <w:tcPr/>
          <w:p>
            <w:pPr>
              <w:pStyle w:val="Compact"/>
            </w:pPr>
            <w:r>
              <w:t xml:space="preserve">Pouco enfatizado: foco no self consciente e congruência entre “eu real” e “ideal”.</w:t>
            </w:r>
          </w:p>
        </w:tc>
        <w:tc>
          <w:tcPr/>
          <w:p>
            <w:pPr>
              <w:pStyle w:val="Compact"/>
            </w:pPr>
            <w:r>
              <w:t xml:space="preserve">Alto: pessoa tem autonomia para escolher o próprio desenvolvimento.</w:t>
            </w:r>
          </w:p>
        </w:tc>
      </w:tr>
      <w:tr>
        <w:tc>
          <w:tcPr/>
          <w:p>
            <w:pPr>
              <w:pStyle w:val="Compact"/>
            </w:pPr>
            <w:r>
              <w:rPr>
                <w:b/>
                <w:bCs/>
              </w:rPr>
              <w:t xml:space="preserve">Behaviorismo (Skinner)</w:t>
            </w:r>
          </w:p>
        </w:tc>
        <w:tc>
          <w:tcPr/>
          <w:p>
            <w:pPr>
              <w:pStyle w:val="Compact"/>
            </w:pPr>
            <w:r>
              <w:t xml:space="preserve">Máquina de respostas ao ambiente.</w:t>
            </w:r>
          </w:p>
        </w:tc>
        <w:tc>
          <w:tcPr/>
          <w:p>
            <w:pPr>
              <w:pStyle w:val="Compact"/>
            </w:pPr>
            <w:r>
              <w:t xml:space="preserve">Não considerado: apenas comportamento observável importa.</w:t>
            </w:r>
          </w:p>
        </w:tc>
        <w:tc>
          <w:tcPr/>
          <w:p>
            <w:pPr>
              <w:pStyle w:val="Compact"/>
            </w:pPr>
            <w:r>
              <w:t xml:space="preserve">Ausente: comportamentos são condicionados, sem escolha interna.</w:t>
            </w:r>
          </w:p>
        </w:tc>
      </w:tr>
      <w:tr>
        <w:tc>
          <w:tcPr/>
          <w:p>
            <w:pPr>
              <w:pStyle w:val="Compact"/>
            </w:pPr>
            <w:r>
              <w:rPr>
                <w:b/>
                <w:bCs/>
              </w:rPr>
              <w:t xml:space="preserve">Cognitivo-social (Bandura)</w:t>
            </w:r>
          </w:p>
        </w:tc>
        <w:tc>
          <w:tcPr/>
          <w:p>
            <w:pPr>
              <w:pStyle w:val="Compact"/>
            </w:pPr>
            <w:r>
              <w:t xml:space="preserve">Agente cognitivo ativo (aprende por observação).</w:t>
            </w:r>
          </w:p>
        </w:tc>
        <w:tc>
          <w:tcPr/>
          <w:p>
            <w:pPr>
              <w:pStyle w:val="Compact"/>
            </w:pPr>
            <w:r>
              <w:t xml:space="preserve">Não foco: os processos cognitivos internos (atenção, memória) influenciam, mas sem conteúdo emocional inconsciente.</w:t>
            </w:r>
          </w:p>
        </w:tc>
        <w:tc>
          <w:tcPr/>
          <w:p>
            <w:pPr>
              <w:pStyle w:val="Compact"/>
            </w:pPr>
            <w:r>
              <w:t xml:space="preserve">Relativamente alto: autoeficácia permite escolhas, ainda que moldadas pelo ambiente.</w:t>
            </w:r>
          </w:p>
        </w:tc>
      </w:tr>
      <w:tr>
        <w:tc>
          <w:tcPr/>
          <w:p>
            <w:pPr>
              <w:pStyle w:val="Compact"/>
            </w:pPr>
            <w:r>
              <w:rPr>
                <w:b/>
                <w:bCs/>
              </w:rPr>
              <w:t xml:space="preserve">Traços (Big Five)</w:t>
            </w:r>
          </w:p>
        </w:tc>
        <w:tc>
          <w:tcPr/>
          <w:p>
            <w:pPr>
              <w:pStyle w:val="Compact"/>
            </w:pPr>
            <w:r>
              <w:t xml:space="preserve">Conjunto de traços estáveis que definem tendências.</w:t>
            </w:r>
          </w:p>
        </w:tc>
        <w:tc>
          <w:tcPr/>
          <w:p>
            <w:pPr>
              <w:pStyle w:val="Compact"/>
            </w:pPr>
            <w:r>
              <w:t xml:space="preserve">Não considerado: modelo descritivo de traços.</w:t>
            </w:r>
          </w:p>
        </w:tc>
        <w:tc>
          <w:tcPr/>
          <w:p>
            <w:pPr>
              <w:pStyle w:val="Compact"/>
            </w:pPr>
            <w:r>
              <w:t xml:space="preserve">Implicitamente moderado: traços predispõem ações, mas há espaço para escolha dentro desses limites.</w:t>
            </w:r>
          </w:p>
        </w:tc>
      </w:tr>
      <w:tr>
        <w:tc>
          <w:tcPr/>
          <w:p>
            <w:pPr>
              <w:pStyle w:val="Compact"/>
            </w:pPr>
            <w:r>
              <w:rPr>
                <w:b/>
                <w:bCs/>
              </w:rPr>
              <w:t xml:space="preserve">Biológica (Eysenck)</w:t>
            </w:r>
          </w:p>
        </w:tc>
        <w:tc>
          <w:tcPr/>
          <w:p>
            <w:pPr>
              <w:pStyle w:val="Compact"/>
            </w:pPr>
            <w:r>
              <w:t xml:space="preserve">Ser determinado pela herança biológica (temperamento).</w:t>
            </w:r>
          </w:p>
        </w:tc>
        <w:tc>
          <w:tcPr/>
          <w:p>
            <w:pPr>
              <w:pStyle w:val="Compact"/>
            </w:pPr>
            <w:r>
              <w:t xml:space="preserve">Irrelevante: não explica traços, foco em bases fisiológicas.</w:t>
            </w:r>
          </w:p>
        </w:tc>
        <w:tc>
          <w:tcPr/>
          <w:p>
            <w:pPr>
              <w:pStyle w:val="Compact"/>
            </w:pPr>
            <w:r>
              <w:t xml:space="preserve">Praticamente nulo: disposições genéticas e níveis de excitação corticais ditam comportamentos.</w:t>
            </w:r>
          </w:p>
        </w:tc>
      </w:tr>
    </w:tbl>
    <w:p>
      <w:pPr>
        <w:pStyle w:val="BodyText"/>
      </w:pPr>
      <w:r>
        <w:rPr>
          <w:b/>
          <w:bCs/>
        </w:rPr>
        <w:t xml:space="preserve">Sugestões de leitura:</w:t>
      </w:r>
      <w:r>
        <w:t xml:space="preserve"> </w:t>
      </w:r>
      <w:r>
        <w:t xml:space="preserve">Para aprofundar, recomenda-se</w:t>
      </w:r>
      <w:r>
        <w:t xml:space="preserve"> </w:t>
      </w:r>
      <w:r>
        <w:rPr>
          <w:i/>
          <w:iCs/>
        </w:rPr>
        <w:t xml:space="preserve">Três Ensaios sobre Teoria Sexual</w:t>
      </w:r>
      <w:r>
        <w:t xml:space="preserve"> </w:t>
      </w:r>
      <w:r>
        <w:t xml:space="preserve">(Freud),</w:t>
      </w:r>
      <w:r>
        <w:t xml:space="preserve"> </w:t>
      </w:r>
      <w:r>
        <w:rPr>
          <w:i/>
          <w:iCs/>
        </w:rPr>
        <w:t xml:space="preserve">Memórias, Sonhos, Reflexões</w:t>
      </w:r>
      <w:r>
        <w:t xml:space="preserve"> </w:t>
      </w:r>
      <w:r>
        <w:t xml:space="preserve">(Jung),</w:t>
      </w:r>
      <w:r>
        <w:t xml:space="preserve"> </w:t>
      </w:r>
      <w:r>
        <w:rPr>
          <w:i/>
          <w:iCs/>
        </w:rPr>
        <w:t xml:space="preserve">Sobre a Terapia Centrada na Pessoa</w:t>
      </w:r>
      <w:r>
        <w:t xml:space="preserve"> </w:t>
      </w:r>
      <w:r>
        <w:t xml:space="preserve">(Rogers),</w:t>
      </w:r>
      <w:r>
        <w:t xml:space="preserve"> </w:t>
      </w:r>
      <w:r>
        <w:rPr>
          <w:i/>
          <w:iCs/>
        </w:rPr>
        <w:t xml:space="preserve">Ciência e Comportamento Humano</w:t>
      </w:r>
      <w:r>
        <w:t xml:space="preserve"> </w:t>
      </w:r>
      <w:r>
        <w:t xml:space="preserve">(Skinner),</w:t>
      </w:r>
      <w:r>
        <w:t xml:space="preserve"> </w:t>
      </w:r>
      <w:r>
        <w:rPr>
          <w:i/>
          <w:iCs/>
        </w:rPr>
        <w:t xml:space="preserve">Aprendizagem Social e Personalidade</w:t>
      </w:r>
      <w:r>
        <w:t xml:space="preserve"> </w:t>
      </w:r>
      <w:r>
        <w:t xml:space="preserve">(Bandura), além de textos sobre o Modelo Big Five (ex. Costa &amp; McCrae) e a teoria da excitação cortical de Eysenck.</w:t>
      </w:r>
    </w:p>
    <w:p>
      <w:pPr>
        <w:pStyle w:val="BodyText"/>
      </w:pPr>
      <w:r>
        <w:rPr>
          <w:b/>
          <w:bCs/>
        </w:rPr>
        <w:t xml:space="preserve">Sugestões de figuras/diagramas:</w:t>
      </w:r>
      <w:r>
        <w:t xml:space="preserve"> </w:t>
      </w:r>
      <w:r>
        <w:t xml:space="preserve">Diagramas podem ajudar, como o modelo do “iceberg” freudiano (consciente/inconsciente), a pirâmide de Maslow (autoatualização), gráficos do modelo OCEAN (Big Five) e esquemas de atividade cortical (Eysenck). Recursos visuais do processo de aprendizagem social de Bandura (modelo B=P(A)V) também são recomendados.</w:t>
      </w:r>
    </w:p>
    <w:p>
      <w:pPr>
        <w:pStyle w:val="BodyText"/>
      </w:pPr>
      <w:r>
        <w:rPr>
          <w:b/>
          <w:bCs/>
        </w:rPr>
        <w:t xml:space="preserve">Referências:</w:t>
      </w:r>
      <w:r>
        <w:t xml:space="preserve"> </w:t>
      </w:r>
      <w:r>
        <w:t xml:space="preserve">Os conceitos acima foram extraídos de fontes confiáveis, incluindo resumos de teorias e artigos especializados</w:t>
      </w:r>
      <w:hyperlink r:id="rId21">
        <w:r>
          <w:rPr>
            <w:rStyle w:val="Hyperlink"/>
          </w:rPr>
          <w:t xml:space="preserve">[1]</w:t>
        </w:r>
      </w:hyperlink>
      <w:hyperlink r:id="rId22">
        <w:r>
          <w:rPr>
            <w:rStyle w:val="Hyperlink"/>
          </w:rPr>
          <w:t xml:space="preserve">[2]</w:t>
        </w:r>
      </w:hyperlink>
      <w:hyperlink r:id="rId25">
        <w:r>
          <w:rPr>
            <w:rStyle w:val="Hyperlink"/>
          </w:rPr>
          <w:t xml:space="preserve">[4]</w:t>
        </w:r>
      </w:hyperlink>
      <w:hyperlink r:id="rId26">
        <w:r>
          <w:rPr>
            <w:rStyle w:val="Hyperlink"/>
          </w:rPr>
          <w:t xml:space="preserve">[5]</w:t>
        </w:r>
      </w:hyperlink>
      <w:hyperlink r:id="rId28">
        <w:r>
          <w:rPr>
            <w:rStyle w:val="Hyperlink"/>
          </w:rPr>
          <w:t xml:space="preserve">[6]</w:t>
        </w:r>
      </w:hyperlink>
      <w:hyperlink r:id="rId32">
        <w:r>
          <w:rPr>
            <w:rStyle w:val="Hyperlink"/>
          </w:rPr>
          <w:t xml:space="preserve">[8]</w:t>
        </w:r>
      </w:hyperlink>
      <w:hyperlink r:id="rId37">
        <w:r>
          <w:rPr>
            <w:rStyle w:val="Hyperlink"/>
          </w:rPr>
          <w:t xml:space="preserve">[11]</w:t>
        </w:r>
      </w:hyperlink>
      <w:hyperlink r:id="rId34">
        <w:r>
          <w:rPr>
            <w:rStyle w:val="Hyperlink"/>
          </w:rPr>
          <w:t xml:space="preserve">[9]</w:t>
        </w:r>
      </w:hyperlink>
      <w:hyperlink r:id="rId40">
        <w:r>
          <w:rPr>
            <w:rStyle w:val="Hyperlink"/>
          </w:rPr>
          <w:t xml:space="preserve">[12]</w:t>
        </w:r>
      </w:hyperlink>
      <w:hyperlink r:id="rId35">
        <w:r>
          <w:rPr>
            <w:rStyle w:val="Hyperlink"/>
          </w:rPr>
          <w:t xml:space="preserve">[10]</w:t>
        </w:r>
      </w:hyperlink>
      <w:r>
        <w:t xml:space="preserve">, entre outros. Essas referências detalham as visões de cada autor e sua base empírica ou conceitual.</w:t>
      </w:r>
    </w:p>
    <w:bookmarkEnd w:id="42"/>
    <w:bookmarkEnd w:id="43"/>
    <w:bookmarkEnd w:id="44"/>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Teorias psicanalíticas de Sigmund Freud – Wikipédia, a enciclopédia livre</w:t>
      </w:r>
    </w:p>
    <w:p>
      <w:pPr>
        <w:pStyle w:val="BodyText"/>
      </w:pPr>
      <w:hyperlink r:id="rId45">
        <w:r>
          <w:rPr>
            <w:rStyle w:val="Hyperlink"/>
          </w:rPr>
          <w:t xml:space="preserve">https://pt.wikipedia.org/wiki/Teorias_psicanal%C3%ADticas_de_Sigmund_Freud</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A BBLIA E A INERRNCIA</w:t>
      </w:r>
    </w:p>
    <w:p>
      <w:pPr>
        <w:pStyle w:val="BodyText"/>
      </w:pPr>
      <w:hyperlink r:id="rId46">
        <w:r>
          <w:rPr>
            <w:rStyle w:val="Hyperlink"/>
          </w:rPr>
          <w:t xml:space="preserve">https://revistas.unasp.edu.br/kerygma/article/download/326/329/649</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Psicologia Junguiana: conceitos, arquétipos e formação</w:t>
      </w:r>
    </w:p>
    <w:p>
      <w:pPr>
        <w:pStyle w:val="BodyText"/>
      </w:pPr>
      <w:hyperlink r:id="rId47">
        <w:r>
          <w:rPr>
            <w:rStyle w:val="Hyperlink"/>
          </w:rPr>
          <w:t xml:space="preserve">https://artigos.libanoeducacional.com.br/artigo/psicologia-junguiana</w:t>
        </w:r>
      </w:hyperlink>
    </w:p>
    <w:p>
      <w:pPr>
        <w:pStyle w:val="BodyText"/>
      </w:pPr>
      <w:hyperlink r:id="rId28">
        <w:r>
          <w:rPr>
            <w:rStyle w:val="Hyperlink"/>
          </w:rPr>
          <w:t xml:space="preserve">[6]</w:t>
        </w:r>
      </w:hyperlink>
      <w:r>
        <w:t xml:space="preserve"> </w:t>
      </w:r>
      <w:r>
        <w:t xml:space="preserve">Carl Rogers e a ACP – Abordagem Centrada na Pessoa | PsicoArtigos</w:t>
      </w:r>
    </w:p>
    <w:p>
      <w:pPr>
        <w:pStyle w:val="BodyText"/>
      </w:pPr>
      <w:hyperlink r:id="rId48">
        <w:r>
          <w:rPr>
            <w:rStyle w:val="Hyperlink"/>
          </w:rPr>
          <w:t xml:space="preserve">https://psicologadrumond.wordpress.com/2013/08/15/carl-rogers-e-a-acp-abordagem-centrada-na-pessoa/</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r>
        <w:t xml:space="preserve">Teoria da Aprendizagem Social de Albert Bandura: Conceitos-Chave</w:t>
      </w:r>
    </w:p>
    <w:p>
      <w:pPr>
        <w:pStyle w:val="BodyText"/>
      </w:pPr>
      <w:hyperlink r:id="rId49">
        <w:r>
          <w:rPr>
            <w:rStyle w:val="Hyperlink"/>
          </w:rPr>
          <w:t xml:space="preserve">https://lemonlearning.com/pt/blog/teoria-da-aprendizagem-social-de-albert-bandura</w:t>
        </w:r>
      </w:hyperlink>
    </w:p>
    <w:p>
      <w:pPr>
        <w:pStyle w:val="BodyText"/>
      </w:pPr>
      <w:hyperlink r:id="rId34">
        <w:r>
          <w:rPr>
            <w:rStyle w:val="Hyperlink"/>
          </w:rPr>
          <w:t xml:space="preserve">[9]</w:t>
        </w:r>
      </w:hyperlink>
      <w:r>
        <w:t xml:space="preserve"> </w:t>
      </w:r>
      <w:r>
        <w:t xml:space="preserve">Cinco grandes (psicologia) – Wikipédia, a enciclopédia livre</w:t>
      </w:r>
    </w:p>
    <w:p>
      <w:pPr>
        <w:pStyle w:val="BodyText"/>
      </w:pPr>
      <w:hyperlink r:id="rId50">
        <w:r>
          <w:rPr>
            <w:rStyle w:val="Hyperlink"/>
          </w:rPr>
          <w:t xml:space="preserve">https://pt.wikipedia.org/wiki/Cinco_grandes_(psicologia)</w:t>
        </w:r>
      </w:hyperlink>
    </w:p>
    <w:p>
      <w:pPr>
        <w:pStyle w:val="BodyText"/>
      </w:pPr>
      <w:hyperlink r:id="rId35">
        <w:r>
          <w:rPr>
            <w:rStyle w:val="Hyperlink"/>
          </w:rPr>
          <w:t xml:space="preserve">[10]</w:t>
        </w:r>
      </w:hyperlink>
      <w:r>
        <w:t xml:space="preserve"> </w:t>
      </w:r>
      <w:r>
        <w:t xml:space="preserve">A genética influencia nossa personalidade?</w:t>
      </w:r>
    </w:p>
    <w:p>
      <w:pPr>
        <w:pStyle w:val="BodyText"/>
      </w:pPr>
      <w:hyperlink r:id="rId51">
        <w:r>
          <w:rPr>
            <w:rStyle w:val="Hyperlink"/>
          </w:rPr>
          <w:t xml:space="preserve">https://www.terra.com.br/vida-e-estilo/a-genetica-influencia-nossa-personalidade,b84dcbdffb24ac121d63512f42885b8ejwrtz2dd.html</w:t>
        </w:r>
      </w:hyperlink>
    </w:p>
    <w:p>
      <w:pPr>
        <w:pStyle w:val="BodyText"/>
      </w:pPr>
      <w:hyperlink r:id="rId37">
        <w:r>
          <w:rPr>
            <w:rStyle w:val="Hyperlink"/>
          </w:rPr>
          <w:t xml:space="preserve">[11]</w:t>
        </w:r>
      </w:hyperlink>
      <w:r>
        <w:t xml:space="preserve"> </w:t>
      </w:r>
      <w:r>
        <w:t xml:space="preserve">A introversão nas teorias de personalidade - Introvertidamente</w:t>
      </w:r>
    </w:p>
    <w:p>
      <w:pPr>
        <w:pStyle w:val="BodyText"/>
      </w:pPr>
      <w:hyperlink r:id="rId52">
        <w:r>
          <w:rPr>
            <w:rStyle w:val="Hyperlink"/>
          </w:rPr>
          <w:t xml:space="preserve">https://introvertidamente.com/a-introversao-nas-teorias-de-personalidade-modelo-de-personalidade-pen-de-eysenck/</w:t>
        </w:r>
      </w:hyperlink>
    </w:p>
    <w:p>
      <w:pPr>
        <w:pStyle w:val="BodyText"/>
      </w:pPr>
      <w:hyperlink r:id="rId40">
        <w:r>
          <w:rPr>
            <w:rStyle w:val="Hyperlink"/>
          </w:rPr>
          <w:t xml:space="preserve">[12]</w:t>
        </w:r>
      </w:hyperlink>
      <w:r>
        <w:t xml:space="preserve"> </w:t>
      </w:r>
      <w:r>
        <w:t xml:space="preserve">Memória Afetiva: O Poder das Lembranças Que Definem Quem Somos</w:t>
      </w:r>
    </w:p>
    <w:p>
      <w:pPr>
        <w:pStyle w:val="BodyText"/>
      </w:pPr>
      <w:hyperlink r:id="rId53">
        <w:r>
          <w:rPr>
            <w:rStyle w:val="Hyperlink"/>
          </w:rPr>
          <w:t xml:space="preserve">https://www.pontualpsiquiatria.com.br/post/memoria-afetiva</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tigos.libanoeducacional.com.br/artigo/psicologia-junguiana" TargetMode="External" /><Relationship Type="http://schemas.openxmlformats.org/officeDocument/2006/relationships/hyperlink" Id="rId25" Target="https://artigos.libanoeducacional.com.br/artigo/psicologia-junguiana#:~:text=A%20psicologia%20junguiana%20considera%20o,psique%20que%20influenciam%20o%20comportamento" TargetMode="External" /><Relationship Type="http://schemas.openxmlformats.org/officeDocument/2006/relationships/hyperlink" Id="rId26" Target="https://artigos.libanoeducacional.com.br/artigo/psicologia-junguiana#:~:text=Individua%C3%A7%C3%A3o%20%C3%A9%20um%20conceito%20central,um%20ser%20%C3%BAnico%20e%20completo" TargetMode="External" /><Relationship Type="http://schemas.openxmlformats.org/officeDocument/2006/relationships/hyperlink" Id="rId52" Target="https://introvertidamente.com/a-introversao-nas-teorias-de-personalidade-modelo-de-personalidade-pen-de-eysenck/" TargetMode="External" /><Relationship Type="http://schemas.openxmlformats.org/officeDocument/2006/relationships/hyperlink" Id="rId37" Target="https://introvertidamente.com/a-introversao-nas-teorias-de-personalidade-modelo-de-personalidade-pen-de-eysenck/#:~:text=Eysenck%20acreditava%20que%20a%20extrovers%C3%A3o,Eysenck%2C%201979" TargetMode="External" /><Relationship Type="http://schemas.openxmlformats.org/officeDocument/2006/relationships/hyperlink" Id="rId49" Target="https://lemonlearning.com/pt/blog/teoria-da-aprendizagem-social-de-albert-bandura" TargetMode="External" /><Relationship Type="http://schemas.openxmlformats.org/officeDocument/2006/relationships/hyperlink" Id="rId32" Target="https://lemonlearning.com/pt/blog/teoria-da-aprendizagem-social-de-albert-bandura#:~:text=A%20autoefic%C3%A1cia%20%C3%A9%20um%20conceito,o%20sucesso%20profissional%20e%20social" TargetMode="External" /><Relationship Type="http://schemas.openxmlformats.org/officeDocument/2006/relationships/hyperlink" Id="rId31" Target="https://lemonlearning.com/pt/blog/teoria-da-aprendizagem-social-de-albert-bandura#:~:text=A%20teoria%20da%20aprendizagem%20social,rec%C3%ADproco%20e%20os%20processos%20cognitivos" TargetMode="External" /><Relationship Type="http://schemas.openxmlformats.org/officeDocument/2006/relationships/hyperlink" Id="rId48" Target="https://psicologadrumond.wordpress.com/2013/08/15/carl-rogers-e-a-acp-abordagem-centrada-na-pessoa/" TargetMode="External" /><Relationship Type="http://schemas.openxmlformats.org/officeDocument/2006/relationships/hyperlink" Id="rId28" Target="https://psicologadrumond.wordpress.com/2013/08/15/carl-rogers-e-a-acp-abordagem-centrada-na-pessoa/#:~:text=Para%20Rogers%2C%20a%20personalidade%20%C3%A9,sob%20influ%C3%AAncia%20do%20ambiente%20social" TargetMode="External" /><Relationship Type="http://schemas.openxmlformats.org/officeDocument/2006/relationships/hyperlink" Id="rId50" Target="https://pt.wikipedia.org/wiki/Cinco_grandes_(psicologia)" TargetMode="External" /><Relationship Type="http://schemas.openxmlformats.org/officeDocument/2006/relationships/hyperlink" Id="rId34" Target="https://pt.wikipedia.org/wiki/Cinco_grandes_(psicologia)#:~:text=Os%20cinco%20grandes%2C%20modelo%20de,agreeableness" TargetMode="External" /><Relationship Type="http://schemas.openxmlformats.org/officeDocument/2006/relationships/hyperlink" Id="rId45" Target="https://pt.wikipedia.org/wiki/Teorias_psicanal%C3%ADticas_de_Sigmund_Freud" TargetMode="External" /><Relationship Type="http://schemas.openxmlformats.org/officeDocument/2006/relationships/hyperlink" Id="rId21" Target="https://pt.wikipedia.org/wiki/Teorias_psicanal%C3%ADticas_de_Sigmund_Freud#:~:text=possuem%20como%20origem%20os%20impulsos,1" TargetMode="External" /><Relationship Type="http://schemas.openxmlformats.org/officeDocument/2006/relationships/hyperlink" Id="rId46" Target="https://revistas.unasp.edu.br/kerygma/article/download/326/329/649" TargetMode="External" /><Relationship Type="http://schemas.openxmlformats.org/officeDocument/2006/relationships/hyperlink" Id="rId22" Target="https://revistas.unasp.edu.br/kerygma/article/download/326/329/649#:~:text=Segundo%20Skinner%2C%20o%20fator%20mais,em%20circunstancias%20similares%20no%20futuro" TargetMode="External" /><Relationship Type="http://schemas.openxmlformats.org/officeDocument/2006/relationships/hyperlink" Id="rId23" Target="https://revistas.unasp.edu.br/kerygma/article/download/326/329/649#:~:text=operantes,em%20circunstancias%20similares%20no%20futuro" TargetMode="External" /><Relationship Type="http://schemas.openxmlformats.org/officeDocument/2006/relationships/hyperlink" Id="rId53" Target="https://www.pontualpsiquiatria.com.br/post/memoria-afetiva" TargetMode="External" /><Relationship Type="http://schemas.openxmlformats.org/officeDocument/2006/relationships/hyperlink" Id="rId40" Target="https://www.pontualpsiquiatria.com.br/post/memoria-afetiva#:~:text=Se%20voc%C3%AA%20acha%20que%20mem%C3%B3ria,detalhe%20da%20vida%2C%20est%C3%A1%20enganado" TargetMode="External" /><Relationship Type="http://schemas.openxmlformats.org/officeDocument/2006/relationships/hyperlink" Id="rId51" Target="https://www.terra.com.br/vida-e-estilo/a-genetica-influencia-nossa-personalidade,b84dcbdffb24ac121d63512f42885b8ejwrtz2dd.html" TargetMode="External" /><Relationship Type="http://schemas.openxmlformats.org/officeDocument/2006/relationships/hyperlink" Id="rId35" Target="https://www.terra.com.br/vida-e-estilo/a-genetica-influencia-nossa-personalidade,b84dcbdffb24ac121d63512f42885b8ejwrtz2dd.html#:~:text=Estudos%20com%20g%C3%AAmeos%20sugerem%20que,complexas%20para%20informar%20a%20personalidade" TargetMode="External" /></Relationships>
</file>

<file path=word/_rels/footnotes.xml.rels><?xml version="1.0" encoding="UTF-8"?><Relationships xmlns="http://schemas.openxmlformats.org/package/2006/relationships"><Relationship Type="http://schemas.openxmlformats.org/officeDocument/2006/relationships/hyperlink" Id="rId47" Target="https://artigos.libanoeducacional.com.br/artigo/psicologia-junguiana" TargetMode="External" /><Relationship Type="http://schemas.openxmlformats.org/officeDocument/2006/relationships/hyperlink" Id="rId25" Target="https://artigos.libanoeducacional.com.br/artigo/psicologia-junguiana#:~:text=A%20psicologia%20junguiana%20considera%20o,psique%20que%20influenciam%20o%20comportamento" TargetMode="External" /><Relationship Type="http://schemas.openxmlformats.org/officeDocument/2006/relationships/hyperlink" Id="rId26" Target="https://artigos.libanoeducacional.com.br/artigo/psicologia-junguiana#:~:text=Individua%C3%A7%C3%A3o%20%C3%A9%20um%20conceito%20central,um%20ser%20%C3%BAnico%20e%20completo" TargetMode="External" /><Relationship Type="http://schemas.openxmlformats.org/officeDocument/2006/relationships/hyperlink" Id="rId52" Target="https://introvertidamente.com/a-introversao-nas-teorias-de-personalidade-modelo-de-personalidade-pen-de-eysenck/" TargetMode="External" /><Relationship Type="http://schemas.openxmlformats.org/officeDocument/2006/relationships/hyperlink" Id="rId37" Target="https://introvertidamente.com/a-introversao-nas-teorias-de-personalidade-modelo-de-personalidade-pen-de-eysenck/#:~:text=Eysenck%20acreditava%20que%20a%20extrovers%C3%A3o,Eysenck%2C%201979" TargetMode="External" /><Relationship Type="http://schemas.openxmlformats.org/officeDocument/2006/relationships/hyperlink" Id="rId49" Target="https://lemonlearning.com/pt/blog/teoria-da-aprendizagem-social-de-albert-bandura" TargetMode="External" /><Relationship Type="http://schemas.openxmlformats.org/officeDocument/2006/relationships/hyperlink" Id="rId32" Target="https://lemonlearning.com/pt/blog/teoria-da-aprendizagem-social-de-albert-bandura#:~:text=A%20autoefic%C3%A1cia%20%C3%A9%20um%20conceito,o%20sucesso%20profissional%20e%20social" TargetMode="External" /><Relationship Type="http://schemas.openxmlformats.org/officeDocument/2006/relationships/hyperlink" Id="rId31" Target="https://lemonlearning.com/pt/blog/teoria-da-aprendizagem-social-de-albert-bandura#:~:text=A%20teoria%20da%20aprendizagem%20social,rec%C3%ADproco%20e%20os%20processos%20cognitivos" TargetMode="External" /><Relationship Type="http://schemas.openxmlformats.org/officeDocument/2006/relationships/hyperlink" Id="rId48" Target="https://psicologadrumond.wordpress.com/2013/08/15/carl-rogers-e-a-acp-abordagem-centrada-na-pessoa/" TargetMode="External" /><Relationship Type="http://schemas.openxmlformats.org/officeDocument/2006/relationships/hyperlink" Id="rId28" Target="https://psicologadrumond.wordpress.com/2013/08/15/carl-rogers-e-a-acp-abordagem-centrada-na-pessoa/#:~:text=Para%20Rogers%2C%20a%20personalidade%20%C3%A9,sob%20influ%C3%AAncia%20do%20ambiente%20social" TargetMode="External" /><Relationship Type="http://schemas.openxmlformats.org/officeDocument/2006/relationships/hyperlink" Id="rId50" Target="https://pt.wikipedia.org/wiki/Cinco_grandes_(psicologia)" TargetMode="External" /><Relationship Type="http://schemas.openxmlformats.org/officeDocument/2006/relationships/hyperlink" Id="rId34" Target="https://pt.wikipedia.org/wiki/Cinco_grandes_(psicologia)#:~:text=Os%20cinco%20grandes%2C%20modelo%20de,agreeableness" TargetMode="External" /><Relationship Type="http://schemas.openxmlformats.org/officeDocument/2006/relationships/hyperlink" Id="rId45" Target="https://pt.wikipedia.org/wiki/Teorias_psicanal%C3%ADticas_de_Sigmund_Freud" TargetMode="External" /><Relationship Type="http://schemas.openxmlformats.org/officeDocument/2006/relationships/hyperlink" Id="rId21" Target="https://pt.wikipedia.org/wiki/Teorias_psicanal%C3%ADticas_de_Sigmund_Freud#:~:text=possuem%20como%20origem%20os%20impulsos,1" TargetMode="External" /><Relationship Type="http://schemas.openxmlformats.org/officeDocument/2006/relationships/hyperlink" Id="rId46" Target="https://revistas.unasp.edu.br/kerygma/article/download/326/329/649" TargetMode="External" /><Relationship Type="http://schemas.openxmlformats.org/officeDocument/2006/relationships/hyperlink" Id="rId22" Target="https://revistas.unasp.edu.br/kerygma/article/download/326/329/649#:~:text=Segundo%20Skinner%2C%20o%20fator%20mais,em%20circunstancias%20similares%20no%20futuro" TargetMode="External" /><Relationship Type="http://schemas.openxmlformats.org/officeDocument/2006/relationships/hyperlink" Id="rId23" Target="https://revistas.unasp.edu.br/kerygma/article/download/326/329/649#:~:text=operantes,em%20circunstancias%20similares%20no%20futuro" TargetMode="External" /><Relationship Type="http://schemas.openxmlformats.org/officeDocument/2006/relationships/hyperlink" Id="rId53" Target="https://www.pontualpsiquiatria.com.br/post/memoria-afetiva" TargetMode="External" /><Relationship Type="http://schemas.openxmlformats.org/officeDocument/2006/relationships/hyperlink" Id="rId40" Target="https://www.pontualpsiquiatria.com.br/post/memoria-afetiva#:~:text=Se%20voc%C3%AA%20acha%20que%20mem%C3%B3ria,detalhe%20da%20vida%2C%20est%C3%A1%20enganado" TargetMode="External" /><Relationship Type="http://schemas.openxmlformats.org/officeDocument/2006/relationships/hyperlink" Id="rId51" Target="https://www.terra.com.br/vida-e-estilo/a-genetica-influencia-nossa-personalidade,b84dcbdffb24ac121d63512f42885b8ejwrtz2dd.html" TargetMode="External" /><Relationship Type="http://schemas.openxmlformats.org/officeDocument/2006/relationships/hyperlink" Id="rId35" Target="https://www.terra.com.br/vida-e-estilo/a-genetica-influencia-nossa-personalidade,b84dcbdffb24ac121d63512f42885b8ejwrtz2dd.html#:~:text=Estudos%20com%20g%C3%AAmeos%20sugerem%20que,complexas%20para%20informar%20a%20personalid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2025-11-26T02:22:04Z</dcterms:created>
  <dcterms:modified xsi:type="dcterms:W3CDTF">2025-11-26T02:22:04Z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