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5492B" w14:textId="77777777" w:rsidR="002B1356" w:rsidRPr="002B1356" w:rsidRDefault="002B1356" w:rsidP="002B1356">
      <w:pPr>
        <w:rPr>
          <w:b/>
          <w:bCs/>
        </w:rPr>
      </w:pPr>
      <w:r w:rsidRPr="002B1356">
        <w:rPr>
          <w:b/>
          <w:bCs/>
        </w:rPr>
        <w:t>a) Entrada NCBI-Gene y breve descripción</w:t>
      </w:r>
    </w:p>
    <w:p w14:paraId="1AC4EE5C" w14:textId="4B963458" w:rsidR="002B1356" w:rsidRPr="002B1356" w:rsidRDefault="002B1356" w:rsidP="002B1356">
      <w:r w:rsidRPr="002B1356">
        <w:rPr>
          <w:b/>
          <w:bCs/>
        </w:rPr>
        <w:t xml:space="preserve">Enlace (entrada </w:t>
      </w:r>
      <w:proofErr w:type="spellStart"/>
      <w:r w:rsidRPr="002B1356">
        <w:rPr>
          <w:b/>
          <w:bCs/>
        </w:rPr>
        <w:t>Entrez</w:t>
      </w:r>
      <w:proofErr w:type="spellEnd"/>
      <w:r w:rsidRPr="002B1356">
        <w:rPr>
          <w:b/>
          <w:bCs/>
        </w:rPr>
        <w:t>):</w:t>
      </w:r>
      <w:r w:rsidRPr="002B1356">
        <w:t xml:space="preserve"> </w:t>
      </w:r>
      <w:hyperlink r:id="rId5" w:history="1">
        <w:r w:rsidRPr="002B1356">
          <w:rPr>
            <w:rStyle w:val="Hipervnculo"/>
          </w:rPr>
          <w:t>http://www.ncbi.nlm.nih.gov/gene/2200</w:t>
        </w:r>
      </w:hyperlink>
      <w:r>
        <w:t xml:space="preserve"> </w:t>
      </w:r>
    </w:p>
    <w:p w14:paraId="220D4E75" w14:textId="77777777" w:rsidR="002B1356" w:rsidRPr="002B1356" w:rsidRDefault="002B1356" w:rsidP="002B1356">
      <w:pPr>
        <w:rPr>
          <w:b/>
          <w:bCs/>
        </w:rPr>
      </w:pPr>
      <w:r w:rsidRPr="002B1356">
        <w:rPr>
          <w:b/>
          <w:bCs/>
        </w:rPr>
        <w:t>Qué hace la proteína y por qué la elegí (resumen):</w:t>
      </w:r>
      <w:r w:rsidRPr="002B1356">
        <w:br/>
        <w:t xml:space="preserve">Fibrilina-1 es una glicoproteína extracelular grande que forma parte de las </w:t>
      </w:r>
      <w:r w:rsidRPr="002B1356">
        <w:rPr>
          <w:b/>
          <w:bCs/>
        </w:rPr>
        <w:t>microfibrillas</w:t>
      </w:r>
      <w:r w:rsidRPr="002B1356">
        <w:t xml:space="preserve"> de la matriz extracelular y también genera la hormona </w:t>
      </w:r>
      <w:proofErr w:type="spellStart"/>
      <w:r w:rsidRPr="002B1356">
        <w:rPr>
          <w:b/>
          <w:bCs/>
        </w:rPr>
        <w:t>asprosin</w:t>
      </w:r>
      <w:proofErr w:type="spellEnd"/>
      <w:r w:rsidRPr="002B1356">
        <w:t xml:space="preserve">. Las microfibrillas proporcionan soporte estructural y regulan señales en tejidos elásticos y no elásticos; mutaciones en </w:t>
      </w:r>
      <w:r w:rsidRPr="002B1356">
        <w:rPr>
          <w:b/>
          <w:bCs/>
        </w:rPr>
        <w:t>FBN1</w:t>
      </w:r>
      <w:r w:rsidRPr="002B1356">
        <w:t xml:space="preserve"> causan el síndrome de Marfan (afectación esquelética, ocular y cardiovascular). </w:t>
      </w:r>
      <w:r w:rsidRPr="002B1356">
        <w:t>Elegi</w:t>
      </w:r>
      <w:r>
        <w:t xml:space="preserve">mos el gen </w:t>
      </w:r>
      <w:r w:rsidRPr="002B1356">
        <w:t xml:space="preserve">FBN1 porque </w:t>
      </w:r>
      <w:r w:rsidRPr="002B1356">
        <w:rPr>
          <w:b/>
          <w:bCs/>
        </w:rPr>
        <w:t>es el gen asociado a</w:t>
      </w:r>
      <w:r>
        <w:rPr>
          <w:b/>
          <w:bCs/>
        </w:rPr>
        <w:t xml:space="preserve">l síndrome de </w:t>
      </w:r>
      <w:r w:rsidRPr="002B1356">
        <w:rPr>
          <w:b/>
          <w:bCs/>
        </w:rPr>
        <w:t>Marfan</w:t>
      </w:r>
      <w:r w:rsidRPr="002B1356">
        <w:t xml:space="preserve"> y tiene gran interés clínico y biológico.</w:t>
      </w:r>
      <w:r>
        <w:br/>
      </w:r>
      <w:r>
        <w:br/>
      </w:r>
      <w:r w:rsidRPr="002B1356">
        <w:rPr>
          <w:b/>
          <w:bCs/>
        </w:rPr>
        <w:t xml:space="preserve">b) ¿Cuántos genes / proteínas homólogas se conocen? </w:t>
      </w:r>
      <w:proofErr w:type="spellStart"/>
      <w:r w:rsidRPr="002B1356">
        <w:rPr>
          <w:b/>
          <w:bCs/>
        </w:rPr>
        <w:t>HomoloGene</w:t>
      </w:r>
      <w:proofErr w:type="spellEnd"/>
      <w:r w:rsidRPr="002B1356">
        <w:rPr>
          <w:b/>
          <w:bCs/>
        </w:rPr>
        <w:t xml:space="preserve"> vs </w:t>
      </w:r>
      <w:proofErr w:type="spellStart"/>
      <w:r w:rsidRPr="002B1356">
        <w:rPr>
          <w:b/>
          <w:bCs/>
        </w:rPr>
        <w:t>Ensembl</w:t>
      </w:r>
      <w:proofErr w:type="spellEnd"/>
    </w:p>
    <w:p w14:paraId="73879DAA" w14:textId="01E4C527" w:rsidR="002B1356" w:rsidRPr="002B1356" w:rsidRDefault="002B1356" w:rsidP="002B1356">
      <w:proofErr w:type="spellStart"/>
      <w:r w:rsidRPr="002B1356">
        <w:rPr>
          <w:b/>
          <w:bCs/>
        </w:rPr>
        <w:t>Ensembl</w:t>
      </w:r>
      <w:proofErr w:type="spellEnd"/>
      <w:r w:rsidRPr="002B1356">
        <w:rPr>
          <w:b/>
          <w:bCs/>
        </w:rPr>
        <w:t>:</w:t>
      </w:r>
      <w:r w:rsidRPr="002B1356">
        <w:t xml:space="preserve"> </w:t>
      </w:r>
      <w:proofErr w:type="spellStart"/>
      <w:r w:rsidRPr="002B1356">
        <w:t>Ensembl</w:t>
      </w:r>
      <w:proofErr w:type="spellEnd"/>
      <w:r w:rsidRPr="002B1356">
        <w:t xml:space="preserve"> reporta </w:t>
      </w:r>
      <w:r>
        <w:t xml:space="preserve">aproximadamente </w:t>
      </w:r>
      <w:r w:rsidRPr="002B1356">
        <w:t>216 ortólogos para el gen humano FBN1</w:t>
      </w:r>
      <w:r>
        <w:rPr>
          <w:b/>
          <w:bCs/>
        </w:rPr>
        <w:t xml:space="preserve">, </w:t>
      </w:r>
      <w:r w:rsidRPr="002B1356">
        <w:t>es decir</w:t>
      </w:r>
      <w:r>
        <w:t>,</w:t>
      </w:r>
      <w:r w:rsidRPr="002B1356">
        <w:t xml:space="preserve"> FBN1 tiene </w:t>
      </w:r>
      <w:r>
        <w:t>homólogos</w:t>
      </w:r>
      <w:r w:rsidRPr="002B1356">
        <w:t xml:space="preserve"> ampliamente distribuidas en animales (principalmente vertebrados). </w:t>
      </w:r>
      <w:proofErr w:type="spellStart"/>
      <w:r w:rsidRPr="002B1356">
        <w:t>Ensembl</w:t>
      </w:r>
      <w:proofErr w:type="spellEnd"/>
      <w:r w:rsidRPr="002B1356">
        <w:t xml:space="preserve"> además indica </w:t>
      </w:r>
      <w:r>
        <w:t>2</w:t>
      </w:r>
      <w:r w:rsidRPr="002B1356">
        <w:rPr>
          <w:b/>
          <w:bCs/>
        </w:rPr>
        <w:t xml:space="preserve"> </w:t>
      </w:r>
      <w:proofErr w:type="spellStart"/>
      <w:r>
        <w:t>par</w:t>
      </w:r>
      <w:r w:rsidR="00DC1BC2">
        <w:t>a</w:t>
      </w:r>
      <w:r>
        <w:t>logos</w:t>
      </w:r>
      <w:proofErr w:type="spellEnd"/>
      <w:r w:rsidRPr="002B1356">
        <w:t xml:space="preserve"> (por </w:t>
      </w:r>
      <w:r w:rsidRPr="002B1356">
        <w:t>ejemplo,</w:t>
      </w:r>
      <w:r w:rsidRPr="002B1356">
        <w:t xml:space="preserve"> FBN2).</w:t>
      </w:r>
    </w:p>
    <w:p w14:paraId="34B887AE" w14:textId="7C45AFDD" w:rsidR="002B1356" w:rsidRPr="002B1356" w:rsidRDefault="002B1356" w:rsidP="002B1356">
      <w:proofErr w:type="spellStart"/>
      <w:r w:rsidRPr="002B1356">
        <w:rPr>
          <w:b/>
          <w:bCs/>
        </w:rPr>
        <w:t>HomoloGene</w:t>
      </w:r>
      <w:proofErr w:type="spellEnd"/>
      <w:r w:rsidRPr="002B1356">
        <w:rPr>
          <w:b/>
          <w:bCs/>
        </w:rPr>
        <w:t xml:space="preserve"> (NCBI):</w:t>
      </w:r>
      <w:r w:rsidRPr="002B1356">
        <w:t xml:space="preserve"> </w:t>
      </w:r>
      <w:proofErr w:type="spellStart"/>
      <w:r w:rsidRPr="002B1356">
        <w:t>HomoloGene</w:t>
      </w:r>
      <w:proofErr w:type="spellEnd"/>
      <w:r w:rsidRPr="002B1356">
        <w:t xml:space="preserve"> agrupa homólogos de eucariotas y suele mostrar homólogos para FBN1 principalmente en vertebrados.</w:t>
      </w:r>
    </w:p>
    <w:p w14:paraId="263A010B" w14:textId="77777777" w:rsidR="002B1356" w:rsidRPr="002B1356" w:rsidRDefault="002B1356" w:rsidP="002B1356">
      <w:r w:rsidRPr="002B1356">
        <w:rPr>
          <w:b/>
          <w:bCs/>
        </w:rPr>
        <w:t>Diferencias / interpretación:</w:t>
      </w:r>
    </w:p>
    <w:p w14:paraId="1A46CCE1" w14:textId="4A2A4F00" w:rsidR="002B1356" w:rsidRPr="002B1356" w:rsidRDefault="002B1356" w:rsidP="002B1356">
      <w:pPr>
        <w:numPr>
          <w:ilvl w:val="0"/>
          <w:numId w:val="1"/>
        </w:numPr>
      </w:pPr>
      <w:proofErr w:type="spellStart"/>
      <w:r w:rsidRPr="002B1356">
        <w:rPr>
          <w:b/>
          <w:bCs/>
        </w:rPr>
        <w:t>Ensembl</w:t>
      </w:r>
      <w:proofErr w:type="spellEnd"/>
      <w:r w:rsidRPr="002B1356">
        <w:t xml:space="preserve"> tiende a </w:t>
      </w:r>
      <w:r>
        <w:t>estar más actualizado</w:t>
      </w:r>
      <w:r w:rsidRPr="002B1356">
        <w:t xml:space="preserve"> y permite filtrar por taxones</w:t>
      </w:r>
      <w:r>
        <w:t>, además</w:t>
      </w:r>
      <w:r w:rsidRPr="002B1356">
        <w:t xml:space="preserve"> usa pipelines de comparación genómica moderna.</w:t>
      </w:r>
    </w:p>
    <w:p w14:paraId="292E8AF6" w14:textId="012EE1F2" w:rsidR="002B1356" w:rsidRPr="002B1356" w:rsidRDefault="002B1356" w:rsidP="002B1356">
      <w:pPr>
        <w:numPr>
          <w:ilvl w:val="0"/>
          <w:numId w:val="1"/>
        </w:numPr>
      </w:pPr>
      <w:proofErr w:type="spellStart"/>
      <w:r w:rsidRPr="002B1356">
        <w:rPr>
          <w:b/>
          <w:bCs/>
        </w:rPr>
        <w:t>HomoloGene</w:t>
      </w:r>
      <w:proofErr w:type="spellEnd"/>
      <w:r w:rsidRPr="002B1356">
        <w:t xml:space="preserve"> puede reportar agrupaciones similares pero su cobertura y versión pueden ser </w:t>
      </w:r>
      <w:r>
        <w:t>viejas</w:t>
      </w:r>
      <w:r w:rsidRPr="002B1356">
        <w:t xml:space="preserve">. </w:t>
      </w:r>
    </w:p>
    <w:p w14:paraId="7995D42F" w14:textId="1878ADD2" w:rsidR="002B1356" w:rsidRPr="002B1356" w:rsidRDefault="002B1356" w:rsidP="002B1356">
      <w:r w:rsidRPr="002B1356">
        <w:rPr>
          <w:b/>
          <w:bCs/>
        </w:rPr>
        <w:t>¿Qué tan común es FBN1?</w:t>
      </w:r>
      <w:r w:rsidRPr="002B1356">
        <w:br/>
        <w:t xml:space="preserve">FBN1 es ampliamente conservado en vertebrados (mamíferos, aves, reptiles, peces) y existen genes de la familia </w:t>
      </w:r>
      <w:proofErr w:type="spellStart"/>
      <w:r w:rsidRPr="002B1356">
        <w:t>fibrillina</w:t>
      </w:r>
      <w:proofErr w:type="spellEnd"/>
      <w:r w:rsidRPr="002B1356">
        <w:t xml:space="preserve"> también en otros metazoos; no es exclusivo de bacterias u organismos simples (no aparece en bacterias).</w:t>
      </w:r>
    </w:p>
    <w:p w14:paraId="0FF8FCF1" w14:textId="03FA0098" w:rsidR="002B1356" w:rsidRPr="002B1356" w:rsidRDefault="002B1356" w:rsidP="002B1356"/>
    <w:p w14:paraId="64FE8624" w14:textId="77777777" w:rsidR="00240964" w:rsidRDefault="00240964"/>
    <w:sectPr w:rsidR="002409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774227"/>
    <w:multiLevelType w:val="multilevel"/>
    <w:tmpl w:val="02502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55183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356"/>
    <w:rsid w:val="00240964"/>
    <w:rsid w:val="002B1356"/>
    <w:rsid w:val="008A4ED8"/>
    <w:rsid w:val="00DC1BC2"/>
    <w:rsid w:val="00E14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A32A0"/>
  <w15:chartTrackingRefBased/>
  <w15:docId w15:val="{8B14CA45-B341-4FFD-9439-771F7FD74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B13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13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13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13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13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13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13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13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13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13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13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13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135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135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135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135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135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135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13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B13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13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B13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13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B135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135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B135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13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135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135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B135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B13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www.ncbi.nlm.nih.gov/gene/22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249</Words>
  <Characters>1370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Rebuffo</dc:creator>
  <cp:keywords/>
  <dc:description/>
  <cp:lastModifiedBy>Lucas Rebuffo</cp:lastModifiedBy>
  <cp:revision>1</cp:revision>
  <dcterms:created xsi:type="dcterms:W3CDTF">2025-11-03T23:25:00Z</dcterms:created>
  <dcterms:modified xsi:type="dcterms:W3CDTF">2025-11-03T23:39:00Z</dcterms:modified>
</cp:coreProperties>
</file>