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2E42F" w14:textId="61BD1798" w:rsidR="00D81948" w:rsidRDefault="00D81948" w:rsidP="00D81948">
      <w:pPr>
        <w:rPr>
          <w:rFonts w:cs="Arial"/>
          <w:sz w:val="20"/>
          <w:szCs w:val="20"/>
        </w:rPr>
      </w:pPr>
      <w:r w:rsidRPr="004D658A">
        <w:rPr>
          <w:rFonts w:cs="Arial"/>
          <w:sz w:val="20"/>
          <w:szCs w:val="20"/>
        </w:rPr>
        <w:t>Nome:</w:t>
      </w:r>
      <w:r w:rsidRPr="004D658A">
        <w:rPr>
          <w:rFonts w:cs="Arial"/>
          <w:sz w:val="20"/>
          <w:szCs w:val="20"/>
        </w:rPr>
        <w:tab/>
      </w:r>
      <w:r w:rsidR="007A5128">
        <w:rPr>
          <w:rFonts w:cs="Arial"/>
          <w:sz w:val="20"/>
          <w:szCs w:val="20"/>
        </w:rPr>
        <w:t xml:space="preserve">Rafael Bertoni Vitor </w:t>
      </w:r>
      <w:r w:rsidRPr="004D658A">
        <w:rPr>
          <w:rFonts w:cs="Arial"/>
          <w:sz w:val="20"/>
          <w:szCs w:val="20"/>
        </w:rPr>
        <w:tab/>
      </w:r>
      <w:r w:rsidRPr="004D658A">
        <w:rPr>
          <w:rFonts w:cs="Arial"/>
          <w:sz w:val="20"/>
          <w:szCs w:val="20"/>
        </w:rPr>
        <w:tab/>
      </w:r>
      <w:r w:rsidRPr="004D658A">
        <w:rPr>
          <w:rFonts w:cs="Arial"/>
          <w:sz w:val="20"/>
          <w:szCs w:val="20"/>
        </w:rPr>
        <w:tab/>
      </w:r>
      <w:r w:rsidRPr="004D658A">
        <w:rPr>
          <w:rFonts w:cs="Arial"/>
          <w:sz w:val="20"/>
          <w:szCs w:val="20"/>
        </w:rPr>
        <w:tab/>
      </w:r>
      <w:r w:rsidRPr="004D658A">
        <w:rPr>
          <w:rFonts w:cs="Arial"/>
          <w:sz w:val="20"/>
          <w:szCs w:val="20"/>
        </w:rPr>
        <w:br/>
        <w:t>Nome:</w:t>
      </w:r>
      <w:r w:rsidR="007A5128">
        <w:rPr>
          <w:rFonts w:cs="Arial"/>
          <w:sz w:val="20"/>
          <w:szCs w:val="20"/>
        </w:rPr>
        <w:t xml:space="preserve">  Lucas Ribeiro Serafim</w:t>
      </w:r>
    </w:p>
    <w:p w14:paraId="148F6E97" w14:textId="3B0FC1F0" w:rsidR="00D81948" w:rsidRDefault="00D81948" w:rsidP="00D81948">
      <w:p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cs="Arial"/>
          <w:sz w:val="20"/>
          <w:szCs w:val="20"/>
        </w:rPr>
        <w:t>Curso:</w:t>
      </w:r>
      <w:r w:rsidR="007A5128">
        <w:rPr>
          <w:rFonts w:cs="Arial"/>
          <w:sz w:val="20"/>
          <w:szCs w:val="20"/>
        </w:rPr>
        <w:t xml:space="preserve"> 1 DS</w:t>
      </w:r>
    </w:p>
    <w:p w14:paraId="4C99CD94" w14:textId="405B1682" w:rsidR="00D81948" w:rsidRPr="00D81948" w:rsidRDefault="00E855A1" w:rsidP="005B0842">
      <w:pPr>
        <w:jc w:val="center"/>
        <w:rPr>
          <w:rFonts w:cs="Arial"/>
          <w:sz w:val="20"/>
          <w:szCs w:val="20"/>
        </w:rPr>
      </w:pPr>
      <w:r w:rsidRPr="009F339A">
        <w:rPr>
          <w:rFonts w:ascii="Arial Unicode MS" w:eastAsia="Arial Unicode MS" w:hAnsi="Arial Unicode MS" w:cs="Arial Unicode MS"/>
          <w:sz w:val="20"/>
          <w:szCs w:val="20"/>
        </w:rPr>
        <w:br/>
      </w:r>
      <w:r w:rsidR="00BA2802" w:rsidRPr="009F339A">
        <w:rPr>
          <w:rFonts w:ascii="Arial Unicode MS" w:eastAsia="Arial Unicode MS" w:hAnsi="Arial Unicode MS" w:cs="Arial Unicode MS"/>
          <w:b/>
          <w:sz w:val="20"/>
          <w:szCs w:val="20"/>
        </w:rPr>
        <w:t xml:space="preserve">Atividade </w:t>
      </w:r>
      <w:r w:rsidR="001D06AF" w:rsidRPr="009F339A">
        <w:rPr>
          <w:rFonts w:ascii="Arial Unicode MS" w:eastAsia="Arial Unicode MS" w:hAnsi="Arial Unicode MS" w:cs="Arial Unicode MS"/>
          <w:b/>
          <w:sz w:val="20"/>
          <w:szCs w:val="20"/>
        </w:rPr>
        <w:t>Avalia</w:t>
      </w:r>
      <w:r w:rsidR="00BA2802" w:rsidRPr="009F339A">
        <w:rPr>
          <w:rFonts w:ascii="Arial Unicode MS" w:eastAsia="Arial Unicode MS" w:hAnsi="Arial Unicode MS" w:cs="Arial Unicode MS"/>
          <w:b/>
          <w:sz w:val="20"/>
          <w:szCs w:val="20"/>
        </w:rPr>
        <w:t xml:space="preserve">tiva </w:t>
      </w:r>
    </w:p>
    <w:p w14:paraId="0D1D2127" w14:textId="748A5532" w:rsidR="00D81948" w:rsidRPr="00D81948" w:rsidRDefault="00D81948" w:rsidP="00D81948">
      <w:pPr>
        <w:pStyle w:val="PargrafodaLista"/>
        <w:autoSpaceDE w:val="0"/>
        <w:autoSpaceDN w:val="0"/>
        <w:adjustRightInd w:val="0"/>
        <w:ind w:left="360"/>
        <w:rPr>
          <w:rFonts w:cs="Arial"/>
          <w:sz w:val="20"/>
          <w:szCs w:val="20"/>
        </w:rPr>
      </w:pPr>
    </w:p>
    <w:p w14:paraId="1112B198" w14:textId="4F8114F4" w:rsidR="00D81948" w:rsidRDefault="00D81948" w:rsidP="00D81948">
      <w:pPr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260DAA36" w14:textId="77777777" w:rsidR="00B4648D" w:rsidRDefault="00B4648D" w:rsidP="00D81948">
      <w:pPr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7D2D9898" w14:textId="77777777" w:rsidR="00D81948" w:rsidRPr="009F339A" w:rsidRDefault="00D81948" w:rsidP="009F339A">
      <w:pPr>
        <w:jc w:val="center"/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577AC6AE" w14:textId="77777777" w:rsidR="00B4648D" w:rsidRDefault="00B4648D" w:rsidP="009F339A">
      <w:pPr>
        <w:rPr>
          <w:rFonts w:ascii="Arial Unicode MS" w:eastAsia="Arial Unicode MS" w:hAnsi="Arial Unicode MS" w:cs="Arial Unicode MS"/>
          <w:b/>
          <w:color w:val="FF0000"/>
          <w:szCs w:val="20"/>
        </w:rPr>
      </w:pPr>
    </w:p>
    <w:p w14:paraId="296A2049" w14:textId="771ED449" w:rsidR="009F339A" w:rsidRPr="009F339A" w:rsidRDefault="009F339A" w:rsidP="009F339A">
      <w:pPr>
        <w:rPr>
          <w:rFonts w:ascii="Arial Unicode MS" w:eastAsia="Arial Unicode MS" w:hAnsi="Arial Unicode MS" w:cs="Arial Unicode MS"/>
          <w:b/>
          <w:color w:val="FF0000"/>
          <w:szCs w:val="20"/>
        </w:rPr>
      </w:pPr>
      <w:r w:rsidRPr="009F339A">
        <w:rPr>
          <w:rFonts w:ascii="Arial Unicode MS" w:eastAsia="Arial Unicode MS" w:hAnsi="Arial Unicode MS" w:cs="Arial Unicode MS"/>
          <w:b/>
          <w:color w:val="FF0000"/>
          <w:szCs w:val="20"/>
        </w:rPr>
        <w:t>Instruções para execução no texto da</w:t>
      </w:r>
      <w:r w:rsidR="009E6961">
        <w:rPr>
          <w:rFonts w:ascii="Arial Unicode MS" w:eastAsia="Arial Unicode MS" w:hAnsi="Arial Unicode MS" w:cs="Arial Unicode MS"/>
          <w:b/>
          <w:color w:val="FF0000"/>
          <w:szCs w:val="20"/>
        </w:rPr>
        <w:t>s</w:t>
      </w:r>
      <w:r w:rsidRPr="009F339A">
        <w:rPr>
          <w:rFonts w:ascii="Arial Unicode MS" w:eastAsia="Arial Unicode MS" w:hAnsi="Arial Unicode MS" w:cs="Arial Unicode MS"/>
          <w:b/>
          <w:color w:val="FF0000"/>
          <w:szCs w:val="20"/>
        </w:rPr>
        <w:t xml:space="preserve"> página</w:t>
      </w:r>
      <w:r w:rsidR="009E6961">
        <w:rPr>
          <w:rFonts w:ascii="Arial Unicode MS" w:eastAsia="Arial Unicode MS" w:hAnsi="Arial Unicode MS" w:cs="Arial Unicode MS"/>
          <w:b/>
          <w:color w:val="FF0000"/>
          <w:szCs w:val="20"/>
        </w:rPr>
        <w:t>s</w:t>
      </w:r>
      <w:r w:rsidRPr="009F339A">
        <w:rPr>
          <w:rFonts w:ascii="Arial Unicode MS" w:eastAsia="Arial Unicode MS" w:hAnsi="Arial Unicode MS" w:cs="Arial Unicode MS"/>
          <w:b/>
          <w:color w:val="FF0000"/>
          <w:szCs w:val="20"/>
        </w:rPr>
        <w:t xml:space="preserve"> </w:t>
      </w:r>
      <w:r w:rsidR="000E685B">
        <w:rPr>
          <w:rFonts w:ascii="Arial Unicode MS" w:eastAsia="Arial Unicode MS" w:hAnsi="Arial Unicode MS" w:cs="Arial Unicode MS"/>
          <w:b/>
          <w:color w:val="FF0000"/>
          <w:szCs w:val="20"/>
        </w:rPr>
        <w:t>3</w:t>
      </w:r>
      <w:r w:rsidR="009E6961">
        <w:rPr>
          <w:rFonts w:ascii="Arial Unicode MS" w:eastAsia="Arial Unicode MS" w:hAnsi="Arial Unicode MS" w:cs="Arial Unicode MS"/>
          <w:b/>
          <w:color w:val="FF0000"/>
          <w:szCs w:val="20"/>
        </w:rPr>
        <w:t xml:space="preserve"> e </w:t>
      </w:r>
      <w:r w:rsidR="000E685B">
        <w:rPr>
          <w:rFonts w:ascii="Arial Unicode MS" w:eastAsia="Arial Unicode MS" w:hAnsi="Arial Unicode MS" w:cs="Arial Unicode MS"/>
          <w:b/>
          <w:color w:val="FF0000"/>
          <w:szCs w:val="20"/>
        </w:rPr>
        <w:t>4</w:t>
      </w:r>
    </w:p>
    <w:p w14:paraId="67656470" w14:textId="77777777" w:rsidR="009F339A" w:rsidRPr="009F339A" w:rsidRDefault="009F339A" w:rsidP="009F339A">
      <w:pPr>
        <w:pStyle w:val="PargrafodaLista"/>
        <w:autoSpaceDE w:val="0"/>
        <w:autoSpaceDN w:val="0"/>
        <w:adjustRightInd w:val="0"/>
        <w:rPr>
          <w:rFonts w:ascii="Arial Unicode MS" w:eastAsia="Arial Unicode MS" w:hAnsi="Arial Unicode MS" w:cs="Arial Unicode MS"/>
          <w:sz w:val="20"/>
          <w:szCs w:val="20"/>
        </w:rPr>
      </w:pPr>
    </w:p>
    <w:p w14:paraId="5D5C1214" w14:textId="7C446009" w:rsidR="00B4648D" w:rsidRPr="00B4648D" w:rsidRDefault="00B4648D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Realize a formatação </w:t>
      </w:r>
      <w:r>
        <w:rPr>
          <w:rFonts w:ascii="Calibri" w:eastAsia="Arial Unicode MS" w:hAnsi="Calibri" w:cs="Arial Unicode MS"/>
          <w:sz w:val="20"/>
          <w:szCs w:val="20"/>
        </w:rPr>
        <w:t>ABNT</w:t>
      </w:r>
      <w:r w:rsidRPr="00B4648D">
        <w:rPr>
          <w:rFonts w:ascii="Calibri" w:eastAsia="Arial Unicode MS" w:hAnsi="Calibri" w:cs="Arial Unicode MS"/>
          <w:sz w:val="20"/>
          <w:szCs w:val="20"/>
        </w:rPr>
        <w:t xml:space="preserve"> no t</w:t>
      </w:r>
      <w:r>
        <w:rPr>
          <w:rFonts w:ascii="Calibri" w:eastAsia="Arial Unicode MS" w:hAnsi="Calibri" w:cs="Arial Unicode MS"/>
          <w:sz w:val="20"/>
          <w:szCs w:val="20"/>
        </w:rPr>
        <w:t>í</w:t>
      </w:r>
      <w:r w:rsidRPr="00B4648D">
        <w:rPr>
          <w:rFonts w:ascii="Calibri" w:eastAsia="Arial Unicode MS" w:hAnsi="Calibri" w:cs="Arial Unicode MS"/>
          <w:sz w:val="20"/>
          <w:szCs w:val="20"/>
        </w:rPr>
        <w:t>tulo</w:t>
      </w:r>
      <w:r>
        <w:rPr>
          <w:rFonts w:ascii="Calibri" w:eastAsia="Arial Unicode MS" w:hAnsi="Calibri" w:cs="Arial Unicode MS"/>
          <w:sz w:val="20"/>
          <w:szCs w:val="20"/>
        </w:rPr>
        <w:t xml:space="preserve"> com</w:t>
      </w:r>
      <w:r w:rsidRPr="00B4648D">
        <w:rPr>
          <w:rFonts w:ascii="Calibri" w:eastAsia="Arial Unicode MS" w:hAnsi="Calibri" w:cs="Arial Unicode MS"/>
          <w:sz w:val="20"/>
          <w:szCs w:val="20"/>
        </w:rPr>
        <w:t xml:space="preserve"> alinhamento centralizado, tamanho 1</w:t>
      </w:r>
      <w:r>
        <w:rPr>
          <w:rFonts w:ascii="Calibri" w:eastAsia="Arial Unicode MS" w:hAnsi="Calibri" w:cs="Arial Unicode MS"/>
          <w:sz w:val="20"/>
          <w:szCs w:val="20"/>
        </w:rPr>
        <w:t>4</w:t>
      </w:r>
      <w:r w:rsidRPr="00B4648D">
        <w:rPr>
          <w:rFonts w:ascii="Calibri" w:eastAsia="Arial Unicode MS" w:hAnsi="Calibri" w:cs="Arial Unicode MS"/>
          <w:sz w:val="20"/>
          <w:szCs w:val="20"/>
        </w:rPr>
        <w:t>, negrito, itálico e sublinhado tipo pontilhad</w:t>
      </w:r>
      <w:r>
        <w:rPr>
          <w:rFonts w:ascii="Calibri" w:eastAsia="Arial Unicode MS" w:hAnsi="Calibri" w:cs="Arial Unicode MS"/>
          <w:sz w:val="20"/>
          <w:szCs w:val="20"/>
        </w:rPr>
        <w:t>o e caixa alta (maiúsculas).</w:t>
      </w:r>
    </w:p>
    <w:p w14:paraId="24958AE5" w14:textId="77777777" w:rsidR="00B4648D" w:rsidRDefault="00B4648D" w:rsidP="00B4648D">
      <w:pPr>
        <w:pStyle w:val="PargrafodaLista"/>
        <w:ind w:left="360"/>
        <w:rPr>
          <w:rFonts w:ascii="Calibri" w:eastAsia="Arial Unicode MS" w:hAnsi="Calibri" w:cs="Arial Unicode MS"/>
          <w:sz w:val="20"/>
          <w:szCs w:val="20"/>
        </w:rPr>
      </w:pPr>
    </w:p>
    <w:p w14:paraId="37CB0750" w14:textId="2EC0CD38" w:rsidR="009F339A" w:rsidRPr="00AB4021" w:rsidRDefault="009F339A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Realize a formatação </w:t>
      </w:r>
      <w:r w:rsidR="000519B9">
        <w:rPr>
          <w:rFonts w:ascii="Calibri" w:eastAsia="Arial Unicode MS" w:hAnsi="Calibri" w:cs="Arial Unicode MS"/>
          <w:sz w:val="20"/>
          <w:szCs w:val="20"/>
        </w:rPr>
        <w:t>ABNT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no texto</w:t>
      </w:r>
      <w:r w:rsidR="002C6D24">
        <w:rPr>
          <w:rFonts w:ascii="Calibri" w:eastAsia="Arial Unicode MS" w:hAnsi="Calibri" w:cs="Arial Unicode MS"/>
          <w:sz w:val="20"/>
          <w:szCs w:val="20"/>
        </w:rPr>
        <w:t xml:space="preserve"> e subtítulos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da</w:t>
      </w:r>
      <w:r w:rsidR="00C90D2D">
        <w:rPr>
          <w:rFonts w:ascii="Calibri" w:eastAsia="Arial Unicode MS" w:hAnsi="Calibri" w:cs="Arial Unicode MS"/>
          <w:sz w:val="20"/>
          <w:szCs w:val="20"/>
        </w:rPr>
        <w:t>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página</w:t>
      </w:r>
      <w:r w:rsidR="00C90D2D">
        <w:rPr>
          <w:rFonts w:ascii="Calibri" w:eastAsia="Arial Unicode MS" w:hAnsi="Calibri" w:cs="Arial Unicode MS"/>
          <w:sz w:val="20"/>
          <w:szCs w:val="20"/>
        </w:rPr>
        <w:t>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2</w:t>
      </w:r>
      <w:r w:rsidR="00C90D2D">
        <w:rPr>
          <w:rFonts w:ascii="Calibri" w:eastAsia="Arial Unicode MS" w:hAnsi="Calibri" w:cs="Arial Unicode MS"/>
          <w:sz w:val="20"/>
          <w:szCs w:val="20"/>
        </w:rPr>
        <w:t xml:space="preserve"> e 3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, corrigindo as inconformidades e formatando o texto 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com </w:t>
      </w:r>
      <w:r w:rsidRPr="00AB4021">
        <w:rPr>
          <w:rFonts w:ascii="Calibri" w:eastAsia="Arial Unicode MS" w:hAnsi="Calibri" w:cs="Arial Unicode MS"/>
          <w:sz w:val="20"/>
          <w:szCs w:val="20"/>
        </w:rPr>
        <w:t>a fonte Arial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, cor automático (preto),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tamanho 12, espaçamento entre linhas 1,5 cm e alinhamento justificado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.</w:t>
      </w:r>
    </w:p>
    <w:p w14:paraId="02E44DC0" w14:textId="77777777" w:rsidR="009F339A" w:rsidRPr="00AB4021" w:rsidRDefault="009F339A" w:rsidP="009F339A">
      <w:pPr>
        <w:pStyle w:val="PargrafodaLista"/>
        <w:ind w:left="360"/>
        <w:rPr>
          <w:rFonts w:ascii="Calibri" w:eastAsia="Arial Unicode MS" w:hAnsi="Calibri" w:cs="Arial Unicode MS"/>
          <w:sz w:val="20"/>
          <w:szCs w:val="20"/>
        </w:rPr>
      </w:pPr>
    </w:p>
    <w:p w14:paraId="0B876F62" w14:textId="77777777" w:rsidR="009F339A" w:rsidRPr="00AB4021" w:rsidRDefault="00AB4021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Configure a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 xml:space="preserve">s margens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Superior e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 xml:space="preserve">Esquerda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em 3 cm e as margens Inferior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e Direita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em 2 cm,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documento com orientação retrato e parágrafo com recuo na primeira linha de 1,</w:t>
      </w:r>
      <w:r w:rsidR="000519B9">
        <w:rPr>
          <w:rFonts w:ascii="Calibri" w:eastAsia="Arial Unicode MS" w:hAnsi="Calibri" w:cs="Arial Unicode MS"/>
          <w:sz w:val="20"/>
          <w:szCs w:val="20"/>
        </w:rPr>
        <w:t>2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5 cm;</w:t>
      </w:r>
    </w:p>
    <w:p w14:paraId="65C8B1A8" w14:textId="77777777" w:rsidR="009F339A" w:rsidRPr="00AB4021" w:rsidRDefault="009F339A" w:rsidP="009F339A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5F546D8F" w14:textId="77777777" w:rsidR="009F339A" w:rsidRPr="00AB4021" w:rsidRDefault="009F339A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Insira um cabeçalho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e rodapé neste documento (</w:t>
      </w:r>
      <w:r w:rsidRPr="00AB4021">
        <w:rPr>
          <w:rFonts w:ascii="Calibri" w:eastAsia="Arial Unicode MS" w:hAnsi="Calibri" w:cs="Arial Unicode MS"/>
          <w:sz w:val="20"/>
          <w:szCs w:val="20"/>
        </w:rPr>
        <w:t>de sua preferência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),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com o seguinte texto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no cabeçalho </w:t>
      </w:r>
      <w:r w:rsidRPr="00AB4021">
        <w:rPr>
          <w:rFonts w:ascii="Calibri" w:eastAsia="Arial Unicode MS" w:hAnsi="Calibri" w:cs="Arial Unicode MS"/>
          <w:sz w:val="20"/>
          <w:szCs w:val="20"/>
        </w:rPr>
        <w:t>“A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PLICATIVOS INFORMATIZADOS - WORD</w:t>
      </w:r>
      <w:r w:rsidRPr="00AB4021">
        <w:rPr>
          <w:rFonts w:ascii="Calibri" w:eastAsia="Arial Unicode MS" w:hAnsi="Calibri" w:cs="Arial Unicode MS"/>
          <w:sz w:val="20"/>
          <w:szCs w:val="20"/>
        </w:rPr>
        <w:t>”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e no rodapé, i</w:t>
      </w:r>
      <w:r w:rsidRPr="00AB4021">
        <w:rPr>
          <w:rFonts w:ascii="Calibri" w:eastAsia="Arial Unicode MS" w:hAnsi="Calibri" w:cs="Arial Unicode MS"/>
          <w:sz w:val="20"/>
          <w:szCs w:val="20"/>
        </w:rPr>
        <w:t>nsira seu nome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completo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, curso e escola. </w:t>
      </w:r>
    </w:p>
    <w:p w14:paraId="44FBFB50" w14:textId="77777777" w:rsidR="009F339A" w:rsidRPr="00AB4021" w:rsidRDefault="009F339A" w:rsidP="009F339A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11E50947" w14:textId="467DC0EC" w:rsidR="00AB4021" w:rsidRPr="00AB4021" w:rsidRDefault="009F339A" w:rsidP="00AB4021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Insira n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o texto, abaixo do subtítulo </w:t>
      </w:r>
      <w:r w:rsidR="009E6961">
        <w:rPr>
          <w:rFonts w:ascii="Calibri" w:eastAsia="Arial Unicode MS" w:hAnsi="Calibri" w:cs="Arial Unicode MS"/>
          <w:sz w:val="20"/>
          <w:szCs w:val="20"/>
        </w:rPr>
        <w:t>“</w:t>
      </w:r>
      <w:r w:rsidR="009E6961" w:rsidRPr="009E6961">
        <w:rPr>
          <w:rFonts w:ascii="Calibri" w:eastAsia="Arial Unicode MS" w:hAnsi="Calibri" w:cs="Arial Unicode MS"/>
          <w:sz w:val="20"/>
          <w:szCs w:val="20"/>
        </w:rPr>
        <w:t>O que é logística reversa?”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uma imagem 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qualquer </w:t>
      </w:r>
      <w:r w:rsidR="009E6961">
        <w:rPr>
          <w:rFonts w:ascii="Calibri" w:eastAsia="Arial Unicode MS" w:hAnsi="Calibri" w:cs="Arial Unicode MS"/>
          <w:sz w:val="20"/>
          <w:szCs w:val="20"/>
        </w:rPr>
        <w:t>que represente o tema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com “Quebra automática de texto – Quadrado”.</w:t>
      </w:r>
    </w:p>
    <w:p w14:paraId="1AA19AC6" w14:textId="77777777" w:rsidR="00AB4021" w:rsidRPr="00AB4021" w:rsidRDefault="00AB4021" w:rsidP="00AB4021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4AB09869" w14:textId="11DD23A6" w:rsidR="009E6961" w:rsidRDefault="00AB4021" w:rsidP="0025514E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Insira no texto, abaixo do subtítulo </w:t>
      </w:r>
      <w:r w:rsidR="009E6961">
        <w:rPr>
          <w:rFonts w:ascii="Calibri" w:eastAsia="Arial Unicode MS" w:hAnsi="Calibri" w:cs="Arial Unicode MS"/>
          <w:sz w:val="20"/>
          <w:szCs w:val="20"/>
        </w:rPr>
        <w:t>“</w:t>
      </w:r>
      <w:r w:rsidR="0027693A" w:rsidRPr="00C90D2D">
        <w:rPr>
          <w:rFonts w:ascii="Calibri" w:eastAsia="Arial Unicode MS" w:hAnsi="Calibri" w:cs="Arial Unicode MS"/>
          <w:sz w:val="20"/>
          <w:szCs w:val="20"/>
        </w:rPr>
        <w:t>Redução de custos</w:t>
      </w:r>
      <w:r w:rsidR="009E6961">
        <w:rPr>
          <w:rFonts w:ascii="Calibri" w:eastAsia="Arial Unicode MS" w:hAnsi="Calibri" w:cs="Arial Unicode MS"/>
          <w:sz w:val="20"/>
          <w:szCs w:val="20"/>
        </w:rPr>
        <w:t xml:space="preserve">”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uma imagem de qualquer </w:t>
      </w:r>
      <w:r w:rsidR="009E6961">
        <w:rPr>
          <w:rFonts w:ascii="Calibri" w:eastAsia="Arial Unicode MS" w:hAnsi="Calibri" w:cs="Arial Unicode MS"/>
          <w:sz w:val="20"/>
          <w:szCs w:val="20"/>
        </w:rPr>
        <w:t>que represente o tema</w:t>
      </w:r>
      <w:r w:rsidR="009E6961" w:rsidRPr="00AB4021">
        <w:rPr>
          <w:rFonts w:ascii="Calibri" w:eastAsia="Arial Unicode MS" w:hAnsi="Calibri" w:cs="Arial Unicode MS"/>
          <w:sz w:val="20"/>
          <w:szCs w:val="20"/>
        </w:rPr>
        <w:t xml:space="preserve">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com “Quebra automática de texto – </w:t>
      </w:r>
      <w:r w:rsidR="000519B9">
        <w:rPr>
          <w:rFonts w:ascii="Calibri" w:eastAsia="Arial Unicode MS" w:hAnsi="Calibri" w:cs="Arial Unicode MS"/>
          <w:sz w:val="20"/>
          <w:szCs w:val="20"/>
        </w:rPr>
        <w:t>Atrás do texto”</w:t>
      </w:r>
      <w:r w:rsidRPr="00AB4021">
        <w:rPr>
          <w:rFonts w:ascii="Calibri" w:eastAsia="Arial Unicode MS" w:hAnsi="Calibri" w:cs="Arial Unicode MS"/>
          <w:sz w:val="20"/>
          <w:szCs w:val="20"/>
        </w:rPr>
        <w:t>.</w:t>
      </w:r>
    </w:p>
    <w:p w14:paraId="73D3E296" w14:textId="77777777" w:rsidR="009E6961" w:rsidRPr="009E6961" w:rsidRDefault="009E6961" w:rsidP="009E6961">
      <w:pPr>
        <w:pStyle w:val="PargrafodaLista"/>
        <w:rPr>
          <w:rFonts w:ascii="Calibri" w:eastAsia="Arial Unicode MS" w:hAnsi="Calibri" w:cs="Arial Unicode MS"/>
          <w:b/>
          <w:szCs w:val="20"/>
        </w:rPr>
      </w:pPr>
    </w:p>
    <w:p w14:paraId="3A825EE3" w14:textId="55EB9F45" w:rsidR="009E6961" w:rsidRPr="000E685B" w:rsidRDefault="00B4648D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t>Adicione um texto como marca d’água e coloque borda nas páginas do documento.</w:t>
      </w:r>
    </w:p>
    <w:p w14:paraId="4059A13B" w14:textId="77777777" w:rsidR="000E685B" w:rsidRPr="000E685B" w:rsidRDefault="000E685B" w:rsidP="000E685B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660A9DEE" w14:textId="3BFB295F" w:rsidR="000E685B" w:rsidRDefault="000E685B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lastRenderedPageBreak/>
        <w:t>Insira um sumário automático de títulos na página 2</w:t>
      </w:r>
      <w:r w:rsidR="00D222D3">
        <w:rPr>
          <w:rFonts w:ascii="Calibri" w:eastAsia="Arial Unicode MS" w:hAnsi="Calibri" w:cs="Arial Unicode MS"/>
          <w:sz w:val="20"/>
          <w:szCs w:val="20"/>
        </w:rPr>
        <w:t xml:space="preserve">, com no mínimo 3 títulos, sendo título principal, sub título e sub </w:t>
      </w:r>
      <w:proofErr w:type="spellStart"/>
      <w:r w:rsidR="00D222D3">
        <w:rPr>
          <w:rFonts w:ascii="Calibri" w:eastAsia="Arial Unicode MS" w:hAnsi="Calibri" w:cs="Arial Unicode MS"/>
          <w:sz w:val="20"/>
          <w:szCs w:val="20"/>
        </w:rPr>
        <w:t>sub</w:t>
      </w:r>
      <w:proofErr w:type="spellEnd"/>
      <w:r w:rsidR="00D222D3">
        <w:rPr>
          <w:rFonts w:ascii="Calibri" w:eastAsia="Arial Unicode MS" w:hAnsi="Calibri" w:cs="Arial Unicode MS"/>
          <w:sz w:val="20"/>
          <w:szCs w:val="20"/>
        </w:rPr>
        <w:t xml:space="preserve"> título</w:t>
      </w:r>
      <w:r>
        <w:rPr>
          <w:rFonts w:ascii="Calibri" w:eastAsia="Arial Unicode MS" w:hAnsi="Calibri" w:cs="Arial Unicode MS"/>
          <w:sz w:val="20"/>
          <w:szCs w:val="20"/>
        </w:rPr>
        <w:t>.</w:t>
      </w:r>
    </w:p>
    <w:p w14:paraId="5C8CEFD6" w14:textId="77777777" w:rsidR="00D222D3" w:rsidRPr="00D222D3" w:rsidRDefault="00D222D3" w:rsidP="00D222D3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64DF109B" w14:textId="3D1083FE" w:rsidR="00D222D3" w:rsidRDefault="00D222D3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t>Insira 3 imagens de sua preferência no texto e crie um índice de ilustrações automático.</w:t>
      </w:r>
    </w:p>
    <w:p w14:paraId="3DA47619" w14:textId="77777777" w:rsidR="00D222D3" w:rsidRPr="00D222D3" w:rsidRDefault="00D222D3" w:rsidP="00D222D3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23BD7C60" w14:textId="1BE7C316" w:rsidR="000E685B" w:rsidRPr="00D222D3" w:rsidRDefault="00D222D3" w:rsidP="007A74D4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D222D3">
        <w:rPr>
          <w:rFonts w:ascii="Calibri" w:eastAsia="Arial Unicode MS" w:hAnsi="Calibri" w:cs="Arial Unicode MS"/>
          <w:sz w:val="20"/>
          <w:szCs w:val="20"/>
        </w:rPr>
        <w:t>Insira 3 referências bibliogr</w:t>
      </w:r>
      <w:r>
        <w:rPr>
          <w:rFonts w:ascii="Calibri" w:eastAsia="Arial Unicode MS" w:hAnsi="Calibri" w:cs="Arial Unicode MS"/>
          <w:sz w:val="20"/>
          <w:szCs w:val="20"/>
        </w:rPr>
        <w:t>áficas no texto, sendo uma de livro, uma de site e uma de revista e crie o sumário automático de referências bibliográficas na última página do documento.</w:t>
      </w:r>
    </w:p>
    <w:p w14:paraId="591178D8" w14:textId="04B1F98D" w:rsidR="000E685B" w:rsidRPr="000E685B" w:rsidRDefault="000E685B" w:rsidP="00EB267D">
      <w:p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br w:type="page"/>
      </w:r>
    </w:p>
    <w:p w14:paraId="7F643DF3" w14:textId="77777777" w:rsidR="00EB267D" w:rsidRDefault="00EB267D">
      <w:pPr>
        <w:spacing w:line="240" w:lineRule="auto"/>
        <w:ind w:firstLine="0"/>
        <w:jc w:val="left"/>
        <w:rPr>
          <w:rFonts w:ascii="Calibri" w:eastAsia="Arial Unicode MS" w:hAnsi="Calibri" w:cs="Arial Unicode MS"/>
          <w:b/>
        </w:rPr>
      </w:pPr>
    </w:p>
    <w:sdt>
      <w:sdtPr>
        <w:id w:val="-167464344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187422AC" w14:textId="500E4270" w:rsidR="00EB267D" w:rsidRDefault="00EB267D">
          <w:pPr>
            <w:pStyle w:val="CabealhodoSumrio"/>
          </w:pPr>
          <w:r>
            <w:t>Sumário</w:t>
          </w:r>
        </w:p>
        <w:p w14:paraId="1294BCC4" w14:textId="1564A1E9" w:rsidR="00342083" w:rsidRDefault="00EB267D">
          <w:pPr>
            <w:pStyle w:val="Sumrio1"/>
            <w:tabs>
              <w:tab w:val="left" w:pos="11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2552" w:history="1">
            <w:r w:rsidR="00342083" w:rsidRPr="002B1C5A">
              <w:rPr>
                <w:rStyle w:val="Hyperlink"/>
                <w:rFonts w:eastAsia="Arial Unicode MS"/>
                <w:noProof/>
              </w:rPr>
              <w:t>1</w:t>
            </w:r>
            <w:r w:rsidR="00342083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342083" w:rsidRPr="002B1C5A">
              <w:rPr>
                <w:rStyle w:val="Hyperlink"/>
                <w:rFonts w:eastAsia="Arial Unicode MS"/>
                <w:noProof/>
              </w:rPr>
              <w:t>logística reversa</w:t>
            </w:r>
            <w:r w:rsidR="00342083">
              <w:rPr>
                <w:noProof/>
                <w:webHidden/>
              </w:rPr>
              <w:tab/>
            </w:r>
            <w:r w:rsidR="00342083">
              <w:rPr>
                <w:noProof/>
                <w:webHidden/>
              </w:rPr>
              <w:fldChar w:fldCharType="begin"/>
            </w:r>
            <w:r w:rsidR="00342083">
              <w:rPr>
                <w:noProof/>
                <w:webHidden/>
              </w:rPr>
              <w:instrText xml:space="preserve"> PAGEREF _Toc225882552 \h </w:instrText>
            </w:r>
            <w:r w:rsidR="00342083">
              <w:rPr>
                <w:noProof/>
                <w:webHidden/>
              </w:rPr>
            </w:r>
            <w:r w:rsidR="00342083">
              <w:rPr>
                <w:noProof/>
                <w:webHidden/>
              </w:rPr>
              <w:fldChar w:fldCharType="separate"/>
            </w:r>
            <w:r w:rsidR="00342083">
              <w:rPr>
                <w:noProof/>
                <w:webHidden/>
              </w:rPr>
              <w:t>4</w:t>
            </w:r>
            <w:r w:rsidR="00342083">
              <w:rPr>
                <w:noProof/>
                <w:webHidden/>
              </w:rPr>
              <w:fldChar w:fldCharType="end"/>
            </w:r>
          </w:hyperlink>
        </w:p>
        <w:p w14:paraId="6F1A6C8A" w14:textId="60F463F2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53" w:history="1">
            <w:r w:rsidRPr="002B1C5A">
              <w:rPr>
                <w:rStyle w:val="Hyperlink"/>
                <w:rFonts w:eastAsia="Arial Unicode M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O que é a logística reversa?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D2F5" w14:textId="45494C0B" w:rsidR="00342083" w:rsidRDefault="00342083">
          <w:pPr>
            <w:pStyle w:val="Sumrio3"/>
            <w:tabs>
              <w:tab w:val="left" w:pos="1320"/>
              <w:tab w:val="right" w:leader="dot" w:pos="9061"/>
            </w:tabs>
            <w:rPr>
              <w:noProof/>
            </w:rPr>
          </w:pPr>
          <w:hyperlink w:anchor="_Toc225882554" w:history="1">
            <w:r w:rsidRPr="002B1C5A">
              <w:rPr>
                <w:rStyle w:val="Hyperlink"/>
                <w:rFonts w:eastAsia="Arial Unicode MS"/>
                <w:noProof/>
              </w:rPr>
              <w:t>1.1.1</w:t>
            </w:r>
            <w:r>
              <w:rPr>
                <w:noProof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Principais vantagens da logística reversa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DF57" w14:textId="69D689F9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55" w:history="1">
            <w:r w:rsidRPr="002B1C5A">
              <w:rPr>
                <w:rStyle w:val="Hyperlink"/>
                <w:rFonts w:eastAsia="Arial Unicode M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Redução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DA62" w14:textId="376EEAE6" w:rsidR="00342083" w:rsidRDefault="00342083">
          <w:pPr>
            <w:pStyle w:val="Sumrio3"/>
            <w:tabs>
              <w:tab w:val="left" w:pos="1320"/>
              <w:tab w:val="right" w:leader="dot" w:pos="9061"/>
            </w:tabs>
            <w:rPr>
              <w:noProof/>
            </w:rPr>
          </w:pPr>
          <w:hyperlink w:anchor="_Toc225882556" w:history="1">
            <w:r w:rsidRPr="002B1C5A">
              <w:rPr>
                <w:rStyle w:val="Hyperlink"/>
                <w:rFonts w:eastAsia="Arial Unicode MS"/>
                <w:noProof/>
              </w:rPr>
              <w:t>1.2.1</w:t>
            </w:r>
            <w:r>
              <w:rPr>
                <w:noProof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Aumento do diferencial competitivo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A9E9" w14:textId="5870C7DA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57" w:history="1">
            <w:r w:rsidRPr="002B1C5A">
              <w:rPr>
                <w:rStyle w:val="Hyperlink"/>
                <w:rFonts w:eastAsia="Arial Unicode MS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Sistema de responsabilidade compartilhada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0DFB" w14:textId="67975E8A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58" w:history="1">
            <w:r w:rsidRPr="002B1C5A">
              <w:rPr>
                <w:rStyle w:val="Hyperlink"/>
                <w:rFonts w:eastAsia="Arial Unicode MS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Adequação à 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5B2E" w14:textId="65A60E1E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59" w:history="1">
            <w:r w:rsidRPr="002B1C5A">
              <w:rPr>
                <w:rStyle w:val="Hyperlink"/>
                <w:rFonts w:eastAsia="Arial Unicode MS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Política Nacional de Resíduos Sólidos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DD6F" w14:textId="6A5D85E6" w:rsidR="00342083" w:rsidRDefault="00342083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25882560" w:history="1">
            <w:r w:rsidRPr="002B1C5A">
              <w:rPr>
                <w:rStyle w:val="Hyperlink"/>
                <w:rFonts w:eastAsia="Arial Unicode MS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Pr="002B1C5A">
              <w:rPr>
                <w:rStyle w:val="Hyperlink"/>
                <w:rFonts w:eastAsia="Arial Unicode MS"/>
                <w:noProof/>
              </w:rPr>
              <w:t>Logística Reversa e Economia Circular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DA08" w14:textId="203AD07B" w:rsidR="00EB267D" w:rsidRDefault="00EB267D">
          <w:r>
            <w:rPr>
              <w:b/>
              <w:bCs/>
            </w:rPr>
            <w:fldChar w:fldCharType="end"/>
          </w:r>
        </w:p>
      </w:sdtContent>
    </w:sdt>
    <w:p w14:paraId="5DD60D0C" w14:textId="77777777" w:rsidR="00EB267D" w:rsidRDefault="00EB267D">
      <w:pPr>
        <w:spacing w:line="240" w:lineRule="auto"/>
        <w:ind w:firstLine="0"/>
        <w:jc w:val="left"/>
        <w:rPr>
          <w:rFonts w:ascii="Calibri" w:eastAsia="Arial Unicode MS" w:hAnsi="Calibri" w:cs="Arial Unicode MS"/>
          <w:b/>
        </w:rPr>
      </w:pPr>
    </w:p>
    <w:p w14:paraId="052C8843" w14:textId="77777777" w:rsidR="00EB267D" w:rsidRDefault="00EB267D">
      <w:pPr>
        <w:spacing w:line="240" w:lineRule="auto"/>
        <w:ind w:firstLine="0"/>
        <w:jc w:val="left"/>
        <w:rPr>
          <w:rFonts w:ascii="Calibri" w:eastAsia="Arial Unicode MS" w:hAnsi="Calibri" w:cs="Arial Unicode MS"/>
          <w:b/>
        </w:rPr>
      </w:pPr>
    </w:p>
    <w:p w14:paraId="5EFFB0C2" w14:textId="5B782679" w:rsidR="00C90D2D" w:rsidRPr="00EB267D" w:rsidRDefault="00EB267D" w:rsidP="00EB267D">
      <w:pPr>
        <w:spacing w:line="240" w:lineRule="auto"/>
        <w:ind w:firstLine="0"/>
        <w:jc w:val="left"/>
        <w:rPr>
          <w:rFonts w:ascii="Calibri" w:eastAsia="Arial Unicode MS" w:hAnsi="Calibri" w:cs="Arial Unicode MS"/>
          <w:b/>
        </w:rPr>
      </w:pPr>
      <w:r>
        <w:rPr>
          <w:rFonts w:ascii="Calibri" w:eastAsia="Arial Unicode MS" w:hAnsi="Calibri" w:cs="Arial Unicode MS"/>
          <w:b/>
        </w:rPr>
        <w:br w:type="page"/>
      </w:r>
    </w:p>
    <w:p w14:paraId="6B035EBB" w14:textId="122CF26C" w:rsidR="00C90D2D" w:rsidRPr="00C90D2D" w:rsidRDefault="00C90D2D" w:rsidP="00EB267D">
      <w:pPr>
        <w:pStyle w:val="Ttulo1"/>
        <w:rPr>
          <w:rFonts w:eastAsia="Arial Unicode MS"/>
        </w:rPr>
      </w:pPr>
      <w:bookmarkStart w:id="0" w:name="_Toc225882552"/>
      <w:r w:rsidRPr="00C90D2D">
        <w:rPr>
          <w:rFonts w:eastAsia="Arial Unicode MS"/>
        </w:rPr>
        <w:t>logística reversa</w:t>
      </w:r>
      <w:bookmarkEnd w:id="0"/>
    </w:p>
    <w:p w14:paraId="615CDAF2" w14:textId="77777777" w:rsidR="00C90D2D" w:rsidRPr="00C90D2D" w:rsidRDefault="00C90D2D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sz w:val="20"/>
          <w:szCs w:val="20"/>
        </w:rPr>
      </w:pPr>
    </w:p>
    <w:p w14:paraId="0361E3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 logística reversa é muito mais do que o processo de o cliente retornar uma mercadoria para o fabricante. Trata-se de todas as operações relacionadas ao reuso e descarte de materiais, resíduos e produtos em geral.</w:t>
      </w:r>
    </w:p>
    <w:p w14:paraId="5D5EE23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C19C12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Pode até parecer um tema exclusivo às grandes organizações, mas saiba que há leis sobre o assunto no Brasil — que se aplicam a empresas de todos os tamanhos.</w:t>
      </w:r>
    </w:p>
    <w:p w14:paraId="2313FF9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13FFD98" w14:textId="0E9A7875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Porém, muito além de uma obrigação legal, a logística reversa é um tema de interesse público, especialmente em relação à proteção ao meio ambiente.</w:t>
      </w:r>
      <w:sdt>
        <w:sdtPr>
          <w:rPr>
            <w:rFonts w:ascii="Calibri" w:eastAsia="Arial Unicode MS" w:hAnsi="Calibri" w:cs="Arial Unicode MS"/>
            <w:sz w:val="20"/>
            <w:szCs w:val="20"/>
          </w:rPr>
          <w:id w:val="-790903417"/>
          <w:citation/>
        </w:sdtPr>
        <w:sdtContent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begin"/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instrText xml:space="preserve"> CITATION Nat00 \l 1046 </w:instrTex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separate"/>
          </w:r>
          <w:r w:rsid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 xml:space="preserve"> </w:t>
          </w:r>
          <w:r w:rsidR="00425083" w:rsidRP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>(Natura, 2000)</w: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end"/>
          </w:r>
        </w:sdtContent>
      </w:sdt>
    </w:p>
    <w:p w14:paraId="1EF0989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EA72CB7" w14:textId="75AEB7D5" w:rsidR="00C90D2D" w:rsidRPr="00C90D2D" w:rsidRDefault="00C90D2D" w:rsidP="007767B5">
      <w:pPr>
        <w:pStyle w:val="Ttulo2"/>
        <w:rPr>
          <w:rFonts w:eastAsia="Arial Unicode MS"/>
        </w:rPr>
      </w:pPr>
      <w:bookmarkStart w:id="1" w:name="_Toc225882553"/>
      <w:r w:rsidRPr="00C90D2D">
        <w:rPr>
          <w:rFonts w:eastAsia="Arial Unicode MS"/>
        </w:rPr>
        <w:t>O que é a logística reversa?</w:t>
      </w:r>
      <w:bookmarkEnd w:id="1"/>
    </w:p>
    <w:p w14:paraId="6658A6BD" w14:textId="2E1E16A6" w:rsidR="00EB267D" w:rsidRDefault="00342083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15478C3" wp14:editId="17747492">
            <wp:simplePos x="0" y="0"/>
            <wp:positionH relativeFrom="column">
              <wp:posOffset>908050</wp:posOffset>
            </wp:positionH>
            <wp:positionV relativeFrom="paragraph">
              <wp:posOffset>231775</wp:posOffset>
            </wp:positionV>
            <wp:extent cx="3593465" cy="2851785"/>
            <wp:effectExtent l="0" t="0" r="6985" b="5715"/>
            <wp:wrapSquare wrapText="bothSides"/>
            <wp:docPr id="4742672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7279" name="Imagem 474267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AE041" w14:textId="3DEFA873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7C1FEB6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32E82542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9CDB131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DF6CADD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B92A548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B5FBBD4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7C7CC04B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270C4C1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E05FA6F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5F62421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3930E774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BF76755" w14:textId="77777777" w:rsidR="00EB267D" w:rsidRDefault="00EB267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E6B64A4" w14:textId="7201976B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Logística reversa representa todas as operações referentes ao reaproveitamento de produtos. Ou seja: reciclagem, recuperação de matéria-prima, reforma e revenda de itens que foram devolvidos ou retornaram à fabricante de alguma forma.</w:t>
      </w:r>
    </w:p>
    <w:p w14:paraId="19009A4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FE210D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Na verdade, é isso e muito mais: inclui ainda o gerenciamento e a venda de excedentes, bem como a devolução de equipamentos e máquinas alugadas.</w:t>
      </w:r>
    </w:p>
    <w:p w14:paraId="3EAD1D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24F2BE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Entender como a logística reversa funciona na prática, porém, não é complicado.</w:t>
      </w:r>
    </w:p>
    <w:p w14:paraId="02540B1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D39765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Veja bem: a logística “convencional” lida com eventos que levam um produto até o cliente.</w:t>
      </w:r>
    </w:p>
    <w:p w14:paraId="507D1E4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AFE74C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Já a logística reversa busca criar um caminho para que o produto (suas sobras ou resíduos) retrocedam na cadeia de suprimentos — ao menos uma etapa.</w:t>
      </w:r>
    </w:p>
    <w:p w14:paraId="3ED22BD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FE7B5C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lastRenderedPageBreak/>
        <w:t>Isso quer dizer que qualquer processo de pós-venda já pode ser considerado parte da sua estratégia de logística reversa.</w:t>
      </w:r>
    </w:p>
    <w:p w14:paraId="1735B71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2BDA36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Pense o seguinte: digamos que um cliente da sua empresa de injeção de peças plásticas o informou que uma remessa possui defeitos.</w:t>
      </w:r>
    </w:p>
    <w:p w14:paraId="403198A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9BA2566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Ele então o devolverá para sua empresa, mas como? É aí que a sua organização de logística reversa entra em ação.</w:t>
      </w:r>
    </w:p>
    <w:p w14:paraId="053985A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AC962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É necessário organizar o transporte da remessa, sua testagem, desmontagem, conserto ou mesmo reciclagem ou descarte do mesmo.</w:t>
      </w:r>
    </w:p>
    <w:p w14:paraId="6AD2257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478868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Contudo, tal logística não é importante apenas para cumprir este tipo de obrigação. </w:t>
      </w:r>
    </w:p>
    <w:p w14:paraId="1ECCA495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BD2B7EE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Ela também faz parte de um plano de política sustentável, como você verá mais adiante.</w:t>
      </w:r>
    </w:p>
    <w:p w14:paraId="4DE6EA18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EAF833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Assim, estabelecer este processo é um grande passo para que a marca cuide mais do meio ambiente, se posicione como um negócio que valoriza a sustentabilidade e tenha uma imagem positiva no mercado — diante de consumidores, investidores e outros interessados.</w:t>
      </w:r>
    </w:p>
    <w:p w14:paraId="1E4ACA4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363EB6B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retorno de alguns produtos ou resíduos também pode fazer com que eles se tornem matéria-prima para novos produtos, o que contribui ainda para a sustentabilidade econômica da empresa.</w:t>
      </w:r>
    </w:p>
    <w:p w14:paraId="1EF4A22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9FCE4C5" w14:textId="77777777" w:rsidR="00C90D2D" w:rsidRPr="00C90D2D" w:rsidRDefault="00C90D2D" w:rsidP="00342083">
      <w:pPr>
        <w:pStyle w:val="Ttulo3"/>
        <w:rPr>
          <w:rFonts w:eastAsia="Arial Unicode MS"/>
        </w:rPr>
      </w:pPr>
      <w:bookmarkStart w:id="2" w:name="_Toc225882554"/>
      <w:r w:rsidRPr="00C90D2D">
        <w:rPr>
          <w:rFonts w:eastAsia="Arial Unicode MS"/>
        </w:rPr>
        <w:t>Principais vantagens da logística reversa</w:t>
      </w:r>
      <w:bookmarkEnd w:id="2"/>
    </w:p>
    <w:p w14:paraId="65E11B0D" w14:textId="5AD73570" w:rsidR="00342083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Mas o que a logística reversa pode agregar ao seu negócio, você já sabe? Além de estabelecer um canal pós-venda com o seu cliente, você pode obter outras vantagens, veja só:</w:t>
      </w:r>
    </w:p>
    <w:p w14:paraId="0D29F703" w14:textId="77777777" w:rsidR="00342083" w:rsidRDefault="00342083">
      <w:pPr>
        <w:spacing w:line="240" w:lineRule="auto"/>
        <w:ind w:firstLine="0"/>
        <w:jc w:val="left"/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br w:type="page"/>
      </w:r>
    </w:p>
    <w:p w14:paraId="09AA06E5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7D7B87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79CD4310" w14:textId="20DD6573" w:rsidR="00C90D2D" w:rsidRDefault="00342083" w:rsidP="007767B5">
      <w:pPr>
        <w:pStyle w:val="Ttulo2"/>
        <w:rPr>
          <w:rFonts w:eastAsia="Arial Unicode MS"/>
        </w:rPr>
      </w:pPr>
      <w:bookmarkStart w:id="3" w:name="_Toc225882555"/>
      <w:r>
        <w:rPr>
          <w:rFonts w:ascii="Calibri" w:eastAsia="Arial Unicode MS" w:hAnsi="Calibri" w:cs="Arial Unicode MS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F63F03" wp14:editId="28B91F17">
            <wp:simplePos x="0" y="0"/>
            <wp:positionH relativeFrom="column">
              <wp:posOffset>910030</wp:posOffset>
            </wp:positionH>
            <wp:positionV relativeFrom="paragraph">
              <wp:posOffset>464932</wp:posOffset>
            </wp:positionV>
            <wp:extent cx="3454683" cy="2269864"/>
            <wp:effectExtent l="0" t="0" r="0" b="0"/>
            <wp:wrapNone/>
            <wp:docPr id="16733502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0251" name="Imagem 1673350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897" cy="2274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D2D" w:rsidRPr="00C90D2D">
        <w:rPr>
          <w:rFonts w:eastAsia="Arial Unicode MS"/>
        </w:rPr>
        <w:t>Redução de custos</w:t>
      </w:r>
      <w:bookmarkEnd w:id="3"/>
    </w:p>
    <w:p w14:paraId="6BAD4A7A" w14:textId="55EA842C" w:rsidR="0027693A" w:rsidRPr="00C90D2D" w:rsidRDefault="0027693A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C7E325C" w14:textId="77777777" w:rsidR="00342083" w:rsidRDefault="00342083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CC7D99C" w14:textId="77777777" w:rsidR="00342083" w:rsidRDefault="00342083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53FFAEA" w14:textId="77777777" w:rsidR="00342083" w:rsidRDefault="00342083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292AABB" w14:textId="29F41E6D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Com a logística reversa, é possível minimizar perdas relacionadas a devoluções. </w:t>
      </w:r>
    </w:p>
    <w:p w14:paraId="5FACB3C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7F78DB8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Afinal, o produto e sua matéria-prima não são totalmente </w:t>
      </w:r>
      <w:proofErr w:type="gramStart"/>
      <w:r w:rsidRPr="00C90D2D">
        <w:rPr>
          <w:rFonts w:ascii="Calibri" w:eastAsia="Arial Unicode MS" w:hAnsi="Calibri" w:cs="Arial Unicode MS"/>
          <w:sz w:val="20"/>
          <w:szCs w:val="20"/>
        </w:rPr>
        <w:t>descartadas</w:t>
      </w:r>
      <w:proofErr w:type="gramEnd"/>
      <w:r w:rsidRPr="00C90D2D">
        <w:rPr>
          <w:rFonts w:ascii="Calibri" w:eastAsia="Arial Unicode MS" w:hAnsi="Calibri" w:cs="Arial Unicode MS"/>
          <w:sz w:val="20"/>
          <w:szCs w:val="20"/>
        </w:rPr>
        <w:t>, mas passam por diferentes processos, que podem incluir a venda dos mesmos — seja para reciclagem ou uso de segunda mão, em um sistema de economia circular.</w:t>
      </w:r>
    </w:p>
    <w:p w14:paraId="5A8C0518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8AC4535" w14:textId="77777777" w:rsidR="00C90D2D" w:rsidRPr="00C90D2D" w:rsidRDefault="00C90D2D" w:rsidP="00342083">
      <w:pPr>
        <w:pStyle w:val="Ttulo3"/>
        <w:rPr>
          <w:rFonts w:eastAsia="Arial Unicode MS"/>
        </w:rPr>
      </w:pPr>
      <w:bookmarkStart w:id="4" w:name="_Toc225882556"/>
      <w:r w:rsidRPr="00C90D2D">
        <w:rPr>
          <w:rFonts w:eastAsia="Arial Unicode MS"/>
        </w:rPr>
        <w:lastRenderedPageBreak/>
        <w:t>Aumento do diferencial competitivo</w:t>
      </w:r>
      <w:bookmarkEnd w:id="4"/>
    </w:p>
    <w:p w14:paraId="13E7D3C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Uma empresa com uma gestão de processos estabelecidos de logística reversa pode se destacar de várias formas no mercado.</w:t>
      </w:r>
    </w:p>
    <w:p w14:paraId="3FB444B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1BE29DC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primeiro ponto é a possibilidade de se relacionar com o cliente no pós-venda, solucionando seus problemas de forma ágil e organizada.</w:t>
      </w:r>
    </w:p>
    <w:p w14:paraId="7758818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96F445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Além disso, uma boa estratégia de logística reversa também configura mais oportunidades de receita, o que também contribui para o poder de investimento do negócio.</w:t>
      </w:r>
    </w:p>
    <w:p w14:paraId="5C9D6BA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E390D9D" w14:textId="77777777" w:rsidR="00C90D2D" w:rsidRPr="00C90D2D" w:rsidRDefault="00C90D2D" w:rsidP="007767B5">
      <w:pPr>
        <w:pStyle w:val="Ttulo2"/>
        <w:rPr>
          <w:rFonts w:eastAsia="Arial Unicode MS"/>
        </w:rPr>
      </w:pPr>
      <w:bookmarkStart w:id="5" w:name="_Toc225882557"/>
      <w:r w:rsidRPr="00C90D2D">
        <w:rPr>
          <w:rFonts w:eastAsia="Arial Unicode MS"/>
        </w:rPr>
        <w:t>Sistema de responsabilidade compartilhada</w:t>
      </w:r>
      <w:bookmarkEnd w:id="5"/>
    </w:p>
    <w:p w14:paraId="0DCC0F3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 Política Nacional de Resíduos Sólidos definiu o conceito de responsabilidade compartilhada. Aqui, a encaramos como uma vantagem da logística reversa.</w:t>
      </w:r>
    </w:p>
    <w:p w14:paraId="68714A6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D408146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Afinal, propõe responsabilidades para cada player da cadeia de suprimentos (dos fabricantes até os consumidores, bem como serviços públicos de limpeza urbana) para o correto manejo dos produtos descartados e resíduos.</w:t>
      </w:r>
    </w:p>
    <w:p w14:paraId="0EAC403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127182E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Dessa forma, é possível estabelecer uma cadeia de ações que vão além da própria empresa e beneficiam a todos.</w:t>
      </w:r>
    </w:p>
    <w:p w14:paraId="53D74CA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5A4F93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intuito é promover o melhor tratamento ao resíduo antes de seu descarte completo.</w:t>
      </w:r>
    </w:p>
    <w:p w14:paraId="24F88D2B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E4C5F38" w14:textId="342404F6" w:rsidR="00C90D2D" w:rsidRPr="00C90D2D" w:rsidRDefault="00D222D3" w:rsidP="007767B5">
      <w:pPr>
        <w:pStyle w:val="Ttulo2"/>
        <w:rPr>
          <w:rFonts w:eastAsia="Arial Unicode MS"/>
        </w:rPr>
      </w:pPr>
      <w:bookmarkStart w:id="6" w:name="_Toc225882558"/>
      <w:r>
        <w:rPr>
          <w:rFonts w:eastAsia="Arial Unicode MS"/>
        </w:rPr>
        <w:t xml:space="preserve">Adequação </w:t>
      </w:r>
      <w:r w:rsidR="00C90D2D" w:rsidRPr="00C90D2D">
        <w:rPr>
          <w:rFonts w:eastAsia="Arial Unicode MS"/>
        </w:rPr>
        <w:t>à lei</w:t>
      </w:r>
      <w:bookmarkEnd w:id="6"/>
    </w:p>
    <w:p w14:paraId="790A17EF" w14:textId="53079992" w:rsidR="00C90D2D" w:rsidRPr="00EB267D" w:rsidRDefault="00C90D2D" w:rsidP="00EB267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 claro, adequar-se à logística reversa é também uma forma de entrar em compliance com a lei.</w:t>
      </w:r>
    </w:p>
    <w:p w14:paraId="13452D02" w14:textId="6EE14985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Mencionamos brevemente nos tópicos acima, mas vamos te explicar certinho qual a relação entre essa estratégia e a legislação nacional agora. Vamos lá?</w:t>
      </w:r>
      <w:sdt>
        <w:sdtPr>
          <w:rPr>
            <w:rFonts w:ascii="Calibri" w:eastAsia="Arial Unicode MS" w:hAnsi="Calibri" w:cs="Arial Unicode MS"/>
            <w:sz w:val="20"/>
            <w:szCs w:val="20"/>
          </w:rPr>
          <w:id w:val="220717754"/>
          <w:citation/>
        </w:sdtPr>
        <w:sdtContent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begin"/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instrText xml:space="preserve"> CITATION mal23 \l 1046 </w:instrTex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separate"/>
          </w:r>
          <w:r w:rsid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 xml:space="preserve"> </w:t>
          </w:r>
          <w:r w:rsidR="00425083" w:rsidRP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>(malala, 2023)</w: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end"/>
          </w:r>
        </w:sdtContent>
      </w:sdt>
    </w:p>
    <w:p w14:paraId="5FDC4F9C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1E7021E" w14:textId="77777777" w:rsidR="00C90D2D" w:rsidRPr="00C90D2D" w:rsidRDefault="00C90D2D" w:rsidP="007767B5">
      <w:pPr>
        <w:pStyle w:val="Ttulo2"/>
        <w:rPr>
          <w:rFonts w:eastAsia="Arial Unicode MS"/>
        </w:rPr>
      </w:pPr>
      <w:bookmarkStart w:id="7" w:name="_Toc225882559"/>
      <w:r w:rsidRPr="00C90D2D">
        <w:rPr>
          <w:rFonts w:eastAsia="Arial Unicode MS"/>
        </w:rPr>
        <w:t>Política Nacional de Resíduos Sólidos</w:t>
      </w:r>
      <w:bookmarkEnd w:id="7"/>
    </w:p>
    <w:p w14:paraId="364908B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proofErr w:type="spellStart"/>
      <w:r w:rsidRPr="00C90D2D">
        <w:rPr>
          <w:rFonts w:ascii="Calibri" w:eastAsia="Arial Unicode MS" w:hAnsi="Calibri" w:cs="Arial Unicode MS"/>
          <w:sz w:val="20"/>
          <w:szCs w:val="20"/>
        </w:rPr>
        <w:lastRenderedPageBreak/>
        <w:t>logistica</w:t>
      </w:r>
      <w:proofErr w:type="spellEnd"/>
      <w:r w:rsidRPr="00C90D2D">
        <w:rPr>
          <w:rFonts w:ascii="Calibri" w:eastAsia="Arial Unicode MS" w:hAnsi="Calibri" w:cs="Arial Unicode MS"/>
          <w:sz w:val="20"/>
          <w:szCs w:val="20"/>
        </w:rPr>
        <w:t xml:space="preserve"> </w:t>
      </w:r>
      <w:proofErr w:type="spellStart"/>
      <w:r w:rsidRPr="00C90D2D">
        <w:rPr>
          <w:rFonts w:ascii="Calibri" w:eastAsia="Arial Unicode MS" w:hAnsi="Calibri" w:cs="Arial Unicode MS"/>
          <w:sz w:val="20"/>
          <w:szCs w:val="20"/>
        </w:rPr>
        <w:t>reversaA</w:t>
      </w:r>
      <w:proofErr w:type="spellEnd"/>
      <w:r w:rsidRPr="00C90D2D">
        <w:rPr>
          <w:rFonts w:ascii="Calibri" w:eastAsia="Arial Unicode MS" w:hAnsi="Calibri" w:cs="Arial Unicode MS"/>
          <w:sz w:val="20"/>
          <w:szCs w:val="20"/>
        </w:rPr>
        <w:t xml:space="preserve"> lei nº 12.305/10 chamada de Política Nacional de Resíduos Sólidos (PNRS) institui a responsabilidade compartilhada dos geradores de resíduos (fabricantes, importadores, distribuidores, comerciantes, cidadãos e titulares de serviços de manejo dos resíduos sólidos urbanos) na logística reversa dos resíduos e embalagens pós-consumo.</w:t>
      </w:r>
    </w:p>
    <w:p w14:paraId="2ADF7FA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B315EEB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Deste modo, a lei procura viabilizar a coleta e a restituição dos resíduos sólidos ao setor empresarial, para reaproveitamento, em seu ciclo ou em outros ciclos produtivos, ou até mesmo em outra destinação final ambientalmente adequada.</w:t>
      </w:r>
    </w:p>
    <w:p w14:paraId="1013462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E75EA8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Neste caso, a logística reversa está ligada a questões como descarte de pilhas e equipamentos eletrônicos e à reciclagem de óleo lubrificante, por exemplo.</w:t>
      </w:r>
    </w:p>
    <w:p w14:paraId="1CB41484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383D801" w14:textId="301396FC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É o processo que dá suporte para que as empresas estejam em conformidade com a legislação e as políticas de preservação do meio ambiente.</w:t>
      </w:r>
      <w:sdt>
        <w:sdtPr>
          <w:rPr>
            <w:rFonts w:ascii="Calibri" w:eastAsia="Arial Unicode MS" w:hAnsi="Calibri" w:cs="Arial Unicode MS"/>
            <w:sz w:val="20"/>
            <w:szCs w:val="20"/>
          </w:rPr>
          <w:id w:val="1693728442"/>
          <w:citation/>
        </w:sdtPr>
        <w:sdtContent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begin"/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instrText xml:space="preserve"> CITATION Vit00 \l 1046 </w:instrTex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separate"/>
          </w:r>
          <w:r w:rsid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 xml:space="preserve"> </w:t>
          </w:r>
          <w:r w:rsidR="00425083" w:rsidRPr="00425083">
            <w:rPr>
              <w:rFonts w:ascii="Calibri" w:eastAsia="Arial Unicode MS" w:hAnsi="Calibri" w:cs="Arial Unicode MS"/>
              <w:noProof/>
              <w:sz w:val="20"/>
              <w:szCs w:val="20"/>
            </w:rPr>
            <w:t>(Vitor, 2000)</w:t>
          </w:r>
          <w:r w:rsidR="00425083">
            <w:rPr>
              <w:rFonts w:ascii="Calibri" w:eastAsia="Arial Unicode MS" w:hAnsi="Calibri" w:cs="Arial Unicode MS"/>
              <w:sz w:val="20"/>
              <w:szCs w:val="20"/>
            </w:rPr>
            <w:fldChar w:fldCharType="end"/>
          </w:r>
        </w:sdtContent>
      </w:sdt>
    </w:p>
    <w:p w14:paraId="3402863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FE3BC60" w14:textId="77777777" w:rsidR="00C90D2D" w:rsidRPr="00C90D2D" w:rsidRDefault="00C90D2D" w:rsidP="007767B5">
      <w:pPr>
        <w:pStyle w:val="Ttulo2"/>
        <w:rPr>
          <w:rFonts w:eastAsia="Arial Unicode MS"/>
        </w:rPr>
      </w:pPr>
      <w:bookmarkStart w:id="8" w:name="_Toc225882560"/>
      <w:r w:rsidRPr="00C90D2D">
        <w:rPr>
          <w:rFonts w:eastAsia="Arial Unicode MS"/>
        </w:rPr>
        <w:t>Logística Reversa e Economia Circular</w:t>
      </w:r>
      <w:bookmarkEnd w:id="8"/>
    </w:p>
    <w:p w14:paraId="3EBEAB4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 Um dos aspectos mais interessantes da logística reversa é a sua relação com o conceito de economia circular. Todo fluxo de retorno e processamento de produtos e embalagens faz parte do que essa concepção de economia prega, gerando assim valor para as empresas e para a sociedade.</w:t>
      </w:r>
    </w:p>
    <w:p w14:paraId="33BCCA8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CB2AF2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Afinal, com a logística reversa, as empresas são colocadas em uma situação de fazer com que os resíduos, sobras e descartes de seus produtos sejam reinseridos na cadeia produtiva.</w:t>
      </w:r>
    </w:p>
    <w:p w14:paraId="4BA24825" w14:textId="77777777" w:rsidR="00342083" w:rsidRDefault="00342083" w:rsidP="00342083">
      <w:pPr>
        <w:keepNext/>
        <w:autoSpaceDE w:val="0"/>
        <w:autoSpaceDN w:val="0"/>
        <w:adjustRightInd w:val="0"/>
        <w:spacing w:after="240"/>
      </w:pPr>
      <w:r>
        <w:rPr>
          <w:rFonts w:ascii="Calibri" w:eastAsia="Arial Unicode MS" w:hAnsi="Calibri" w:cs="Arial Unicode MS"/>
          <w:noProof/>
          <w:sz w:val="20"/>
          <w:szCs w:val="20"/>
        </w:rPr>
        <w:drawing>
          <wp:inline distT="0" distB="0" distL="0" distR="0" wp14:anchorId="2599B8E4" wp14:editId="009C8008">
            <wp:extent cx="2438400" cy="1356360"/>
            <wp:effectExtent l="0" t="0" r="0" b="0"/>
            <wp:docPr id="1137134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471" name="Imagem 1137134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4CA7" w14:textId="3F6E5475" w:rsidR="00C90D2D" w:rsidRDefault="00342083" w:rsidP="00342083">
      <w:pPr>
        <w:pStyle w:val="Legenda"/>
      </w:pPr>
      <w:bookmarkStart w:id="9" w:name="_Toc22588278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25083">
        <w:rPr>
          <w:noProof/>
        </w:rPr>
        <w:t>1</w:t>
      </w:r>
      <w:bookmarkEnd w:id="9"/>
      <w:r>
        <w:fldChar w:fldCharType="end"/>
      </w:r>
    </w:p>
    <w:p w14:paraId="4CA3B35A" w14:textId="77777777" w:rsidR="00342083" w:rsidRDefault="00342083" w:rsidP="00342083"/>
    <w:p w14:paraId="1FE2CEEC" w14:textId="77777777" w:rsidR="00425083" w:rsidRDefault="00342083" w:rsidP="00425083">
      <w:pPr>
        <w:keepNext/>
      </w:pPr>
      <w:r>
        <w:rPr>
          <w:noProof/>
        </w:rPr>
        <w:drawing>
          <wp:inline distT="0" distB="0" distL="0" distR="0" wp14:anchorId="49CB1753" wp14:editId="3EB6A9CA">
            <wp:extent cx="2857500" cy="1600200"/>
            <wp:effectExtent l="0" t="0" r="0" b="0"/>
            <wp:docPr id="7254356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5625" name="Imagem 725435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D089" w14:textId="1D690517" w:rsidR="00342083" w:rsidRDefault="00425083" w:rsidP="00425083">
      <w:pPr>
        <w:pStyle w:val="Legenda"/>
      </w:pPr>
      <w:bookmarkStart w:id="10" w:name="_Toc22588278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bookmarkEnd w:id="10"/>
      <w:r>
        <w:fldChar w:fldCharType="end"/>
      </w:r>
    </w:p>
    <w:p w14:paraId="4C60E6F7" w14:textId="77777777" w:rsidR="00425083" w:rsidRDefault="00425083" w:rsidP="00425083"/>
    <w:p w14:paraId="744ED692" w14:textId="77777777" w:rsidR="00425083" w:rsidRDefault="00425083" w:rsidP="00425083">
      <w:pPr>
        <w:keepNext/>
      </w:pPr>
      <w:r>
        <w:rPr>
          <w:noProof/>
        </w:rPr>
        <w:drawing>
          <wp:inline distT="0" distB="0" distL="0" distR="0" wp14:anchorId="087521DC" wp14:editId="0F03D301">
            <wp:extent cx="2619375" cy="1743075"/>
            <wp:effectExtent l="0" t="0" r="9525" b="9525"/>
            <wp:docPr id="3246709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095" name="Imagem 324670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D82C" w14:textId="08F2EC33" w:rsidR="00425083" w:rsidRDefault="00425083" w:rsidP="00425083">
      <w:pPr>
        <w:pStyle w:val="Legenda"/>
      </w:pPr>
      <w:bookmarkStart w:id="11" w:name="_Toc22588278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bookmarkEnd w:id="11"/>
      <w:r>
        <w:fldChar w:fldCharType="end"/>
      </w:r>
    </w:p>
    <w:p w14:paraId="6A5C156D" w14:textId="77777777" w:rsidR="00425083" w:rsidRDefault="00425083">
      <w:pPr>
        <w:spacing w:line="240" w:lineRule="auto"/>
        <w:ind w:firstLine="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79AB9E9E" w14:textId="1B644C96" w:rsidR="00425083" w:rsidRDefault="00425083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5882781" w:history="1">
        <w:r w:rsidRPr="00786CAA">
          <w:rPr>
            <w:rStyle w:val="Hyperlink"/>
            <w:noProof/>
          </w:rPr>
          <w:t>Figura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_Toc225882781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F11E9D" w14:textId="57117530" w:rsidR="00425083" w:rsidRDefault="00425083">
      <w:pPr>
        <w:pStyle w:val="ndicedeilustraes"/>
        <w:tabs>
          <w:tab w:val="right" w:leader="dot" w:pos="9061"/>
        </w:tabs>
        <w:rPr>
          <w:noProof/>
        </w:rPr>
      </w:pPr>
      <w:hyperlink w:anchor="_Toc225882782" w:history="1">
        <w:r w:rsidRPr="00786CAA">
          <w:rPr>
            <w:rStyle w:val="Hyperlink"/>
            <w:noProof/>
          </w:rPr>
          <w:t>Figura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_Toc225882782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3059C3" w14:textId="6953F651" w:rsidR="00425083" w:rsidRDefault="00425083">
      <w:pPr>
        <w:pStyle w:val="ndicedeilustraes"/>
        <w:tabs>
          <w:tab w:val="right" w:leader="dot" w:pos="9061"/>
        </w:tabs>
        <w:rPr>
          <w:noProof/>
        </w:rPr>
      </w:pPr>
      <w:hyperlink w:anchor="_Toc225882783" w:history="1">
        <w:r w:rsidRPr="00786CAA">
          <w:rPr>
            <w:rStyle w:val="Hyperlink"/>
            <w:noProof/>
          </w:rPr>
          <w:t>Figura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_Toc225882783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166EB1" w14:textId="77777777" w:rsidR="00425083" w:rsidRPr="00425083" w:rsidRDefault="00425083" w:rsidP="00425083">
      <w:pPr>
        <w:pStyle w:val="Legenda"/>
      </w:pPr>
      <w:r>
        <w:fldChar w:fldCharType="end"/>
      </w:r>
    </w:p>
    <w:sdt>
      <w:sdtPr>
        <w:id w:val="476959953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i w:val="0"/>
          <w:caps w:val="0"/>
          <w:sz w:val="24"/>
          <w:szCs w:val="22"/>
          <w:u w:val="none"/>
        </w:rPr>
      </w:sdtEndPr>
      <w:sdtContent>
        <w:p w14:paraId="7EA1523D" w14:textId="6FCFB3F0" w:rsidR="00425083" w:rsidRDefault="00425083">
          <w:pPr>
            <w:pStyle w:val="Ttulo1"/>
          </w:pPr>
          <w:r>
            <w:t>Bibliografia</w:t>
          </w:r>
        </w:p>
        <w:sdt>
          <w:sdtPr>
            <w:id w:val="111145805"/>
            <w:bibliography/>
          </w:sdtPr>
          <w:sdtContent>
            <w:p w14:paraId="52A442AD" w14:textId="77777777" w:rsidR="00425083" w:rsidRDefault="00425083" w:rsidP="00425083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malala. (2023). </w:t>
              </w:r>
              <w:r>
                <w:rPr>
                  <w:i/>
                  <w:iCs/>
                  <w:noProof/>
                </w:rPr>
                <w:t>malala.</w:t>
              </w:r>
              <w:r>
                <w:rPr>
                  <w:noProof/>
                </w:rPr>
                <w:t xml:space="preserve"> São paulo: bienal.</w:t>
              </w:r>
            </w:p>
            <w:p w14:paraId="029ECD0E" w14:textId="77777777" w:rsidR="00425083" w:rsidRDefault="00425083" w:rsidP="0042508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Natura. (2000). Rafael 3. </w:t>
              </w:r>
              <w:r>
                <w:rPr>
                  <w:i/>
                  <w:iCs/>
                  <w:noProof/>
                </w:rPr>
                <w:t>peripeças</w:t>
              </w:r>
              <w:r>
                <w:rPr>
                  <w:noProof/>
                </w:rPr>
                <w:t>, 400.</w:t>
              </w:r>
            </w:p>
            <w:p w14:paraId="212D3C46" w14:textId="77777777" w:rsidR="00425083" w:rsidRDefault="00425083" w:rsidP="0042508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Vitor. (20 de fevereiro de 2000). </w:t>
              </w:r>
              <w:r>
                <w:rPr>
                  <w:i/>
                  <w:iCs/>
                  <w:noProof/>
                </w:rPr>
                <w:t>Victoria secrets</w:t>
              </w:r>
              <w:r>
                <w:rPr>
                  <w:noProof/>
                </w:rPr>
                <w:t>. Fonte: Sutiã: http://www.vitoriasecrets.com</w:t>
              </w:r>
            </w:p>
            <w:p w14:paraId="0DDCFB7A" w14:textId="5A93B691" w:rsidR="00425083" w:rsidRDefault="00425083" w:rsidP="0042508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2FB9795" w14:textId="1C9C4BD8" w:rsidR="00425083" w:rsidRPr="00425083" w:rsidRDefault="00425083" w:rsidP="00425083">
      <w:pPr>
        <w:pStyle w:val="Legenda"/>
      </w:pPr>
    </w:p>
    <w:sectPr w:rsidR="00425083" w:rsidRPr="00425083" w:rsidSect="00342083">
      <w:headerReference w:type="default" r:id="rId13"/>
      <w:footerReference w:type="default" r:id="rId14"/>
      <w:pgSz w:w="11906" w:h="16838"/>
      <w:pgMar w:top="1701" w:right="1134" w:bottom="1134" w:left="1701" w:header="425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DD25D" w14:textId="77777777" w:rsidR="00EA5AA4" w:rsidRDefault="00EA5AA4" w:rsidP="00E855A1">
      <w:r>
        <w:separator/>
      </w:r>
    </w:p>
  </w:endnote>
  <w:endnote w:type="continuationSeparator" w:id="0">
    <w:p w14:paraId="6AEE43DE" w14:textId="77777777" w:rsidR="00EA5AA4" w:rsidRDefault="00EA5AA4" w:rsidP="00E8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8C5A3" w14:textId="4F1D000E" w:rsidR="007767B5" w:rsidRDefault="007767B5" w:rsidP="007767B5">
    <w:pPr>
      <w:pStyle w:val="Rodap"/>
    </w:pPr>
    <w:r>
      <w:t>Rafael Bertoni Vitor- 1 DS- E.E ESTHER FRANKEL SAMPAIO</w:t>
    </w:r>
  </w:p>
  <w:p w14:paraId="5192DE0B" w14:textId="4CDE84CA" w:rsidR="007767B5" w:rsidRDefault="007767B5" w:rsidP="007767B5">
    <w:pPr>
      <w:pStyle w:val="Rodap"/>
    </w:pPr>
    <w:r>
      <w:t xml:space="preserve">Lucas Ribeiro Serafim- 1 DS- </w:t>
    </w:r>
    <w:r w:rsidR="00EB267D">
      <w:t>E.E ESTHER FRANKEL SAMPAIO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9BCC5" w14:textId="77777777" w:rsidR="00EA5AA4" w:rsidRDefault="00EA5AA4" w:rsidP="00E855A1">
      <w:r>
        <w:separator/>
      </w:r>
    </w:p>
  </w:footnote>
  <w:footnote w:type="continuationSeparator" w:id="0">
    <w:p w14:paraId="6494C9B4" w14:textId="77777777" w:rsidR="00EA5AA4" w:rsidRDefault="00EA5AA4" w:rsidP="00E85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FF5EA" w14:textId="1F20CCC3" w:rsidR="00BA2802" w:rsidRDefault="00342083">
    <w:pPr>
      <w:pStyle w:val="Cabealho"/>
      <w:jc w:val="right"/>
    </w:pPr>
    <w:sdt>
      <w:sdtPr>
        <w:rPr>
          <w:rFonts w:ascii="Calibri" w:eastAsia="Arial Unicode MS" w:hAnsi="Calibri" w:cs="Arial Unicode MS"/>
          <w:sz w:val="20"/>
          <w:szCs w:val="20"/>
        </w:rPr>
        <w:id w:val="-1867045678"/>
        <w:docPartObj>
          <w:docPartGallery w:val="Watermarks"/>
          <w:docPartUnique/>
        </w:docPartObj>
      </w:sdtPr>
      <w:sdtEndPr>
        <w:rPr>
          <w:rFonts w:ascii="Arial" w:eastAsiaTheme="minorHAnsi" w:hAnsi="Arial" w:cstheme="minorBidi"/>
          <w:sz w:val="24"/>
          <w:szCs w:val="22"/>
        </w:rPr>
      </w:sdtEndPr>
      <w:sdtContent>
        <w:r>
          <w:pict w14:anchorId="16F5099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41" type="#_x0000_t136" style="position:absolute;left:0;text-align:left;margin-left:0;margin-top:0;width:461.85pt;height:197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XEMPLO"/>
              <w10:wrap anchorx="margin" anchory="margin"/>
            </v:shape>
          </w:pict>
        </w:r>
      </w:sdtContent>
    </w:sdt>
    <w:sdt>
      <w:sdtPr>
        <w:id w:val="-984702154"/>
        <w:docPartObj>
          <w:docPartGallery w:val="Page Numbers (Top of Page)"/>
          <w:docPartUnique/>
        </w:docPartObj>
      </w:sdtPr>
      <w:sdtEndPr/>
      <w:sdtContent>
        <w:r w:rsidR="007767B5" w:rsidRPr="00AB4021">
          <w:rPr>
            <w:rFonts w:ascii="Calibri" w:eastAsia="Arial Unicode MS" w:hAnsi="Calibri" w:cs="Arial Unicode MS"/>
            <w:sz w:val="20"/>
            <w:szCs w:val="20"/>
          </w:rPr>
          <w:t>APLICATIVOS INFORMATIZADOS - WORD</w:t>
        </w:r>
        <w:r w:rsidR="007767B5">
          <w:rPr>
            <w:noProof/>
            <w:lang w:eastAsia="pt-BR"/>
          </w:rPr>
          <w:t xml:space="preserve"> </w:t>
        </w:r>
        <w:r w:rsidR="00D468EB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38033E61" wp14:editId="45A09230">
                  <wp:simplePos x="0" y="0"/>
                  <wp:positionH relativeFrom="page">
                    <wp:posOffset>0</wp:posOffset>
                  </wp:positionH>
                  <wp:positionV relativeFrom="page">
                    <wp:posOffset>190500</wp:posOffset>
                  </wp:positionV>
                  <wp:extent cx="7560310" cy="252730"/>
                  <wp:effectExtent l="0" t="0" r="2540" b="4445"/>
                  <wp:wrapNone/>
                  <wp:docPr id="2" name="MSIPCM1b9044cfbbf4d7437359c02c" descr="{&quot;HashCode&quot;:1600875240,&quot;Height&quot;:841.0,&quot;Width&quot;:595.0,&quot;Placement&quot;:&quot;Header&quot;,&quot;Index&quot;:&quot;Primary&quot;,&quot;Section&quot;:1,&quot;Top&quot;:0.0,&quot;Left&quot;:0.0}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6031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CD9F0" w14:textId="77777777" w:rsidR="00FC28E6" w:rsidRPr="00FC28E6" w:rsidRDefault="00FC28E6" w:rsidP="00FC28E6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</w:rPr>
                              </w:pPr>
                              <w:r w:rsidRPr="00FC28E6">
                                <w:rPr>
                                  <w:rFonts w:cs="Arial"/>
                                  <w:color w:val="000000"/>
                                  <w:sz w:val="16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033E61" id="_x0000_t202" coordsize="21600,21600" o:spt="202" path="m,l,21600r21600,l21600,xe">
                  <v:stroke joinstyle="miter"/>
                  <v:path gradientshapeok="t" o:connecttype="rect"/>
                </v:shapetype>
                <v:shape id="MSIPCM1b9044cfbbf4d7437359c02c" o:spid="_x0000_s1026" type="#_x0000_t202" alt="{&quot;HashCode&quot;:1600875240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" o:allowincell="f" filled="f" stroked="f">
                  <v:textbox inset=",0,,0">
                    <w:txbxContent>
                      <w:p w14:paraId="6F7CD9F0" w14:textId="77777777" w:rsidR="00FC28E6" w:rsidRPr="00FC28E6" w:rsidRDefault="00FC28E6" w:rsidP="00FC28E6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</w:rPr>
                        </w:pPr>
                        <w:r w:rsidRPr="00FC28E6">
                          <w:rPr>
                            <w:rFonts w:cs="Arial"/>
                            <w:color w:val="000000"/>
                            <w:sz w:val="16"/>
                          </w:rPr>
                          <w:t>INTERNAL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BA2802">
          <w:fldChar w:fldCharType="begin"/>
        </w:r>
        <w:r w:rsidR="00BA2802">
          <w:instrText>PAGE   \* MERGEFORMAT</w:instrText>
        </w:r>
        <w:r w:rsidR="00BA2802">
          <w:fldChar w:fldCharType="separate"/>
        </w:r>
        <w:r w:rsidR="00D222D3">
          <w:rPr>
            <w:noProof/>
          </w:rPr>
          <w:t>1</w:t>
        </w:r>
        <w:r w:rsidR="00BA2802">
          <w:fldChar w:fldCharType="end"/>
        </w:r>
      </w:sdtContent>
    </w:sdt>
  </w:p>
  <w:p w14:paraId="55A9DAC3" w14:textId="406F551E" w:rsidR="00BA2802" w:rsidRDefault="00BA28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86464"/>
    <w:multiLevelType w:val="hybridMultilevel"/>
    <w:tmpl w:val="DF7C12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1AD"/>
    <w:multiLevelType w:val="hybridMultilevel"/>
    <w:tmpl w:val="72A821C2"/>
    <w:lvl w:ilvl="0" w:tplc="7AB4EE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B80AE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1C10A4"/>
    <w:multiLevelType w:val="multilevel"/>
    <w:tmpl w:val="328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FF284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6782F55"/>
    <w:multiLevelType w:val="hybridMultilevel"/>
    <w:tmpl w:val="72A821C2"/>
    <w:lvl w:ilvl="0" w:tplc="7AB4EE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D201DA"/>
    <w:multiLevelType w:val="hybridMultilevel"/>
    <w:tmpl w:val="4460AB2A"/>
    <w:lvl w:ilvl="0" w:tplc="C0F4EE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CF11D5"/>
    <w:multiLevelType w:val="hybridMultilevel"/>
    <w:tmpl w:val="E05255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658287">
    <w:abstractNumId w:val="1"/>
  </w:num>
  <w:num w:numId="2" w16cid:durableId="1257320807">
    <w:abstractNumId w:val="6"/>
  </w:num>
  <w:num w:numId="3" w16cid:durableId="373166102">
    <w:abstractNumId w:val="7"/>
  </w:num>
  <w:num w:numId="4" w16cid:durableId="529689910">
    <w:abstractNumId w:val="0"/>
  </w:num>
  <w:num w:numId="5" w16cid:durableId="1855340947">
    <w:abstractNumId w:val="5"/>
  </w:num>
  <w:num w:numId="6" w16cid:durableId="249042124">
    <w:abstractNumId w:val="3"/>
  </w:num>
  <w:num w:numId="7" w16cid:durableId="13922278">
    <w:abstractNumId w:val="2"/>
  </w:num>
  <w:num w:numId="8" w16cid:durableId="479688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9"/>
  <w:hyphenationZone w:val="425"/>
  <w:characterSpacingControl w:val="doNotCompress"/>
  <w:hdrShapeDefaults>
    <o:shapedefaults v:ext="edit" spidmax="10242"/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8F4"/>
    <w:rsid w:val="000519B9"/>
    <w:rsid w:val="00070BFB"/>
    <w:rsid w:val="000E685B"/>
    <w:rsid w:val="00127678"/>
    <w:rsid w:val="0014794A"/>
    <w:rsid w:val="0018636D"/>
    <w:rsid w:val="001B012F"/>
    <w:rsid w:val="001C4673"/>
    <w:rsid w:val="001D06AF"/>
    <w:rsid w:val="00241AC9"/>
    <w:rsid w:val="0025514E"/>
    <w:rsid w:val="0027693A"/>
    <w:rsid w:val="00283972"/>
    <w:rsid w:val="002C6D24"/>
    <w:rsid w:val="00302E5E"/>
    <w:rsid w:val="003068D0"/>
    <w:rsid w:val="00342083"/>
    <w:rsid w:val="0035183C"/>
    <w:rsid w:val="003633BA"/>
    <w:rsid w:val="00373B49"/>
    <w:rsid w:val="0038428B"/>
    <w:rsid w:val="003A5B50"/>
    <w:rsid w:val="00425083"/>
    <w:rsid w:val="0042523D"/>
    <w:rsid w:val="00443A02"/>
    <w:rsid w:val="004A1F96"/>
    <w:rsid w:val="004D658A"/>
    <w:rsid w:val="0057573F"/>
    <w:rsid w:val="005B0842"/>
    <w:rsid w:val="005C722A"/>
    <w:rsid w:val="005F15B6"/>
    <w:rsid w:val="00695AA5"/>
    <w:rsid w:val="006A072E"/>
    <w:rsid w:val="00714A0F"/>
    <w:rsid w:val="007637EE"/>
    <w:rsid w:val="007767B5"/>
    <w:rsid w:val="007A5128"/>
    <w:rsid w:val="007D2A4D"/>
    <w:rsid w:val="00821846"/>
    <w:rsid w:val="00834B7F"/>
    <w:rsid w:val="008C0EAE"/>
    <w:rsid w:val="008C1BE0"/>
    <w:rsid w:val="008E2C27"/>
    <w:rsid w:val="00936910"/>
    <w:rsid w:val="00941C66"/>
    <w:rsid w:val="009516EC"/>
    <w:rsid w:val="00970B3C"/>
    <w:rsid w:val="0097122A"/>
    <w:rsid w:val="00981A4A"/>
    <w:rsid w:val="0098465A"/>
    <w:rsid w:val="009E6961"/>
    <w:rsid w:val="009F339A"/>
    <w:rsid w:val="00A00EFC"/>
    <w:rsid w:val="00A06461"/>
    <w:rsid w:val="00A27F47"/>
    <w:rsid w:val="00A842B4"/>
    <w:rsid w:val="00AA794A"/>
    <w:rsid w:val="00AB4021"/>
    <w:rsid w:val="00B249B6"/>
    <w:rsid w:val="00B335D2"/>
    <w:rsid w:val="00B4648D"/>
    <w:rsid w:val="00B50917"/>
    <w:rsid w:val="00BA2802"/>
    <w:rsid w:val="00BD412D"/>
    <w:rsid w:val="00C15D85"/>
    <w:rsid w:val="00C510B1"/>
    <w:rsid w:val="00C71DD1"/>
    <w:rsid w:val="00C90D2D"/>
    <w:rsid w:val="00CA08F4"/>
    <w:rsid w:val="00CC005A"/>
    <w:rsid w:val="00D11FF5"/>
    <w:rsid w:val="00D222D3"/>
    <w:rsid w:val="00D36968"/>
    <w:rsid w:val="00D468EB"/>
    <w:rsid w:val="00D81948"/>
    <w:rsid w:val="00E855A1"/>
    <w:rsid w:val="00EA5AA4"/>
    <w:rsid w:val="00EB267D"/>
    <w:rsid w:val="00F03AC7"/>
    <w:rsid w:val="00F11D04"/>
    <w:rsid w:val="00FA1D04"/>
    <w:rsid w:val="00FA1F51"/>
    <w:rsid w:val="00FB07FD"/>
    <w:rsid w:val="00FC2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  <w14:docId w14:val="38ABB37D"/>
  <w15:docId w15:val="{CC09F35E-EA6D-45BB-9566-0552EA9B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12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A5128"/>
    <w:pPr>
      <w:keepNext/>
      <w:keepLines/>
      <w:numPr>
        <w:numId w:val="8"/>
      </w:numPr>
      <w:spacing w:before="240"/>
      <w:jc w:val="center"/>
      <w:outlineLvl w:val="0"/>
    </w:pPr>
    <w:rPr>
      <w:rFonts w:eastAsiaTheme="majorEastAsia" w:cstheme="majorBidi"/>
      <w:b/>
      <w:i/>
      <w:caps/>
      <w:sz w:val="28"/>
      <w:szCs w:val="32"/>
      <w:u w:val="single"/>
    </w:rPr>
  </w:style>
  <w:style w:type="paragraph" w:styleId="Ttulo2">
    <w:name w:val="heading 2"/>
    <w:basedOn w:val="Normal"/>
    <w:link w:val="Ttulo2Char"/>
    <w:uiPriority w:val="9"/>
    <w:qFormat/>
    <w:rsid w:val="007A5128"/>
    <w:pPr>
      <w:numPr>
        <w:ilvl w:val="1"/>
        <w:numId w:val="8"/>
      </w:numPr>
      <w:spacing w:before="100" w:beforeAutospacing="1" w:after="100" w:afterAutospacing="1"/>
      <w:outlineLvl w:val="1"/>
    </w:pPr>
    <w:rPr>
      <w:rFonts w:eastAsia="Times New Roman" w:cs="Times New Roman"/>
      <w:b/>
      <w:bCs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42083"/>
    <w:pPr>
      <w:numPr>
        <w:ilvl w:val="2"/>
        <w:numId w:val="8"/>
      </w:numPr>
      <w:spacing w:before="100" w:beforeAutospacing="1" w:after="100" w:afterAutospacing="1"/>
      <w:outlineLvl w:val="2"/>
    </w:pPr>
    <w:rPr>
      <w:rFonts w:eastAsia="Times New Roman" w:cs="Times New Roman"/>
      <w:b/>
      <w:bCs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D2D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7B5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7B5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7B5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7B5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7B5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r0">
    <w:name w:val="fr0"/>
    <w:basedOn w:val="Normal"/>
    <w:rsid w:val="00CA08F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A08F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855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5A1"/>
  </w:style>
  <w:style w:type="paragraph" w:styleId="Rodap">
    <w:name w:val="footer"/>
    <w:basedOn w:val="Normal"/>
    <w:link w:val="RodapChar"/>
    <w:uiPriority w:val="99"/>
    <w:unhideWhenUsed/>
    <w:rsid w:val="00E855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5A1"/>
  </w:style>
  <w:style w:type="paragraph" w:styleId="PargrafodaLista">
    <w:name w:val="List Paragraph"/>
    <w:basedOn w:val="Normal"/>
    <w:uiPriority w:val="34"/>
    <w:qFormat/>
    <w:rsid w:val="00E855A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509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917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D658A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D658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BA280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C28E6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"/>
    <w:rsid w:val="007A5128"/>
    <w:rPr>
      <w:rFonts w:ascii="Arial" w:eastAsia="Times New Roman" w:hAnsi="Arial" w:cs="Times New Roman"/>
      <w:b/>
      <w:bCs/>
      <w:sz w:val="24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42083"/>
    <w:rPr>
      <w:rFonts w:ascii="Arial" w:eastAsia="Times New Roman" w:hAnsi="Arial" w:cs="Times New Roman"/>
      <w:b/>
      <w:bCs/>
      <w:sz w:val="24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E6961"/>
    <w:rPr>
      <w:b/>
      <w:bCs/>
    </w:rPr>
  </w:style>
  <w:style w:type="character" w:styleId="nfase">
    <w:name w:val="Emphasis"/>
    <w:basedOn w:val="Fontepargpadro"/>
    <w:uiPriority w:val="20"/>
    <w:qFormat/>
    <w:rsid w:val="009E6961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D2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7A5128"/>
    <w:rPr>
      <w:rFonts w:ascii="Arial" w:eastAsiaTheme="majorEastAsia" w:hAnsi="Arial" w:cstheme="majorBidi"/>
      <w:b/>
      <w:i/>
      <w:caps/>
      <w:sz w:val="28"/>
      <w:szCs w:val="32"/>
      <w:u w:val="singl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7B5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7B5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7B5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7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7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EB267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i w:val="0"/>
      <w:caps w:val="0"/>
      <w:color w:val="365F91" w:themeColor="accent1" w:themeShade="BF"/>
      <w:sz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B26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B267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42083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unhideWhenUsed/>
    <w:qFormat/>
    <w:rsid w:val="0034208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25083"/>
  </w:style>
  <w:style w:type="paragraph" w:styleId="Bibliografia">
    <w:name w:val="Bibliography"/>
    <w:basedOn w:val="Normal"/>
    <w:next w:val="Normal"/>
    <w:uiPriority w:val="37"/>
    <w:unhideWhenUsed/>
    <w:rsid w:val="00425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mal23</b:Tag>
    <b:SourceType>Book</b:SourceType>
    <b:Guid>{D04E0119-F100-4EB1-AF1D-10D9B294E33D}</b:Guid>
    <b:Author>
      <b:Author>
        <b:NameList>
          <b:Person>
            <b:Last>malala</b:Last>
          </b:Person>
        </b:NameList>
      </b:Author>
    </b:Author>
    <b:Title>malala</b:Title>
    <b:Year>2023</b:Year>
    <b:City>São paulo</b:City>
    <b:Publisher>bienal</b:Publisher>
    <b:RefOrder>2</b:RefOrder>
  </b:Source>
  <b:Source>
    <b:Tag>Vit00</b:Tag>
    <b:SourceType>InternetSite</b:SourceType>
    <b:Guid>{BAF0A9AD-B87D-489E-B1BD-E3AAA7C9092A}</b:Guid>
    <b:Title>Victoria secrets</b:Title>
    <b:Year>2000</b:Year>
    <b:Author>
      <b:Author>
        <b:NameList>
          <b:Person>
            <b:Last>Vitor</b:Last>
          </b:Person>
        </b:NameList>
      </b:Author>
    </b:Author>
    <b:InternetSiteTitle>Sutiã</b:InternetSiteTitle>
    <b:Month>fevereiro</b:Month>
    <b:Day>20</b:Day>
    <b:URL>http://www.vitoriasecrets.com</b:URL>
    <b:RefOrder>3</b:RefOrder>
  </b:Source>
  <b:Source>
    <b:Tag>Nat00</b:Tag>
    <b:SourceType>JournalArticle</b:SourceType>
    <b:Guid>{8C728E46-5F3E-4745-BBD6-073F9B15F873}</b:Guid>
    <b:Title>Rafael 3</b:Title>
    <b:Year>2000</b:Year>
    <b:Author>
      <b:Author>
        <b:NameList>
          <b:Person>
            <b:Last>Natura</b:Last>
          </b:Person>
        </b:NameList>
      </b:Author>
    </b:Author>
    <b:JournalName>peripeças</b:JournalName>
    <b:Pages>400</b:Pages>
    <b:RefOrder>1</b:RefOrder>
  </b:Source>
</b:Sources>
</file>

<file path=customXml/itemProps1.xml><?xml version="1.0" encoding="utf-8"?>
<ds:datastoreItem xmlns:ds="http://schemas.openxmlformats.org/officeDocument/2006/customXml" ds:itemID="{62EC4C8E-A59F-4AAA-8034-844304240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1418</Words>
  <Characters>7658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</dc:creator>
  <cp:lastModifiedBy>ETEC</cp:lastModifiedBy>
  <cp:revision>2</cp:revision>
  <dcterms:created xsi:type="dcterms:W3CDTF">2026-04-01T00:00:00Z</dcterms:created>
  <dcterms:modified xsi:type="dcterms:W3CDTF">2026-04-01T00:00:00Z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2022-03-16T20:52:28Z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f1e729d3-8930-4b80-9a9e-af4fad075eae</vt:lpwstr>
  </property>
  <property fmtid="{D5CDD505-2E9C-101B-9397-08002B2CF9AE}" pid="8" name="MSIP_Label_797ad33d-ed35-43c0-b526-22bc83c17deb_ContentBits">
    <vt:lpwstr>1</vt:lpwstr>
  </property>
</Properties>
</file>