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4755"/>
        <w:gridCol w:w="3360"/>
        <w:tblGridChange w:id="0">
          <w:tblGrid>
            <w:gridCol w:w="2655"/>
            <w:gridCol w:w="475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Ítem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EHP_Proto_&lt;NombrePrototipo&gt;.xsl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https://github.com/Segu1/ISW_EHP_GRUPO_13/blob/main/EHP_PRODUCTO/EHP_PROTOTIPOS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EHP_Impl_&lt;NombreComponente&gt;.&lt;extensión&gt;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https://github.com/Segu1/ISW_EHP_GRUPO_13/tree/main/EHP_PRODUCTO/EHP_Implementaci%C3%B3n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EHP_Arqui.png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https://github.com/Segu1/ISW_EHP_GRUPO_13/tree/main/EHP_PRODUCTO/EHP_Arquitectura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EHP_US_&lt;NombreUStory&gt;_</w:t>
            </w:r>
            <w:r w:rsidDel="00000000" w:rsidR="00000000" w:rsidRPr="00000000">
              <w:rPr>
                <w:i w:val="1"/>
                <w:rtl w:val="0"/>
              </w:rPr>
              <w:t xml:space="preserve">&lt;Nro_US&gt;.png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EHP_BACKLOG_&lt;SPRXX&gt;.docx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https://github.com/Segu1/ISW_EHP_GRUPO_13/tree/main/EHP_PROYECTO/EHP_Sprints/EHP_&lt;SPRXX&gt;/EHP_BACKLOG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EHP_CR_CRONOGRAMA.pdf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EHP_METR_&lt;SPRXX&gt;_&lt;NombreMétrica&gt;.png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</w:t>
            </w:r>
            <w:r w:rsidDel="00000000" w:rsidR="00000000" w:rsidRPr="00000000">
              <w:rPr>
                <w:color w:val="4a86e8"/>
                <w:rtl w:val="0"/>
              </w:rPr>
              <w:t xml:space="preserve">&lt;SPRXX&gt;/EHP_METRICAS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EHP_RIE.docx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EHP_CaP_&lt;NombreCasoDePrueba&gt;.&lt;extensión&gt;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https://github.com/Segu1/ISW_EHP_GRUPO_13/tree/main/EHP_PRODUCTO/EHP_CASOSDEPRUEBA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EHP_LB_&lt;NombreLB&gt;_&lt;ITERXX&gt;.docx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https://github.com/Segu1/ISW_EHP_GRUPO_13/tree/main/EHP_LINEABASE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Métrica&gt;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métrica del sprint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componente&gt;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componente de código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&lt;SPR 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el número de sprint al que corresponde el artefacto. Ejemplo: Sprint 1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UStory&gt;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representa el requerimiento de la user story, y permite su identificación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&lt;Nro 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que identifica el orden de las user stories.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Prototipo&gt;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prototipo de forma unívoca.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Caso De Prueba&gt;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caso de prueba de forma unívoca. 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el tipo de archivo. Ejemplo: .jar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&lt;ITERXX&gt;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el número de iteración en la que se ha realizado un cambio.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