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Lucas Romero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Urquiza, Don Torcuato, Buenos Aires, Argentina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romerolucasdaniel@outlook.com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011594789544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https://lucasromero.github.io/MyPage/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https://github.com/LucasRomero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Estoy buscando trabajo a tiempo completo como desarrollador de software en la industria de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Personal Objetivo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Estoy comprometido con el crecimiento profesional continuo y siempre busco oportunidades para expandir mi experiencia, especialmente en las tecnologías más recientes. Como un aprendiz autodidacta, me apasiona explorar nuevas soluciones y aplicarlas a desafíos del mundo real. Disfruto trabajando en equipos dedicados y positivos, donde la colaboración conduce a resultados innovadores. Mi principal objetivo es convertirme en un recurso valioso para cualquier organización, sin dejar de lado mi búsqueda constante de conocimiento y mejorando continuamente tanto a nivel personal como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Experiencias</w:t>
      </w:r>
    </w:p>
    <w:tbl>
      <w:tblPr>
        <w:tblStyle w:val="Table1"/>
        <w:tblW w:w="8750.0" w:type="dxa"/>
        <w:jc w:val="left"/>
        <w:tblInd w:w="-142.0" w:type="dxa"/>
        <w:tblLayout w:type="fixed"/>
        <w:tblLook w:val="0000"/>
      </w:tblPr>
      <w:tblGrid>
        <w:gridCol w:w="4375"/>
        <w:gridCol w:w="4375"/>
        <w:tblGridChange w:id="0">
          <w:tblGrid>
            <w:gridCol w:w="4375"/>
            <w:gridCol w:w="4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Tips Salud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Cordoba, Argentina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2021 -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2023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6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Stack Web Developer Net Core, Angular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Contribuí a un proyecto significativo en el sector tecnológico de la salud, que abarcaba múltiples módulos. Mis responsabilidades incluyeron el desarrollo de nuevas funcionalidades y la depuración de errores. Trabajé con Angular 2 y 4 junto con .NET Core, utilizando un marco único para la API desarrollado internamente. Nuestro enfoque de desarrollo incorporó microservicios para mejorar la capacidad de respuesta de cada servicio.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Tecnologías empleadas: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SQL Server 2012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Metodología Scrum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Gestión de tareas con Team Foundation Server (TFS) y Jira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Control de versiones con GitHub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Uso de SignalR, DataMapper, Singleton, Swagger, patrones de Repositorio y más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Seguí una arquitectura MVC en capas y diseño DDD (Domain Driven Design)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TimeSolution SRL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Buenos Aires, Argentina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2020 - </w:t>
            </w:r>
            <w:r w:rsidDel="00000000" w:rsidR="00000000" w:rsidRPr="00000000">
              <w:rPr>
                <w:rtl w:val="0"/>
              </w:rPr>
              <w:t xml:space="preserve">Jun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.Net Web Developer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Fui responsable del desarrollo y mantenimiento del sistema principal de comercio electrónico, adaptándolo para clientes en diversos sectores, como estética y servicios veterinarios. Mis tareas incluyeron trabajar tanto en aplicaciones web como de escritorio, utilizando ASP.NET en proyectos con Web Forms y Web API. También contribuí al desarrollo de bases de datos con SQL Server e interactúe con las bases de datos mediante ADO.NET y Entity Framework. El desarrollo front-end incluyó jQuery, JavaScript, HTML y CSS, mientras que el desarrollo back-end se realizó en C#. Usamos control de versiones con </w:t>
            </w: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, utilizando la interfaz de Sourcetree. La comunicación con los clientes incluyó la resolución de problemas mediante tickets, gestión de roles, usuarios, formularios personalizados, controles de agenda y notificaciones por correo electrónico y SMS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Grape Software SRL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Buenos Aires, Argentina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Jul 2019 - Nov 2019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Stack Web Developer Net Core, Angular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Durante mi tiempo en el cargo, desempeñé un papel fundamental en el desarrollo de nuevas funcionalidades y la resolución de problemas en proyectos gubernamentales. Participé en el desarrollo de bases de datos con SQL Server e interactúe con las bases de datos utilizando ADO.NET y Entity Framework con un enfoque Code First. Mis responsabilidades incluyeron el desarrollo front-end con Angular 8 y el desarrollo back-end utilizando .NET Core Web API. Utilizamos GitHub para el control de versiones y seguimos la metodología Scrum.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MicroGestion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Software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Buenos Aires, Argentina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2017 -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2019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Soporte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mi primer rol en TI, me enfoqué en el desarrollo y mantenimiento de la herramienta Datacap de IBM y aseguré la precisión de los datos para la facturación electrónica. </w:t>
            </w:r>
            <w:r w:rsidDel="00000000" w:rsidR="00000000" w:rsidRPr="00000000">
              <w:rPr>
                <w:rtl w:val="0"/>
              </w:rPr>
              <w:t xml:space="preserve">Proporcioné</w:t>
            </w:r>
            <w:r w:rsidDel="00000000" w:rsidR="00000000" w:rsidRPr="00000000">
              <w:rPr>
                <w:rtl w:val="0"/>
              </w:rPr>
              <w:t xml:space="preserve"> soporte en sitio a los clientes y utilicé SQL Server 2018 como base de datos. Ofrecí capacitación a los clientes sobre el uso de la herramienta y documenté los procedimientos relacionados. También contribuí al desarrollo web con Java Spring y Angular 7, incorporando VBScript para recuperar información de una API REST.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Estudios</w:t>
      </w:r>
    </w:p>
    <w:tbl>
      <w:tblPr>
        <w:tblStyle w:val="Table2"/>
        <w:tblW w:w="8750.0" w:type="dxa"/>
        <w:jc w:val="left"/>
        <w:tblInd w:w="-142.0" w:type="dxa"/>
        <w:tblLayout w:type="fixed"/>
        <w:tblLook w:val="0000"/>
      </w:tblPr>
      <w:tblGrid>
        <w:gridCol w:w="4375"/>
        <w:gridCol w:w="4375"/>
        <w:tblGridChange w:id="0">
          <w:tblGrid>
            <w:gridCol w:w="4375"/>
            <w:gridCol w:w="4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</w:t>
            </w:r>
            <w:r w:rsidDel="00000000" w:rsidR="00000000" w:rsidRPr="00000000">
              <w:rPr>
                <w:rtl w:val="0"/>
              </w:rPr>
              <w:t xml:space="preserve">Tecnológica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Nacional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Pacheco, Argentina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2016 - 2020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 N3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Don Torcuato, Argentina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Bachiller con orientacion en Economia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Skills Tecnicos</w:t>
      </w:r>
    </w:p>
    <w:tbl>
      <w:tblPr>
        <w:tblStyle w:val="Table3"/>
        <w:tblW w:w="8750.0" w:type="dxa"/>
        <w:jc w:val="left"/>
        <w:tblInd w:w="-142.0" w:type="dxa"/>
        <w:tblLayout w:type="fixed"/>
        <w:tblLook w:val="0000"/>
      </w:tblPr>
      <w:tblGrid>
        <w:gridCol w:w="4375"/>
        <w:gridCol w:w="4375"/>
        <w:tblGridChange w:id="0">
          <w:tblGrid>
            <w:gridCol w:w="4375"/>
            <w:gridCol w:w="4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5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5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5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NestJS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5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5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Foundation Server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5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5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Astro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5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5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5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Personal skills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Gestión de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0" w:before="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mi rol como líder de equipo en TimeSolution SRL, estuve a cargo de la revisión de código, asignación de tareas a los pasantes, onboarding y entrevistas técnicas para nuevas contrataciones.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Interes</w:t>
      </w:r>
    </w:p>
    <w:tbl>
      <w:tblPr>
        <w:tblStyle w:val="Table4"/>
        <w:tblW w:w="8750.0" w:type="dxa"/>
        <w:jc w:val="left"/>
        <w:tblInd w:w="-142.0" w:type="dxa"/>
        <w:tblLayout w:type="fixed"/>
        <w:tblLook w:val="0000"/>
      </w:tblPr>
      <w:tblGrid>
        <w:gridCol w:w="4375"/>
        <w:gridCol w:w="4375"/>
        <w:tblGridChange w:id="0">
          <w:tblGrid>
            <w:gridCol w:w="4375"/>
            <w:gridCol w:w="4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5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 mantengo actualizado con las últimas tecnologías y continúo implementando soluciones más eficientes. Estoy particularmente interesado en cómo la IA puede ayudar a los desarrolladores a mejorar la productividad y la calidad del código.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Referencia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Las referencias están disponibles a petición.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smallCaps w:val="1"/>
      <w:sz w:val="45"/>
      <w:szCs w:val="45"/>
    </w:rPr>
  </w:style>
  <w:style w:type="paragraph" w:styleId="Heading2">
    <w:name w:val="heading 2"/>
    <w:basedOn w:val="Normal"/>
    <w:next w:val="Normal"/>
    <w:pPr>
      <w:spacing w:after="100" w:before="0" w:lineRule="auto"/>
    </w:pPr>
    <w:rPr>
      <w:b w:val="1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2.0" w:type="dxa"/>
        <w:bottom w:w="114.0" w:type="dxa"/>
        <w:right w:w="1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42.0" w:type="dxa"/>
        <w:bottom w:w="114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42.0" w:type="dxa"/>
        <w:bottom w:w="114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42.0" w:type="dxa"/>
        <w:bottom w:w="114.0" w:type="dxa"/>
        <w:right w:w="14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