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do</w:t>
      </w:r>
      <w:r w:rsidR="0083517A">
        <w:rPr>
          <w:rFonts w:ascii="Calibri" w:hAnsi="Calibri" w:cs="Calibri"/>
          <w:sz w:val="24"/>
          <w:szCs w:val="22"/>
        </w:rPr>
        <w:t xml:space="preserve"> anexo comprovante de pagamento, bem como da planilha atualizada do débito.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0A68EA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075" w:rsidRDefault="00472075" w:rsidP="00254007">
      <w:r>
        <w:separator/>
      </w:r>
    </w:p>
  </w:endnote>
  <w:endnote w:type="continuationSeparator" w:id="0">
    <w:p w:rsidR="00472075" w:rsidRDefault="00472075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0A68E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0A68E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075" w:rsidRDefault="00472075" w:rsidP="00254007">
      <w:r>
        <w:separator/>
      </w:r>
    </w:p>
  </w:footnote>
  <w:footnote w:type="continuationSeparator" w:id="0">
    <w:p w:rsidR="00472075" w:rsidRDefault="00472075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68EA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2075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AA2D3A62-DB9D-4ECF-94B9-40F9ADC6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