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FD283A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FD283A">
        <w:rPr>
          <w:rFonts w:ascii="Calibri" w:hAnsi="Calibri" w:cs="Calibri"/>
          <w:sz w:val="24"/>
          <w:szCs w:val="22"/>
        </w:rPr>
        <w:t xml:space="preserve">manifestar e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FD283A">
        <w:rPr>
          <w:rFonts w:ascii="Calibri" w:hAnsi="Calibri" w:cs="Calibri"/>
          <w:sz w:val="24"/>
          <w:szCs w:val="22"/>
        </w:rPr>
        <w:t xml:space="preserve">o que segue. </w:t>
      </w:r>
    </w:p>
    <w:p w:rsidR="00FD283A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77517E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Infere-se dos autos o esgotamento das diligências para localização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110776" w:rsidRPr="00110776">
        <w:rPr>
          <w:rFonts w:ascii="Calibri" w:hAnsi="Calibri" w:cs="Calibri"/>
          <w:sz w:val="24"/>
          <w:szCs w:val="22"/>
          <w:highlight w:val="yellow"/>
        </w:rPr>
        <w:t>(da ou das) (parte ou partes) (ré ou rés)</w:t>
      </w:r>
      <w:r>
        <w:rPr>
          <w:rFonts w:ascii="Calibri" w:hAnsi="Calibri" w:cs="Calibri"/>
          <w:sz w:val="24"/>
          <w:szCs w:val="22"/>
        </w:rPr>
        <w:t xml:space="preserve">, tendo sido realizadas </w:t>
      </w:r>
      <w:r w:rsidRPr="00FD283A">
        <w:rPr>
          <w:rFonts w:ascii="Calibri" w:hAnsi="Calibri" w:cs="Calibri"/>
          <w:sz w:val="24"/>
          <w:szCs w:val="22"/>
        </w:rPr>
        <w:t>tentativas de citação por AR</w:t>
      </w:r>
      <w:r>
        <w:rPr>
          <w:rFonts w:ascii="Calibri" w:hAnsi="Calibri" w:cs="Calibri"/>
          <w:sz w:val="24"/>
          <w:szCs w:val="22"/>
        </w:rPr>
        <w:t xml:space="preserve">, oficial de justiça, </w:t>
      </w:r>
      <w:r w:rsidRPr="00FD283A">
        <w:rPr>
          <w:rFonts w:ascii="Calibri" w:hAnsi="Calibri" w:cs="Calibri"/>
          <w:sz w:val="24"/>
          <w:szCs w:val="22"/>
        </w:rPr>
        <w:t>pesquisas em sistemas eletrônicos</w:t>
      </w:r>
      <w:r>
        <w:rPr>
          <w:rFonts w:ascii="Calibri" w:hAnsi="Calibri" w:cs="Calibri"/>
          <w:sz w:val="24"/>
          <w:szCs w:val="22"/>
        </w:rPr>
        <w:t xml:space="preserve"> e </w:t>
      </w:r>
      <w:r w:rsidRPr="00FD283A">
        <w:rPr>
          <w:rFonts w:ascii="Calibri" w:hAnsi="Calibri" w:cs="Calibri"/>
          <w:sz w:val="24"/>
          <w:szCs w:val="22"/>
        </w:rPr>
        <w:t>consultas a bases de dados disponíveis</w:t>
      </w:r>
      <w:r>
        <w:rPr>
          <w:rFonts w:ascii="Calibri" w:hAnsi="Calibri" w:cs="Calibri"/>
          <w:sz w:val="24"/>
          <w:szCs w:val="22"/>
        </w:rPr>
        <w:t>.</w:t>
      </w:r>
    </w:p>
    <w:p w:rsidR="00FD283A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FD283A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FD283A">
        <w:rPr>
          <w:rFonts w:ascii="Calibri" w:hAnsi="Calibri" w:cs="Calibri"/>
          <w:sz w:val="24"/>
          <w:szCs w:val="22"/>
        </w:rPr>
        <w:t xml:space="preserve">Deste modo, pugna pelo deferimento da citação por edital, nos termos do artigo 256, </w:t>
      </w:r>
      <w:r>
        <w:rPr>
          <w:rFonts w:ascii="Calibri" w:hAnsi="Calibri" w:cs="Calibri"/>
          <w:sz w:val="24"/>
          <w:szCs w:val="22"/>
        </w:rPr>
        <w:t xml:space="preserve">II, </w:t>
      </w:r>
      <w:r w:rsidRPr="00FD283A">
        <w:rPr>
          <w:rFonts w:ascii="Calibri" w:hAnsi="Calibri" w:cs="Calibri"/>
          <w:sz w:val="24"/>
          <w:szCs w:val="22"/>
        </w:rPr>
        <w:t>do CPC</w:t>
      </w:r>
      <w:r>
        <w:rPr>
          <w:rFonts w:ascii="Calibri" w:hAnsi="Calibri" w:cs="Calibri"/>
          <w:sz w:val="24"/>
          <w:szCs w:val="22"/>
        </w:rPr>
        <w:t xml:space="preserve">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D193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910" w:rsidRDefault="00097910" w:rsidP="00254007">
      <w:r>
        <w:separator/>
      </w:r>
    </w:p>
  </w:endnote>
  <w:endnote w:type="continuationSeparator" w:id="0">
    <w:p w:rsidR="00097910" w:rsidRDefault="00097910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D193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D193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910" w:rsidRDefault="00097910" w:rsidP="00254007">
      <w:r>
        <w:separator/>
      </w:r>
    </w:p>
  </w:footnote>
  <w:footnote w:type="continuationSeparator" w:id="0">
    <w:p w:rsidR="00097910" w:rsidRDefault="00097910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97910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1931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283A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5AD5D6B-6F38-44B1-87BD-DF1E9737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