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B413F" w:rsidRDefault="00293876" w:rsidP="006A4752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B715C1">
        <w:rPr>
          <w:rFonts w:ascii="Calibri" w:hAnsi="Calibri" w:cs="Calibri"/>
          <w:sz w:val="24"/>
          <w:szCs w:val="22"/>
        </w:rPr>
        <w:t>manifestar e requerer o que segue</w:t>
      </w:r>
      <w:r w:rsidR="006A4752">
        <w:rPr>
          <w:rFonts w:ascii="Calibri" w:hAnsi="Calibri" w:cs="Calibri"/>
          <w:sz w:val="24"/>
          <w:szCs w:val="22"/>
        </w:rPr>
        <w:t xml:space="preserve">. </w:t>
      </w:r>
    </w:p>
    <w:p w:rsidR="006A4752" w:rsidRDefault="006A4752" w:rsidP="006A4752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1144B2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>É</w:t>
      </w:r>
      <w:r w:rsidRPr="00293876">
        <w:rPr>
          <w:rFonts w:ascii="Calibri" w:hAnsi="Calibri" w:cs="Calibri"/>
          <w:sz w:val="24"/>
          <w:szCs w:val="22"/>
        </w:rPr>
        <w:t xml:space="preserve"> certo que se </w:t>
      </w:r>
      <w:r w:rsidR="004C7C5C" w:rsidRPr="00293876">
        <w:rPr>
          <w:rFonts w:ascii="Calibri" w:hAnsi="Calibri" w:cs="Calibri"/>
          <w:sz w:val="24"/>
          <w:szCs w:val="22"/>
        </w:rPr>
        <w:t>impõem</w:t>
      </w:r>
      <w:r w:rsidRPr="00293876">
        <w:rPr>
          <w:rFonts w:ascii="Calibri" w:hAnsi="Calibri" w:cs="Calibri"/>
          <w:sz w:val="24"/>
          <w:szCs w:val="22"/>
        </w:rPr>
        <w:t xml:space="preserve"> necessárias as medidas constritivas de expropriação, objetivando garantir o princípio constitucional do amplo acesso à justiça e os princípios processuais da primazia do mérito, incluída a atividade satisfativa (art. 4º, do CPC/15); da eficiência (art. 8º, do CPC/15); da efetividade da tutela executiva (art. 139, IV, conjugado com art. 771, parágrafo único, ambos do CPC/15), bem como ao princípio de que a execução realiza-se no interesse do credor (art. 797, do CPC).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6A13E2" w:rsidRPr="006A13E2" w:rsidRDefault="00293876" w:rsidP="006A13E2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sz w:val="24"/>
          <w:szCs w:val="22"/>
        </w:rPr>
        <w:t>Deste modo, requer</w:t>
      </w:r>
      <w:r w:rsidR="00A7757F">
        <w:rPr>
          <w:rFonts w:ascii="Calibri" w:hAnsi="Calibri" w:cs="Calibri"/>
          <w:sz w:val="24"/>
          <w:szCs w:val="22"/>
        </w:rPr>
        <w:t xml:space="preserve"> </w:t>
      </w:r>
      <w:r w:rsidR="001540CD">
        <w:rPr>
          <w:rFonts w:ascii="Calibri" w:hAnsi="Calibri" w:cs="Calibri"/>
          <w:sz w:val="24"/>
          <w:szCs w:val="22"/>
        </w:rPr>
        <w:t>a</w:t>
      </w:r>
      <w:r w:rsidR="001540CD" w:rsidRPr="001540CD">
        <w:rPr>
          <w:rFonts w:ascii="Calibri" w:hAnsi="Calibri" w:cs="Calibri"/>
          <w:sz w:val="24"/>
          <w:szCs w:val="22"/>
        </w:rPr>
        <w:t xml:space="preserve"> consulta ao sistema </w:t>
      </w:r>
      <w:r w:rsidR="001540CD" w:rsidRPr="001540CD">
        <w:rPr>
          <w:rFonts w:ascii="Calibri" w:hAnsi="Calibri" w:cs="Calibri"/>
          <w:b/>
          <w:sz w:val="24"/>
          <w:szCs w:val="22"/>
        </w:rPr>
        <w:t xml:space="preserve">INFOSEG </w:t>
      </w:r>
      <w:r w:rsidR="001540CD" w:rsidRPr="001540CD">
        <w:rPr>
          <w:rFonts w:ascii="Calibri" w:hAnsi="Calibri" w:cs="Calibri"/>
          <w:sz w:val="24"/>
          <w:szCs w:val="22"/>
        </w:rPr>
        <w:t xml:space="preserve"> em nome </w:t>
      </w:r>
      <w:r w:rsidR="001540CD" w:rsidRPr="001540CD">
        <w:rPr>
          <w:rFonts w:ascii="Calibri" w:hAnsi="Calibri" w:cs="Calibri"/>
          <w:sz w:val="24"/>
          <w:szCs w:val="22"/>
          <w:highlight w:val="yellow"/>
        </w:rPr>
        <w:t>(do ou dos) (executado ou executados)</w:t>
      </w:r>
      <w:r w:rsidR="001540CD" w:rsidRPr="001540CD">
        <w:rPr>
          <w:rFonts w:ascii="Calibri" w:hAnsi="Calibri" w:cs="Calibri"/>
          <w:sz w:val="24"/>
          <w:szCs w:val="22"/>
        </w:rPr>
        <w:t>, visando, dentre outras funcionalidades, encontrar bens outros, como: veículos (SINIVEM, SISME (MERCOSUL), OCR, placa, ANTT, Embarcações, Aeronaves), bem como armas (SINARM (Policia federal), SIGMA (Exercito), SINAD, SISME/MERCOSUL, Desarma).</w:t>
      </w:r>
    </w:p>
    <w:p w:rsidR="00CA70C8" w:rsidRDefault="00CA70C8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E9308D">
        <w:rPr>
          <w:rFonts w:ascii="Calibri" w:hAnsi="Calibri" w:cs="Calibri"/>
          <w:noProof/>
          <w:sz w:val="24"/>
          <w:szCs w:val="22"/>
        </w:rPr>
        <w:t>5 de junho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3EBA" w:rsidRDefault="00F73EBA" w:rsidP="00254007">
      <w:r>
        <w:separator/>
      </w:r>
    </w:p>
  </w:endnote>
  <w:endnote w:type="continuationSeparator" w:id="0">
    <w:p w:rsidR="00F73EBA" w:rsidRDefault="00F73EBA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E9308D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E9308D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3151A3" w:rsidRDefault="003151A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3EBA" w:rsidRDefault="00F73EBA" w:rsidP="00254007">
      <w:r>
        <w:separator/>
      </w:r>
    </w:p>
  </w:footnote>
  <w:footnote w:type="continuationSeparator" w:id="0">
    <w:p w:rsidR="00F73EBA" w:rsidRDefault="00F73EBA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3151A3" w:rsidRDefault="003151A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1736C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820"/>
    <w:rsid w:val="000D6949"/>
    <w:rsid w:val="000E773C"/>
    <w:rsid w:val="000F1956"/>
    <w:rsid w:val="000F4242"/>
    <w:rsid w:val="000F71F6"/>
    <w:rsid w:val="00101CF7"/>
    <w:rsid w:val="001144B2"/>
    <w:rsid w:val="00115AC1"/>
    <w:rsid w:val="00120692"/>
    <w:rsid w:val="001223A1"/>
    <w:rsid w:val="00147098"/>
    <w:rsid w:val="001512D4"/>
    <w:rsid w:val="00153384"/>
    <w:rsid w:val="001540CD"/>
    <w:rsid w:val="00161DE1"/>
    <w:rsid w:val="001776EF"/>
    <w:rsid w:val="00184597"/>
    <w:rsid w:val="00190F6C"/>
    <w:rsid w:val="001A3CAB"/>
    <w:rsid w:val="001B35BE"/>
    <w:rsid w:val="001B4206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5C"/>
    <w:rsid w:val="004C7C67"/>
    <w:rsid w:val="004D1CAC"/>
    <w:rsid w:val="004D7EA5"/>
    <w:rsid w:val="004E4A19"/>
    <w:rsid w:val="004F5759"/>
    <w:rsid w:val="004F73B7"/>
    <w:rsid w:val="005062A2"/>
    <w:rsid w:val="0051168C"/>
    <w:rsid w:val="005116E2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51999"/>
    <w:rsid w:val="006819CA"/>
    <w:rsid w:val="00685A32"/>
    <w:rsid w:val="00693C49"/>
    <w:rsid w:val="006968FC"/>
    <w:rsid w:val="00697D0E"/>
    <w:rsid w:val="006A0888"/>
    <w:rsid w:val="006A13E2"/>
    <w:rsid w:val="006A4752"/>
    <w:rsid w:val="006B6E02"/>
    <w:rsid w:val="006C4E27"/>
    <w:rsid w:val="006C6FA0"/>
    <w:rsid w:val="006D707C"/>
    <w:rsid w:val="006E1AD1"/>
    <w:rsid w:val="006E7C3B"/>
    <w:rsid w:val="006F1397"/>
    <w:rsid w:val="006F1515"/>
    <w:rsid w:val="006F4E0C"/>
    <w:rsid w:val="00706E1C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3FBB"/>
    <w:rsid w:val="00805051"/>
    <w:rsid w:val="008074CF"/>
    <w:rsid w:val="00811826"/>
    <w:rsid w:val="00824AEB"/>
    <w:rsid w:val="00834E3C"/>
    <w:rsid w:val="008351B0"/>
    <w:rsid w:val="008366F7"/>
    <w:rsid w:val="00850506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863"/>
    <w:rsid w:val="009D7216"/>
    <w:rsid w:val="009F089E"/>
    <w:rsid w:val="009F1BC9"/>
    <w:rsid w:val="009F6A5F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7757F"/>
    <w:rsid w:val="00A84746"/>
    <w:rsid w:val="00A914AB"/>
    <w:rsid w:val="00AA4291"/>
    <w:rsid w:val="00AB031D"/>
    <w:rsid w:val="00AB4816"/>
    <w:rsid w:val="00AD6247"/>
    <w:rsid w:val="00AD704B"/>
    <w:rsid w:val="00AD7581"/>
    <w:rsid w:val="00AD7B0D"/>
    <w:rsid w:val="00AF1F65"/>
    <w:rsid w:val="00AF49F6"/>
    <w:rsid w:val="00AF73B1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6465"/>
    <w:rsid w:val="00C80B02"/>
    <w:rsid w:val="00C87A32"/>
    <w:rsid w:val="00C9773D"/>
    <w:rsid w:val="00CA40A8"/>
    <w:rsid w:val="00CA70C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308D"/>
    <w:rsid w:val="00E97F11"/>
    <w:rsid w:val="00EA2CAC"/>
    <w:rsid w:val="00EB2937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73EBA"/>
    <w:rsid w:val="00F84343"/>
    <w:rsid w:val="00F85958"/>
    <w:rsid w:val="00F90D2D"/>
    <w:rsid w:val="00FA1B94"/>
    <w:rsid w:val="00FA2B09"/>
    <w:rsid w:val="00FA3562"/>
    <w:rsid w:val="00FA5BFD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F3E99DC3-9126-49EB-8698-67154F91F6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221</Words>
  <Characters>1199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2026-06-05T17:32:00Z</dcterms:created>
  <dcterms:modified xsi:type="dcterms:W3CDTF">2026-06-05T17:32:00Z</dcterms:modified>
</cp:coreProperties>
</file>