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B413F" w:rsidRDefault="00293876" w:rsidP="006A4752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B715C1">
        <w:rPr>
          <w:rFonts w:ascii="Calibri" w:hAnsi="Calibri" w:cs="Calibri"/>
          <w:sz w:val="24"/>
          <w:szCs w:val="22"/>
        </w:rPr>
        <w:t>manifestar e requerer o que segue</w:t>
      </w:r>
      <w:r w:rsidR="006A4752">
        <w:rPr>
          <w:rFonts w:ascii="Calibri" w:hAnsi="Calibri" w:cs="Calibri"/>
          <w:sz w:val="24"/>
          <w:szCs w:val="22"/>
        </w:rPr>
        <w:t xml:space="preserve">. </w:t>
      </w:r>
    </w:p>
    <w:p w:rsidR="006A4752" w:rsidRDefault="006A4752" w:rsidP="006A4752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1144B2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É</w:t>
      </w:r>
      <w:r w:rsidRPr="00293876">
        <w:rPr>
          <w:rFonts w:ascii="Calibri" w:hAnsi="Calibri" w:cs="Calibri"/>
          <w:sz w:val="24"/>
          <w:szCs w:val="22"/>
        </w:rPr>
        <w:t xml:space="preserve"> certo que se </w:t>
      </w:r>
      <w:r w:rsidR="009F6F98" w:rsidRPr="00293876">
        <w:rPr>
          <w:rFonts w:ascii="Calibri" w:hAnsi="Calibri" w:cs="Calibri"/>
          <w:sz w:val="24"/>
          <w:szCs w:val="22"/>
        </w:rPr>
        <w:t>impõem</w:t>
      </w:r>
      <w:r w:rsidRPr="00293876">
        <w:rPr>
          <w:rFonts w:ascii="Calibri" w:hAnsi="Calibri" w:cs="Calibri"/>
          <w:sz w:val="24"/>
          <w:szCs w:val="22"/>
        </w:rPr>
        <w:t xml:space="preserve"> necessárias as medidas constritivas de expropriação, objetivando garantir o princípio constitucional do amplo acesso à justiça e os princípios processuais da primazia do mérito, incluída a atividade satisfativa (art. 4º, do CPC/15); da eficiência (art. 8º, do CPC/15); da efetividade da tutela executiva (art. 139, IV, conjugado com art. 771, parágrafo único, ambos do CPC/15), bem como ao princípio de que a execução realiza-se no interesse do credor (art. 797, do CPC).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6F1542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sz w:val="24"/>
          <w:szCs w:val="22"/>
        </w:rPr>
        <w:t xml:space="preserve">Deste modo, </w:t>
      </w:r>
      <w:r w:rsidR="005C51FE">
        <w:rPr>
          <w:rFonts w:ascii="Calibri" w:hAnsi="Calibri" w:cs="Calibri"/>
          <w:sz w:val="24"/>
          <w:szCs w:val="22"/>
        </w:rPr>
        <w:t>requer</w:t>
      </w:r>
      <w:r w:rsidR="005C51FE" w:rsidRPr="005C51FE">
        <w:rPr>
          <w:rFonts w:ascii="Calibri" w:hAnsi="Calibri" w:cs="Calibri"/>
          <w:sz w:val="24"/>
          <w:szCs w:val="22"/>
        </w:rPr>
        <w:t xml:space="preserve"> </w:t>
      </w:r>
      <w:r w:rsidR="005C51FE" w:rsidRPr="005C51FE">
        <w:rPr>
          <w:rFonts w:ascii="Calibri" w:hAnsi="Calibri" w:cs="Calibri"/>
          <w:b/>
          <w:sz w:val="24"/>
          <w:szCs w:val="22"/>
        </w:rPr>
        <w:t xml:space="preserve">expedição de ofício </w:t>
      </w:r>
      <w:r w:rsidR="004B41AA" w:rsidRPr="004B41AA">
        <w:rPr>
          <w:rFonts w:ascii="Calibri" w:hAnsi="Calibri"/>
          <w:b/>
          <w:sz w:val="24"/>
        </w:rPr>
        <w:t>a Comissão de Valores Mobiliários</w:t>
      </w:r>
      <w:r w:rsidR="004B41AA">
        <w:rPr>
          <w:rFonts w:ascii="Calibri" w:hAnsi="Calibri"/>
          <w:sz w:val="24"/>
        </w:rPr>
        <w:t>, no endereço indicado a seguir:</w:t>
      </w:r>
    </w:p>
    <w:p w:rsidR="00912AAD" w:rsidRDefault="00912AAD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912AAD" w:rsidRPr="00912AAD" w:rsidRDefault="004B41AA" w:rsidP="004B41AA">
      <w:pPr>
        <w:spacing w:line="360" w:lineRule="auto"/>
        <w:ind w:left="1134"/>
        <w:rPr>
          <w:rFonts w:ascii="Calibri" w:hAnsi="Calibri" w:cs="Calibri"/>
          <w:sz w:val="24"/>
          <w:szCs w:val="22"/>
        </w:rPr>
      </w:pPr>
      <w:r w:rsidRPr="004B41AA">
        <w:rPr>
          <w:rFonts w:ascii="Calibri" w:hAnsi="Calibri" w:cs="Calibri"/>
          <w:b/>
          <w:bCs/>
          <w:sz w:val="24"/>
          <w:szCs w:val="22"/>
          <w:u w:val="single"/>
        </w:rPr>
        <w:t>CVM – COMISSÃO DE VALORES MOBILIÁRIOS</w:t>
      </w:r>
      <w:r w:rsidRPr="004B41AA">
        <w:rPr>
          <w:rFonts w:ascii="Calibri" w:hAnsi="Calibri" w:cs="Calibri"/>
          <w:sz w:val="24"/>
          <w:szCs w:val="22"/>
        </w:rPr>
        <w:t xml:space="preserve">: </w:t>
      </w:r>
      <w:r>
        <w:rPr>
          <w:rFonts w:ascii="Calibri" w:hAnsi="Calibri" w:cs="Calibri"/>
          <w:sz w:val="24"/>
          <w:szCs w:val="22"/>
        </w:rPr>
        <w:t>Rua Sete d</w:t>
      </w:r>
      <w:r w:rsidRPr="004B41AA">
        <w:rPr>
          <w:rFonts w:ascii="Calibri" w:hAnsi="Calibri" w:cs="Calibri"/>
          <w:sz w:val="24"/>
          <w:szCs w:val="22"/>
        </w:rPr>
        <w:t>e Setembro</w:t>
      </w:r>
      <w:r>
        <w:rPr>
          <w:rFonts w:ascii="Calibri" w:hAnsi="Calibri" w:cs="Calibri"/>
          <w:sz w:val="24"/>
          <w:szCs w:val="22"/>
        </w:rPr>
        <w:t>, n</w:t>
      </w:r>
      <w:r w:rsidRPr="004B41AA">
        <w:rPr>
          <w:rFonts w:ascii="Calibri" w:hAnsi="Calibri" w:cs="Calibri"/>
          <w:sz w:val="24"/>
          <w:szCs w:val="22"/>
        </w:rPr>
        <w:t>º 111, Bair</w:t>
      </w:r>
      <w:r>
        <w:rPr>
          <w:rFonts w:ascii="Calibri" w:hAnsi="Calibri" w:cs="Calibri"/>
          <w:sz w:val="24"/>
          <w:szCs w:val="22"/>
        </w:rPr>
        <w:t>ro Centro, Cidade: Rio d</w:t>
      </w:r>
      <w:r w:rsidRPr="004B41AA">
        <w:rPr>
          <w:rFonts w:ascii="Calibri" w:hAnsi="Calibri" w:cs="Calibri"/>
          <w:sz w:val="24"/>
          <w:szCs w:val="22"/>
        </w:rPr>
        <w:t>e Janeiro/RJ</w:t>
      </w:r>
      <w:r>
        <w:rPr>
          <w:rFonts w:ascii="Calibri" w:hAnsi="Calibri" w:cs="Calibri"/>
          <w:sz w:val="24"/>
          <w:szCs w:val="22"/>
        </w:rPr>
        <w:t>,</w:t>
      </w:r>
      <w:r w:rsidRPr="004B41AA">
        <w:rPr>
          <w:rFonts w:ascii="Calibri" w:hAnsi="Calibri" w:cs="Calibri"/>
          <w:sz w:val="24"/>
          <w:szCs w:val="22"/>
        </w:rPr>
        <w:t xml:space="preserve"> CEP: 20</w:t>
      </w:r>
      <w:r>
        <w:rPr>
          <w:rFonts w:ascii="Calibri" w:hAnsi="Calibri" w:cs="Calibri"/>
          <w:sz w:val="24"/>
          <w:szCs w:val="22"/>
        </w:rPr>
        <w:t>.</w:t>
      </w:r>
      <w:r w:rsidRPr="004B41AA">
        <w:rPr>
          <w:rFonts w:ascii="Calibri" w:hAnsi="Calibri" w:cs="Calibri"/>
          <w:sz w:val="24"/>
          <w:szCs w:val="22"/>
        </w:rPr>
        <w:t>050-901</w:t>
      </w:r>
      <w:r>
        <w:rPr>
          <w:rFonts w:ascii="Calibri" w:hAnsi="Calibri" w:cs="Calibri"/>
          <w:sz w:val="24"/>
          <w:szCs w:val="22"/>
        </w:rPr>
        <w:t>.</w:t>
      </w:r>
    </w:p>
    <w:p w:rsidR="00912AAD" w:rsidRPr="00912AAD" w:rsidRDefault="00912AAD" w:rsidP="00912AAD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912AAD" w:rsidRPr="00912AAD" w:rsidRDefault="00912AAD" w:rsidP="00912AAD">
      <w:pPr>
        <w:spacing w:line="360" w:lineRule="auto"/>
        <w:rPr>
          <w:rFonts w:ascii="Calibri" w:hAnsi="Calibri" w:cs="Calibri"/>
          <w:sz w:val="24"/>
          <w:szCs w:val="22"/>
        </w:rPr>
      </w:pPr>
      <w:r w:rsidRPr="00912AAD">
        <w:rPr>
          <w:rFonts w:ascii="Calibri" w:hAnsi="Calibri" w:cs="Calibri"/>
          <w:sz w:val="24"/>
          <w:szCs w:val="22"/>
        </w:rPr>
        <w:t xml:space="preserve">Subsidiariamente, requer, ainda, seja concedida força de ofício à decisão para que a própria </w:t>
      </w:r>
      <w:r>
        <w:rPr>
          <w:rFonts w:ascii="Calibri" w:hAnsi="Calibri" w:cs="Calibri"/>
          <w:sz w:val="24"/>
          <w:szCs w:val="22"/>
        </w:rPr>
        <w:t xml:space="preserve">parte </w:t>
      </w:r>
      <w:r w:rsidR="004B41AA">
        <w:rPr>
          <w:rFonts w:ascii="Calibri" w:hAnsi="Calibri" w:cs="Calibri"/>
          <w:sz w:val="24"/>
          <w:szCs w:val="22"/>
        </w:rPr>
        <w:t>Exequente possa oficiar a Instituição</w:t>
      </w:r>
      <w:r w:rsidRPr="00912AAD">
        <w:rPr>
          <w:rFonts w:ascii="Calibri" w:hAnsi="Calibri" w:cs="Calibri"/>
          <w:sz w:val="24"/>
          <w:szCs w:val="22"/>
        </w:rPr>
        <w:t xml:space="preserve"> para se obter as informações pertinentes aqui requeridas, objetivando cooperar com o poder judiciário e garantir celeridade aos atos (art.6º, do CPC).</w:t>
      </w:r>
    </w:p>
    <w:p w:rsidR="006F1542" w:rsidRDefault="006F1542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t xml:space="preserve">De Belo Horizonte/MG para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9B119D">
        <w:rPr>
          <w:rFonts w:ascii="Calibri" w:hAnsi="Calibri" w:cs="Calibri"/>
          <w:noProof/>
          <w:sz w:val="24"/>
          <w:szCs w:val="22"/>
        </w:rPr>
        <w:t>22 de maio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B7B7E" w:rsidRDefault="004B7B7E" w:rsidP="00254007">
      <w:r>
        <w:separator/>
      </w:r>
    </w:p>
  </w:endnote>
  <w:endnote w:type="continuationSeparator" w:id="0">
    <w:p w:rsidR="004B7B7E" w:rsidRDefault="004B7B7E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585E" w:rsidRDefault="002C585E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9B119D">
      <w:rPr>
        <w:rFonts w:ascii="Calibri" w:hAnsi="Calibri"/>
        <w:noProof/>
        <w:sz w:val="20"/>
        <w:szCs w:val="20"/>
      </w:rPr>
      <w:t>2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9B119D">
      <w:rPr>
        <w:rFonts w:ascii="Calibri" w:hAnsi="Calibri"/>
        <w:noProof/>
        <w:sz w:val="20"/>
        <w:szCs w:val="20"/>
      </w:rPr>
      <w:t>2</w:t>
    </w:r>
    <w:r w:rsidRPr="007415E6">
      <w:rPr>
        <w:rFonts w:ascii="Calibri" w:hAnsi="Calibri"/>
        <w:sz w:val="20"/>
        <w:szCs w:val="20"/>
      </w:rPr>
      <w:fldChar w:fldCharType="end"/>
    </w:r>
  </w:p>
  <w:p w:rsidR="002C585E" w:rsidRDefault="002C585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B7B7E" w:rsidRDefault="004B7B7E" w:rsidP="00254007">
      <w:r>
        <w:separator/>
      </w:r>
    </w:p>
  </w:footnote>
  <w:footnote w:type="continuationSeparator" w:id="0">
    <w:p w:rsidR="004B7B7E" w:rsidRDefault="004B7B7E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585E" w:rsidRDefault="002C585E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2C585E" w:rsidRDefault="002C585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E773C"/>
    <w:rsid w:val="000F1956"/>
    <w:rsid w:val="000F4242"/>
    <w:rsid w:val="000F71F6"/>
    <w:rsid w:val="00101CF7"/>
    <w:rsid w:val="001144B2"/>
    <w:rsid w:val="00115AC1"/>
    <w:rsid w:val="00120692"/>
    <w:rsid w:val="001223A1"/>
    <w:rsid w:val="00147098"/>
    <w:rsid w:val="001512D4"/>
    <w:rsid w:val="00153384"/>
    <w:rsid w:val="00161DE1"/>
    <w:rsid w:val="001776EF"/>
    <w:rsid w:val="0018063B"/>
    <w:rsid w:val="00184597"/>
    <w:rsid w:val="00190F6C"/>
    <w:rsid w:val="001A3CAB"/>
    <w:rsid w:val="001B35BE"/>
    <w:rsid w:val="001B4206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606F0"/>
    <w:rsid w:val="002617B1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585E"/>
    <w:rsid w:val="002C6E0C"/>
    <w:rsid w:val="002D16D6"/>
    <w:rsid w:val="002D355B"/>
    <w:rsid w:val="002D418D"/>
    <w:rsid w:val="002D5EDE"/>
    <w:rsid w:val="002E5337"/>
    <w:rsid w:val="003012D6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B41AA"/>
    <w:rsid w:val="004B7B7E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62A2"/>
    <w:rsid w:val="0051168C"/>
    <w:rsid w:val="005116E2"/>
    <w:rsid w:val="00511C16"/>
    <w:rsid w:val="005124EB"/>
    <w:rsid w:val="0051330D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D62"/>
    <w:rsid w:val="005C51FE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23043"/>
    <w:rsid w:val="00630CB4"/>
    <w:rsid w:val="00634573"/>
    <w:rsid w:val="00651999"/>
    <w:rsid w:val="006819CA"/>
    <w:rsid w:val="00685A32"/>
    <w:rsid w:val="00693C49"/>
    <w:rsid w:val="006968FC"/>
    <w:rsid w:val="00697D0E"/>
    <w:rsid w:val="006A0888"/>
    <w:rsid w:val="006A4752"/>
    <w:rsid w:val="006B6E02"/>
    <w:rsid w:val="006C4E27"/>
    <w:rsid w:val="006C6FA0"/>
    <w:rsid w:val="006D707C"/>
    <w:rsid w:val="006E1AD1"/>
    <w:rsid w:val="006E7C3B"/>
    <w:rsid w:val="006F1397"/>
    <w:rsid w:val="006F1515"/>
    <w:rsid w:val="006F1542"/>
    <w:rsid w:val="006F4E0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F3FBB"/>
    <w:rsid w:val="00805051"/>
    <w:rsid w:val="008074CF"/>
    <w:rsid w:val="00811826"/>
    <w:rsid w:val="00824AEB"/>
    <w:rsid w:val="00834E3C"/>
    <w:rsid w:val="008351B0"/>
    <w:rsid w:val="008366F7"/>
    <w:rsid w:val="00850506"/>
    <w:rsid w:val="00854622"/>
    <w:rsid w:val="00861788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12AAD"/>
    <w:rsid w:val="009219D3"/>
    <w:rsid w:val="0092210D"/>
    <w:rsid w:val="009367EF"/>
    <w:rsid w:val="00941EF8"/>
    <w:rsid w:val="00944FFB"/>
    <w:rsid w:val="009605EB"/>
    <w:rsid w:val="00995015"/>
    <w:rsid w:val="00997C25"/>
    <w:rsid w:val="009A372F"/>
    <w:rsid w:val="009A630E"/>
    <w:rsid w:val="009B119D"/>
    <w:rsid w:val="009B413F"/>
    <w:rsid w:val="009B7F89"/>
    <w:rsid w:val="009C5A21"/>
    <w:rsid w:val="009C74C3"/>
    <w:rsid w:val="009C7863"/>
    <w:rsid w:val="009D7216"/>
    <w:rsid w:val="009F089E"/>
    <w:rsid w:val="009F6A5F"/>
    <w:rsid w:val="009F6F98"/>
    <w:rsid w:val="00A05037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84746"/>
    <w:rsid w:val="00A914AB"/>
    <w:rsid w:val="00AA4291"/>
    <w:rsid w:val="00AB031D"/>
    <w:rsid w:val="00AB4816"/>
    <w:rsid w:val="00AD6247"/>
    <w:rsid w:val="00AD704B"/>
    <w:rsid w:val="00AD7581"/>
    <w:rsid w:val="00AD7B0D"/>
    <w:rsid w:val="00AF1F65"/>
    <w:rsid w:val="00AF49F6"/>
    <w:rsid w:val="00AF73B1"/>
    <w:rsid w:val="00B02CAF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615B"/>
    <w:rsid w:val="00C51FDE"/>
    <w:rsid w:val="00C532D7"/>
    <w:rsid w:val="00C62BA9"/>
    <w:rsid w:val="00C6399B"/>
    <w:rsid w:val="00C705D4"/>
    <w:rsid w:val="00C716F9"/>
    <w:rsid w:val="00C76465"/>
    <w:rsid w:val="00C80B02"/>
    <w:rsid w:val="00C87A32"/>
    <w:rsid w:val="00C9773D"/>
    <w:rsid w:val="00CA40A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33EA9"/>
    <w:rsid w:val="00D4078D"/>
    <w:rsid w:val="00D41F97"/>
    <w:rsid w:val="00D42A54"/>
    <w:rsid w:val="00D6543E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7F11"/>
    <w:rsid w:val="00EA2CAC"/>
    <w:rsid w:val="00EB2937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05440E65-D108-4218-890A-820EE957C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250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2026-05-22T16:47:00Z</dcterms:created>
  <dcterms:modified xsi:type="dcterms:W3CDTF">2026-05-22T16:47:00Z</dcterms:modified>
</cp:coreProperties>
</file>