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F3FBB" w:rsidRPr="00CC18FA" w:rsidRDefault="007F3FBB" w:rsidP="007F3FBB">
      <w:pPr>
        <w:autoSpaceDE w:val="0"/>
        <w:autoSpaceDN w:val="0"/>
        <w:adjustRightInd w:val="0"/>
        <w:spacing w:line="360" w:lineRule="auto"/>
        <w:rPr>
          <w:rFonts w:ascii="Calibri" w:hAnsi="Calibri" w:cs="Calibri,Bold"/>
          <w:b/>
          <w:bCs/>
          <w:color w:val="000000"/>
          <w:sz w:val="24"/>
          <w:szCs w:val="22"/>
        </w:rPr>
      </w:pPr>
      <w:bookmarkStart w:id="0" w:name="_GoBack"/>
      <w:bookmarkEnd w:id="0"/>
      <w:r w:rsidRPr="00CC18FA">
        <w:rPr>
          <w:rFonts w:ascii="Calibri" w:hAnsi="Calibri" w:cs="Calibri,Bold"/>
          <w:b/>
          <w:bCs/>
          <w:color w:val="000000"/>
          <w:sz w:val="24"/>
          <w:szCs w:val="22"/>
        </w:rPr>
        <w:t xml:space="preserve">EXCELENTÍSSIMO(A) </w:t>
      </w:r>
      <w:r w:rsidR="003B1CFC" w:rsidRPr="00CC18FA">
        <w:rPr>
          <w:rFonts w:ascii="Calibri" w:hAnsi="Calibri" w:cs="Calibri,Bold"/>
          <w:b/>
          <w:bCs/>
          <w:color w:val="000000"/>
          <w:sz w:val="24"/>
          <w:szCs w:val="22"/>
        </w:rPr>
        <w:t xml:space="preserve">SENHOR(A) </w:t>
      </w:r>
      <w:r w:rsidR="00995015">
        <w:rPr>
          <w:rFonts w:ascii="Calibri" w:hAnsi="Calibri" w:cs="Calibri,Bold"/>
          <w:b/>
          <w:bCs/>
          <w:color w:val="000000"/>
          <w:sz w:val="24"/>
          <w:szCs w:val="22"/>
        </w:rPr>
        <w:t>JUIZ</w:t>
      </w:r>
      <w:r w:rsidR="00293876">
        <w:rPr>
          <w:rFonts w:ascii="Calibri" w:hAnsi="Calibri" w:cs="Calibri,Bold"/>
          <w:b/>
          <w:bCs/>
          <w:color w:val="000000"/>
          <w:sz w:val="24"/>
          <w:szCs w:val="22"/>
        </w:rPr>
        <w:t>(A)</w:t>
      </w:r>
      <w:r w:rsidR="00995015">
        <w:rPr>
          <w:rFonts w:ascii="Calibri" w:hAnsi="Calibri" w:cs="Calibri,Bold"/>
          <w:b/>
          <w:bCs/>
          <w:color w:val="000000"/>
          <w:sz w:val="24"/>
          <w:szCs w:val="22"/>
        </w:rPr>
        <w:t xml:space="preserve"> DE DIREITO DA </w:t>
      </w:r>
      <w:r w:rsidR="00293876" w:rsidRPr="00293876">
        <w:rPr>
          <w:rFonts w:ascii="Calibri" w:hAnsi="Calibri" w:cs="Calibri,Bold"/>
          <w:b/>
          <w:bCs/>
          <w:color w:val="000000"/>
          <w:sz w:val="24"/>
          <w:szCs w:val="22"/>
          <w:highlight w:val="yellow"/>
        </w:rPr>
        <w:t>(secretaria)</w:t>
      </w:r>
      <w:r w:rsidR="00293876">
        <w:rPr>
          <w:rFonts w:ascii="Calibri" w:hAnsi="Calibri" w:cs="Calibri,Bold"/>
          <w:b/>
          <w:bCs/>
          <w:color w:val="000000"/>
          <w:sz w:val="24"/>
          <w:szCs w:val="22"/>
        </w:rPr>
        <w:t xml:space="preserve"> DA COMARCA DE</w:t>
      </w:r>
      <w:r w:rsidR="00B715C1" w:rsidRPr="00B715C1">
        <w:rPr>
          <w:rFonts w:ascii="Calibri" w:hAnsi="Calibri" w:cs="Calibri,Bold"/>
          <w:b/>
          <w:bCs/>
          <w:color w:val="000000"/>
          <w:sz w:val="24"/>
          <w:szCs w:val="22"/>
        </w:rPr>
        <w:t xml:space="preserve"> </w:t>
      </w:r>
      <w:r w:rsidR="00293876" w:rsidRPr="00293876">
        <w:rPr>
          <w:rFonts w:ascii="Calibri" w:hAnsi="Calibri" w:cs="Calibri,Bold"/>
          <w:b/>
          <w:bCs/>
          <w:color w:val="000000"/>
          <w:sz w:val="24"/>
          <w:szCs w:val="22"/>
          <w:highlight w:val="yellow"/>
        </w:rPr>
        <w:t>(município ou regional)</w:t>
      </w:r>
      <w:r w:rsidR="009B413F">
        <w:rPr>
          <w:rFonts w:ascii="Calibri" w:hAnsi="Calibri" w:cs="Calibri,Bold"/>
          <w:b/>
          <w:bCs/>
          <w:color w:val="000000"/>
          <w:sz w:val="24"/>
          <w:szCs w:val="22"/>
        </w:rPr>
        <w:t>/</w:t>
      </w:r>
      <w:r w:rsidR="00293876" w:rsidRPr="00293876">
        <w:rPr>
          <w:rFonts w:ascii="Calibri" w:hAnsi="Calibri" w:cs="Calibri,Bold"/>
          <w:b/>
          <w:bCs/>
          <w:color w:val="000000"/>
          <w:sz w:val="24"/>
          <w:szCs w:val="22"/>
          <w:highlight w:val="yellow"/>
        </w:rPr>
        <w:t>(abreviação do estado)</w:t>
      </w:r>
    </w:p>
    <w:p w:rsidR="009C7863" w:rsidRDefault="009C7863" w:rsidP="007F3FBB">
      <w:pPr>
        <w:autoSpaceDE w:val="0"/>
        <w:autoSpaceDN w:val="0"/>
        <w:adjustRightInd w:val="0"/>
        <w:spacing w:line="360" w:lineRule="auto"/>
        <w:rPr>
          <w:rFonts w:ascii="Calibri" w:hAnsi="Calibri" w:cs="Calibri,Bold"/>
          <w:b/>
          <w:bCs/>
          <w:color w:val="000000"/>
          <w:sz w:val="24"/>
          <w:szCs w:val="22"/>
        </w:rPr>
      </w:pPr>
    </w:p>
    <w:p w:rsidR="009F089E" w:rsidRPr="00CC18FA" w:rsidRDefault="009F089E" w:rsidP="007F3FBB">
      <w:pPr>
        <w:autoSpaceDE w:val="0"/>
        <w:autoSpaceDN w:val="0"/>
        <w:adjustRightInd w:val="0"/>
        <w:spacing w:line="360" w:lineRule="auto"/>
        <w:rPr>
          <w:rFonts w:ascii="Calibri" w:hAnsi="Calibri" w:cs="Calibri,Bold"/>
          <w:b/>
          <w:bCs/>
          <w:color w:val="000000"/>
          <w:sz w:val="24"/>
          <w:szCs w:val="22"/>
        </w:rPr>
      </w:pPr>
    </w:p>
    <w:p w:rsidR="00465996" w:rsidRPr="00CC18FA" w:rsidRDefault="007F3FBB" w:rsidP="00766536">
      <w:pPr>
        <w:rPr>
          <w:rFonts w:ascii="Calibri" w:hAnsi="Calibri" w:cs="Calibri,Bold"/>
          <w:b/>
          <w:bCs/>
          <w:color w:val="000000"/>
          <w:sz w:val="24"/>
          <w:szCs w:val="22"/>
        </w:rPr>
      </w:pPr>
      <w:r w:rsidRPr="00CC18FA">
        <w:rPr>
          <w:rFonts w:ascii="Calibri" w:hAnsi="Calibri" w:cs="Calibri,Bold"/>
          <w:b/>
          <w:bCs/>
          <w:color w:val="000000"/>
          <w:sz w:val="24"/>
          <w:szCs w:val="22"/>
        </w:rPr>
        <w:t>Processo n°</w:t>
      </w:r>
      <w:r w:rsidR="004C3706" w:rsidRPr="00CC18FA">
        <w:rPr>
          <w:rFonts w:ascii="Calibri" w:hAnsi="Calibri" w:cs="Calibri,Bold"/>
          <w:b/>
          <w:bCs/>
          <w:color w:val="000000"/>
          <w:sz w:val="24"/>
          <w:szCs w:val="22"/>
        </w:rPr>
        <w:t xml:space="preserve">: </w:t>
      </w:r>
      <w:r w:rsidR="00293876" w:rsidRPr="00293876">
        <w:rPr>
          <w:rFonts w:ascii="Calibri" w:hAnsi="Calibri" w:cs="Calibri,Bold"/>
          <w:b/>
          <w:bCs/>
          <w:color w:val="000000"/>
          <w:sz w:val="24"/>
          <w:szCs w:val="22"/>
          <w:highlight w:val="yellow"/>
        </w:rPr>
        <w:t>(número do processo)</w:t>
      </w:r>
    </w:p>
    <w:p w:rsidR="009F089E" w:rsidRDefault="009F089E" w:rsidP="007F3FBB">
      <w:pPr>
        <w:autoSpaceDE w:val="0"/>
        <w:autoSpaceDN w:val="0"/>
        <w:adjustRightInd w:val="0"/>
        <w:spacing w:line="360" w:lineRule="auto"/>
        <w:rPr>
          <w:rFonts w:ascii="Calibri" w:hAnsi="Calibri" w:cs="Calibri,Bold"/>
          <w:b/>
          <w:bCs/>
          <w:color w:val="000000"/>
          <w:sz w:val="24"/>
          <w:szCs w:val="22"/>
        </w:rPr>
      </w:pPr>
    </w:p>
    <w:p w:rsidR="00766536" w:rsidRPr="00CC18FA" w:rsidRDefault="00766536" w:rsidP="007F3FBB">
      <w:pPr>
        <w:autoSpaceDE w:val="0"/>
        <w:autoSpaceDN w:val="0"/>
        <w:adjustRightInd w:val="0"/>
        <w:spacing w:line="360" w:lineRule="auto"/>
        <w:rPr>
          <w:rFonts w:ascii="Calibri" w:hAnsi="Calibri" w:cs="Calibri,Bold"/>
          <w:b/>
          <w:bCs/>
          <w:color w:val="000000"/>
          <w:sz w:val="24"/>
          <w:szCs w:val="22"/>
        </w:rPr>
      </w:pPr>
    </w:p>
    <w:p w:rsidR="009B413F" w:rsidRDefault="00293876" w:rsidP="006A4752">
      <w:pPr>
        <w:spacing w:line="360" w:lineRule="auto"/>
        <w:rPr>
          <w:rFonts w:ascii="Calibri" w:hAnsi="Calibri" w:cs="Calibri"/>
          <w:sz w:val="24"/>
          <w:szCs w:val="22"/>
        </w:rPr>
      </w:pPr>
      <w:r w:rsidRPr="00293876">
        <w:rPr>
          <w:rFonts w:ascii="Calibri" w:hAnsi="Calibri" w:cs="Calibri"/>
          <w:b/>
          <w:bCs/>
          <w:color w:val="000000"/>
          <w:sz w:val="24"/>
          <w:szCs w:val="22"/>
          <w:highlight w:val="yellow"/>
        </w:rPr>
        <w:t>(autor)</w:t>
      </w:r>
      <w:r w:rsidR="007F3FBB" w:rsidRPr="00CC18FA">
        <w:rPr>
          <w:rFonts w:ascii="Calibri" w:hAnsi="Calibri" w:cs="Calibri"/>
          <w:color w:val="000000"/>
          <w:sz w:val="24"/>
          <w:szCs w:val="22"/>
        </w:rPr>
        <w:t xml:space="preserve">, </w:t>
      </w:r>
      <w:r w:rsidR="009F089E">
        <w:rPr>
          <w:rFonts w:ascii="Calibri" w:hAnsi="Calibri" w:cs="Calibri"/>
          <w:color w:val="000000"/>
          <w:sz w:val="24"/>
          <w:szCs w:val="22"/>
        </w:rPr>
        <w:t xml:space="preserve">já </w:t>
      </w:r>
      <w:r w:rsidR="007F3FBB" w:rsidRPr="00CC18FA">
        <w:rPr>
          <w:rFonts w:ascii="Calibri" w:hAnsi="Calibri" w:cs="Calibri"/>
          <w:color w:val="000000"/>
          <w:sz w:val="24"/>
          <w:szCs w:val="22"/>
        </w:rPr>
        <w:t xml:space="preserve">qualificada nos autos </w:t>
      </w:r>
      <w:r w:rsidR="00B4667A" w:rsidRPr="00CC18FA">
        <w:rPr>
          <w:rFonts w:ascii="Calibri" w:hAnsi="Calibri" w:cs="Calibri"/>
          <w:color w:val="000000"/>
          <w:sz w:val="24"/>
          <w:szCs w:val="22"/>
        </w:rPr>
        <w:t>epigrafados, em que conte</w:t>
      </w:r>
      <w:r w:rsidR="00B715C1">
        <w:rPr>
          <w:rFonts w:ascii="Calibri" w:hAnsi="Calibri" w:cs="Calibri"/>
          <w:color w:val="000000"/>
          <w:sz w:val="24"/>
          <w:szCs w:val="22"/>
        </w:rPr>
        <w:t xml:space="preserve">nde com </w:t>
      </w:r>
      <w:r w:rsidRPr="00293876">
        <w:rPr>
          <w:rFonts w:ascii="Calibri" w:hAnsi="Calibri" w:cs="Calibri,Bold"/>
          <w:b/>
          <w:bCs/>
          <w:color w:val="000000"/>
          <w:sz w:val="24"/>
          <w:szCs w:val="22"/>
          <w:highlight w:val="yellow"/>
        </w:rPr>
        <w:t>(réu ou réus)</w:t>
      </w:r>
      <w:r w:rsidR="00320180" w:rsidRPr="00CC18FA">
        <w:rPr>
          <w:rFonts w:ascii="Calibri" w:hAnsi="Calibri" w:cs="Calibri"/>
          <w:sz w:val="24"/>
          <w:szCs w:val="22"/>
        </w:rPr>
        <w:t xml:space="preserve">, </w:t>
      </w:r>
      <w:r w:rsidR="00254007" w:rsidRPr="00CC18FA">
        <w:rPr>
          <w:rFonts w:ascii="Calibri" w:hAnsi="Calibri" w:cs="Calibri"/>
          <w:sz w:val="24"/>
          <w:szCs w:val="22"/>
        </w:rPr>
        <w:t>vem</w:t>
      </w:r>
      <w:r w:rsidR="00B4667A" w:rsidRPr="00CC18FA">
        <w:rPr>
          <w:rFonts w:ascii="Calibri" w:hAnsi="Calibri" w:cs="Calibri"/>
          <w:sz w:val="24"/>
          <w:szCs w:val="22"/>
        </w:rPr>
        <w:t xml:space="preserve"> </w:t>
      </w:r>
      <w:r w:rsidR="00254007" w:rsidRPr="00CC18FA">
        <w:rPr>
          <w:rFonts w:ascii="Calibri" w:hAnsi="Calibri" w:cs="Calibri"/>
          <w:sz w:val="24"/>
          <w:szCs w:val="22"/>
        </w:rPr>
        <w:t>r</w:t>
      </w:r>
      <w:r w:rsidR="00B4667A" w:rsidRPr="00CC18FA">
        <w:rPr>
          <w:rFonts w:ascii="Calibri" w:hAnsi="Calibri" w:cs="Calibri"/>
          <w:sz w:val="24"/>
          <w:szCs w:val="22"/>
        </w:rPr>
        <w:t>espeitosamente</w:t>
      </w:r>
      <w:r w:rsidR="00C01253" w:rsidRPr="00CC18FA">
        <w:rPr>
          <w:rFonts w:ascii="Calibri" w:hAnsi="Calibri" w:cs="Calibri"/>
          <w:sz w:val="24"/>
          <w:szCs w:val="22"/>
        </w:rPr>
        <w:t xml:space="preserve"> perante V. Exa.</w:t>
      </w:r>
      <w:r w:rsidR="00006007" w:rsidRPr="00CC18FA">
        <w:rPr>
          <w:rFonts w:ascii="Calibri" w:hAnsi="Calibri" w:cs="Calibri"/>
          <w:sz w:val="24"/>
          <w:szCs w:val="22"/>
        </w:rPr>
        <w:t>,</w:t>
      </w:r>
      <w:r w:rsidR="00C01253" w:rsidRPr="00CC18FA">
        <w:rPr>
          <w:rFonts w:ascii="Calibri" w:hAnsi="Calibri" w:cs="Calibri"/>
          <w:sz w:val="24"/>
          <w:szCs w:val="22"/>
        </w:rPr>
        <w:t xml:space="preserve"> </w:t>
      </w:r>
      <w:r w:rsidR="00B715C1">
        <w:rPr>
          <w:rFonts w:ascii="Calibri" w:hAnsi="Calibri" w:cs="Calibri"/>
          <w:sz w:val="24"/>
          <w:szCs w:val="22"/>
        </w:rPr>
        <w:t>manifestar e requerer o que segue</w:t>
      </w:r>
      <w:r w:rsidR="006A4752">
        <w:rPr>
          <w:rFonts w:ascii="Calibri" w:hAnsi="Calibri" w:cs="Calibri"/>
          <w:sz w:val="24"/>
          <w:szCs w:val="22"/>
        </w:rPr>
        <w:t xml:space="preserve">. </w:t>
      </w:r>
    </w:p>
    <w:p w:rsidR="006A4752" w:rsidRDefault="006A4752" w:rsidP="006A4752">
      <w:pPr>
        <w:spacing w:line="360" w:lineRule="auto"/>
        <w:rPr>
          <w:rFonts w:ascii="Calibri" w:hAnsi="Calibri" w:cs="Calibri"/>
          <w:sz w:val="24"/>
          <w:szCs w:val="22"/>
        </w:rPr>
      </w:pPr>
    </w:p>
    <w:p w:rsidR="001144B2" w:rsidRDefault="00293876" w:rsidP="00890563">
      <w:pPr>
        <w:spacing w:line="360" w:lineRule="auto"/>
        <w:rPr>
          <w:rFonts w:ascii="Calibri" w:hAnsi="Calibri" w:cs="Calibri"/>
          <w:sz w:val="24"/>
          <w:szCs w:val="22"/>
        </w:rPr>
      </w:pPr>
      <w:r>
        <w:rPr>
          <w:rFonts w:ascii="Calibri" w:hAnsi="Calibri" w:cs="Calibri"/>
          <w:sz w:val="24"/>
          <w:szCs w:val="22"/>
        </w:rPr>
        <w:t>É</w:t>
      </w:r>
      <w:r w:rsidRPr="00293876">
        <w:rPr>
          <w:rFonts w:ascii="Calibri" w:hAnsi="Calibri" w:cs="Calibri"/>
          <w:sz w:val="24"/>
          <w:szCs w:val="22"/>
        </w:rPr>
        <w:t xml:space="preserve"> certo que se </w:t>
      </w:r>
      <w:r w:rsidR="009F6F98" w:rsidRPr="00293876">
        <w:rPr>
          <w:rFonts w:ascii="Calibri" w:hAnsi="Calibri" w:cs="Calibri"/>
          <w:sz w:val="24"/>
          <w:szCs w:val="22"/>
        </w:rPr>
        <w:t>impõem</w:t>
      </w:r>
      <w:r w:rsidRPr="00293876">
        <w:rPr>
          <w:rFonts w:ascii="Calibri" w:hAnsi="Calibri" w:cs="Calibri"/>
          <w:sz w:val="24"/>
          <w:szCs w:val="22"/>
        </w:rPr>
        <w:t xml:space="preserve"> necessárias as medidas constritivas de expropriação, objetivando garantir o princípio constitucional do amplo acesso à justiça e os princípios processuais da primazia do mérito, incluída a atividade satisfativa (art. 4º, do CPC/15); da eficiência (art. 8º, do CPC/15); da efetividade da tutela executiva (art. 139, IV, conjugado com art. 771, parágrafo único, ambos do CPC/15), bem como ao princípio de que a execução realiza-se no interesse do credor (art. 797, do CPC).</w:t>
      </w:r>
    </w:p>
    <w:p w:rsidR="00293876" w:rsidRDefault="00293876" w:rsidP="00890563">
      <w:pPr>
        <w:spacing w:line="360" w:lineRule="auto"/>
        <w:rPr>
          <w:rFonts w:ascii="Calibri" w:hAnsi="Calibri" w:cs="Calibri"/>
          <w:sz w:val="24"/>
          <w:szCs w:val="22"/>
        </w:rPr>
      </w:pPr>
    </w:p>
    <w:p w:rsidR="00912AAD" w:rsidRDefault="00293876" w:rsidP="00EA4FB3">
      <w:pPr>
        <w:spacing w:line="360" w:lineRule="auto"/>
        <w:rPr>
          <w:rFonts w:ascii="Calibri" w:hAnsi="Calibri" w:cs="Calibri"/>
          <w:sz w:val="24"/>
          <w:szCs w:val="22"/>
        </w:rPr>
      </w:pPr>
      <w:r w:rsidRPr="00293876">
        <w:rPr>
          <w:rFonts w:ascii="Calibri" w:hAnsi="Calibri" w:cs="Calibri"/>
          <w:sz w:val="24"/>
          <w:szCs w:val="22"/>
        </w:rPr>
        <w:t xml:space="preserve">Deste modo, </w:t>
      </w:r>
      <w:r w:rsidR="005C51FE">
        <w:rPr>
          <w:rFonts w:ascii="Calibri" w:hAnsi="Calibri" w:cs="Calibri"/>
          <w:sz w:val="24"/>
          <w:szCs w:val="22"/>
        </w:rPr>
        <w:t>requer</w:t>
      </w:r>
      <w:r w:rsidR="005C51FE" w:rsidRPr="005C51FE">
        <w:rPr>
          <w:rFonts w:ascii="Calibri" w:hAnsi="Calibri" w:cs="Calibri"/>
          <w:sz w:val="24"/>
          <w:szCs w:val="22"/>
        </w:rPr>
        <w:t xml:space="preserve"> </w:t>
      </w:r>
      <w:r w:rsidR="00EA4FB3">
        <w:rPr>
          <w:rFonts w:ascii="Calibri" w:hAnsi="Calibri" w:cs="Calibri"/>
          <w:sz w:val="24"/>
          <w:szCs w:val="22"/>
        </w:rPr>
        <w:t xml:space="preserve">o </w:t>
      </w:r>
      <w:r w:rsidR="00EA4FB3" w:rsidRPr="00EA4FB3">
        <w:rPr>
          <w:rFonts w:ascii="Calibri" w:hAnsi="Calibri" w:cs="Calibri"/>
          <w:b/>
          <w:sz w:val="24"/>
          <w:szCs w:val="22"/>
        </w:rPr>
        <w:t xml:space="preserve">bloqueio parcial de eventuais cartões de crédito </w:t>
      </w:r>
      <w:r w:rsidR="00EA4FB3" w:rsidRPr="00EA4FB3">
        <w:rPr>
          <w:rFonts w:ascii="Calibri" w:hAnsi="Calibri" w:cs="Calibri"/>
          <w:sz w:val="24"/>
          <w:szCs w:val="22"/>
        </w:rPr>
        <w:t xml:space="preserve">até o limite de crédito que Vossa Excelência entender como razoável, </w:t>
      </w:r>
      <w:r w:rsidR="00EA4FB3">
        <w:rPr>
          <w:rFonts w:ascii="Calibri" w:hAnsi="Calibri" w:cs="Calibri"/>
          <w:sz w:val="24"/>
          <w:szCs w:val="22"/>
        </w:rPr>
        <w:t xml:space="preserve">bem como a </w:t>
      </w:r>
      <w:r w:rsidR="00EA4FB3" w:rsidRPr="00EA4FB3">
        <w:rPr>
          <w:rFonts w:ascii="Calibri" w:hAnsi="Calibri" w:cs="Calibri"/>
          <w:b/>
          <w:sz w:val="24"/>
          <w:szCs w:val="22"/>
        </w:rPr>
        <w:t xml:space="preserve">suspensão da CNH (Carteira Nacional de Habilitação) </w:t>
      </w:r>
      <w:r w:rsidR="00EA4FB3" w:rsidRPr="00EA4FB3">
        <w:rPr>
          <w:rFonts w:ascii="Calibri" w:hAnsi="Calibri" w:cs="Calibri"/>
          <w:sz w:val="24"/>
          <w:szCs w:val="22"/>
        </w:rPr>
        <w:t>como medida indutiva</w:t>
      </w:r>
      <w:r w:rsidR="00EA4FB3">
        <w:rPr>
          <w:rFonts w:ascii="Calibri" w:hAnsi="Calibri" w:cs="Calibri"/>
          <w:sz w:val="24"/>
          <w:szCs w:val="22"/>
        </w:rPr>
        <w:t>,</w:t>
      </w:r>
      <w:r w:rsidR="00EA4FB3" w:rsidRPr="00EA4FB3">
        <w:rPr>
          <w:rFonts w:ascii="Calibri" w:hAnsi="Calibri" w:cs="Calibri"/>
          <w:sz w:val="24"/>
          <w:szCs w:val="22"/>
        </w:rPr>
        <w:t xml:space="preserve"> com</w:t>
      </w:r>
      <w:r w:rsidR="00EA4FB3">
        <w:rPr>
          <w:rFonts w:ascii="Calibri" w:hAnsi="Calibri" w:cs="Calibri"/>
          <w:sz w:val="24"/>
          <w:szCs w:val="22"/>
        </w:rPr>
        <w:t xml:space="preserve"> fulcro no art. 139, IV do CPC e consoante</w:t>
      </w:r>
      <w:r w:rsidR="00EA4FB3" w:rsidRPr="00EA4FB3">
        <w:rPr>
          <w:rFonts w:ascii="Calibri" w:hAnsi="Calibri" w:cs="Calibri"/>
          <w:sz w:val="24"/>
          <w:szCs w:val="22"/>
        </w:rPr>
        <w:t xml:space="preserve"> decisão </w:t>
      </w:r>
      <w:r w:rsidR="00EA4FB3">
        <w:rPr>
          <w:rFonts w:ascii="Calibri" w:hAnsi="Calibri" w:cs="Calibri"/>
          <w:sz w:val="24"/>
          <w:szCs w:val="22"/>
        </w:rPr>
        <w:t>do STJ, infra</w:t>
      </w:r>
      <w:r w:rsidR="00EA4FB3" w:rsidRPr="00EA4FB3">
        <w:rPr>
          <w:rFonts w:ascii="Calibri" w:hAnsi="Calibri" w:cs="Calibri"/>
          <w:sz w:val="24"/>
          <w:szCs w:val="22"/>
        </w:rPr>
        <w:t>mencionada:</w:t>
      </w:r>
    </w:p>
    <w:p w:rsidR="00EA4FB3" w:rsidRPr="00EA4FB3" w:rsidRDefault="00EA4FB3" w:rsidP="00EA4FB3">
      <w:pPr>
        <w:spacing w:line="360" w:lineRule="auto"/>
        <w:rPr>
          <w:rFonts w:ascii="Calibri" w:hAnsi="Calibri" w:cs="Calibri"/>
          <w:b/>
          <w:sz w:val="24"/>
          <w:szCs w:val="22"/>
        </w:rPr>
      </w:pPr>
    </w:p>
    <w:p w:rsidR="005510AE" w:rsidRPr="00EA4FB3" w:rsidRDefault="00EA4FB3" w:rsidP="00EA4FB3">
      <w:pPr>
        <w:spacing w:line="360" w:lineRule="auto"/>
        <w:ind w:left="2268"/>
        <w:rPr>
          <w:rFonts w:ascii="Calibri" w:hAnsi="Calibri" w:cs="Calibri"/>
          <w:sz w:val="20"/>
          <w:szCs w:val="20"/>
        </w:rPr>
      </w:pPr>
      <w:r w:rsidRPr="00EA4FB3">
        <w:rPr>
          <w:rFonts w:ascii="Calibri" w:hAnsi="Calibri" w:cs="Calibri"/>
          <w:sz w:val="20"/>
          <w:szCs w:val="20"/>
        </w:rPr>
        <w:t xml:space="preserve">PROCESSUAL CIVIL. RECURSO EM HABEAS CORPUS. CUMPRIMENTO DE SENTENÇA. MEDIDAS EXECUTIVAS ATÍPICAS. CABIMENTO. RESTRIÇÃO DO DIREITO DE DIRIGIR. SUSPENSÃO DA CNH. LIBERDADE DE LOCOMOÇÃO. VIOLAÇÃO DIRETA. INOCORRÊNCIA. PRINCÍPIOS DA RESOLUÇÃO INTEGRAL DO LITÍGIO, DA BOA-FÉ PROCESSUAL E DA COOPERAÇÃO. ARTS. 4º, 5º E 6º DO CPC/15. INOVAÇÃO DO NOVO CPC. MEDIDAS EXECUTIVAS ATÍPICAS. ART. 139, IV, DO CPC/15. COERÇÃO INDIRETA AO PAGAMENTO. POSSIBILIDADE. SANÇÃO. PRINCÍPIO DA PATRIMONIALIDADE. DISTINÇÃO. CONTRADITÓRIO PRÉVIO. ART. 9º DO CPC/15. DEVER DE FUNDAMENTAÇÃO. ART. 489, § 1º, DO CPC/15. COOPERAÇÃO CONCRETA. DEVER. VIOLAÇÃO. PRINCÍPIO DA MENOR ONEROSIDADE. ART. 805, PARÁGRAFO ÚNICO, DO CPC/15. ORDEM. </w:t>
      </w:r>
      <w:r w:rsidRPr="00EA4FB3">
        <w:rPr>
          <w:rFonts w:ascii="Calibri" w:hAnsi="Calibri" w:cs="Calibri"/>
          <w:sz w:val="20"/>
          <w:szCs w:val="20"/>
        </w:rPr>
        <w:lastRenderedPageBreak/>
        <w:t xml:space="preserve">DENEGAÇÃO. 1. Cuida-se de habeas corpus por meio do qual se impugna ato supostamente coator praticado pelo juízo do primeiro grau de jurisdição que suspendeu a carteira nacional de habilitação e condicionou o direito do paciente de deixar o país ao oferecimento de garantia, como meios de coerção indireta ao pagamento de dívida executada nos autos de cumprimento de sentença. 2. O propósito recursal consiste em determinar se: a) o habeas corpus é o meio processual adequado para se questionar a suspensão da carteira nacional de habilitação e o condicionamento do direito de deixar o país ao oferecimento de garantia da dívida exequenda; b) é possível ao juiz adotar medidas executivas atípicas e sob quais circunstâncias; e c) se ocorre flagrante ilegalidade ou abuso de poder aptos a serem corrigidos nessa via mandamental. 3. Com a previsão expressa e subsidiária do remédio constitucional do mandado de segurança, o habeas corpus se destina à tutela jurisdicional da imediata liberdade de locomoção física das pessoas, não se revelando, pois, cabível quando inexistente situação de dano efetivo ou de risco potencial ao </w:t>
      </w:r>
      <w:r w:rsidRPr="00EA4FB3">
        <w:rPr>
          <w:rFonts w:ascii="Calibri" w:hAnsi="Calibri" w:cs="Calibri"/>
          <w:i/>
          <w:sz w:val="20"/>
          <w:szCs w:val="20"/>
        </w:rPr>
        <w:t>"jus manendi, ambulandi, eundi ultro citroque"</w:t>
      </w:r>
      <w:r w:rsidRPr="00EA4FB3">
        <w:rPr>
          <w:rFonts w:ascii="Calibri" w:hAnsi="Calibri" w:cs="Calibri"/>
          <w:sz w:val="20"/>
          <w:szCs w:val="20"/>
        </w:rPr>
        <w:t xml:space="preserve"> do paciente. 4. </w:t>
      </w:r>
      <w:r w:rsidRPr="00EA4FB3">
        <w:rPr>
          <w:rFonts w:ascii="Calibri" w:hAnsi="Calibri" w:cs="Calibri"/>
          <w:b/>
          <w:sz w:val="20"/>
          <w:szCs w:val="20"/>
        </w:rPr>
        <w:t>A suspensão da Carteira Nacional de Habilitação não configura dano ou risco potencial direto e imediato à liberdade de locomoção do paciente</w:t>
      </w:r>
      <w:r w:rsidRPr="00EA4FB3">
        <w:rPr>
          <w:rFonts w:ascii="Calibri" w:hAnsi="Calibri" w:cs="Calibri"/>
          <w:sz w:val="20"/>
          <w:szCs w:val="20"/>
        </w:rPr>
        <w:t xml:space="preserve">, devendo a questão ser, pois, enfrentada pelas vias recursais próprias. Precedentes. 5. A medida de restrição de saída do país sem prévia garantia da execução tem o condão, por outro lado, - ainda que de forma potencial - de ameaçar de forma direta e imediata o direito de ir e vir do paciente, pois lhe impede, durante o tempo em que vigente, de se locomover para onde bem entender. 6. O processo civil moderno é informado pelo princípio da instrumentalidade das formas, sendo o processo considerado um meio para a realização de direitos que deve ser capaz de entregar às partes resultados idênticos aos que decorreriam do cumprimento natural e espontâneo das normas jurídicas. 7. O CPC/15 emprestou novas cores ao princípio da instrumentalidade, ao prever o direito das partes de obterem, em prazo razoável, a resolução integral do litígio, inclusive com a atividade satisfativa, o que foi instrumentalizado por meio dos princípios da boa-fé processual e da cooperação (arts. 4º, 5º e 6º do CPC), que também atuam na tutela executiva. 8. O princípio da boa-fé processual impõe aos envolvidos na relação jurídica processual deveres de conduta, relacionados à noção de ordem pública e à de função social de qualquer bem ou atividade jurídica. 9. O princípio da cooperação é desdobramento do princípio da boa-fé processual, que consagrou a superação do modelo adversarial vigente no modelo do anterior CPC, impondo aos litigantes e ao juiz a busca da solução integral, harmônica, pacífica e que melhor atenda aos interesses dos litigantes. 10. Uma das materializações expressas do dever de cooperação está no art. 805, parágrafo único, do CPC/15, a exigir do executado que alegue violação ao princípio da menor onerosidade a proposta de meio executivo menos gravoso e mais eficaz à satisfação do direito do exequente. 11. O juiz também tem atribuições ativas para a concretização da razoável duração do processo, a entrega do direito executado àquela parte cuja titularidade é reconhecida no título executivo e a garantia do devido processo legal para exequente e o executado, pois deve resolver de forma plena o conflito de interesses. 12. </w:t>
      </w:r>
      <w:r w:rsidRPr="00EA4FB3">
        <w:rPr>
          <w:rFonts w:ascii="Calibri" w:hAnsi="Calibri" w:cs="Calibri"/>
          <w:b/>
          <w:sz w:val="20"/>
          <w:szCs w:val="20"/>
        </w:rPr>
        <w:t xml:space="preserve">Pode o magistrado, assim, em vista do princípio da atipicidade dos meios executivos, adotar medidas coercitivas indiretas para induzir o executado a, de forma voluntária, ainda que não espontânea, cumprir com o direito que lhe é exigido. </w:t>
      </w:r>
      <w:r w:rsidRPr="00EA4FB3">
        <w:rPr>
          <w:rFonts w:ascii="Calibri" w:hAnsi="Calibri" w:cs="Calibri"/>
          <w:sz w:val="20"/>
          <w:szCs w:val="20"/>
        </w:rPr>
        <w:t xml:space="preserve">13. Não se deve confundir a natureza jurídica das medidas de coerção psicológica, que são apenas medidas executivas indiretas, com sanções civis de natureza material, essas sim capazes de ofender a garantia da patrimonialidade da execução por configurarem punições ao não pagamento da dívida. 14. </w:t>
      </w:r>
      <w:r w:rsidRPr="00EA4FB3">
        <w:rPr>
          <w:rFonts w:ascii="Calibri" w:hAnsi="Calibri" w:cs="Calibri"/>
          <w:b/>
          <w:sz w:val="20"/>
          <w:szCs w:val="20"/>
        </w:rPr>
        <w:t>Como forma de resolução plena do conflito de interesses e do resguardo do devido processo legal, cabe ao juiz, antes de adotar medidas atípicas, oferecer a oportunidade de contraditório prévio ao executado, justificando, na sequência, se for o caso, a eleição da medida adotada de acordo com os princípios da proporcionalidade e da razoabilidade.</w:t>
      </w:r>
      <w:r w:rsidRPr="00EA4FB3">
        <w:rPr>
          <w:rFonts w:ascii="Calibri" w:hAnsi="Calibri" w:cs="Calibri"/>
          <w:sz w:val="20"/>
          <w:szCs w:val="20"/>
        </w:rPr>
        <w:t xml:space="preserve"> 15. Na hipótese em exame, embora ausente o contraditório prévio e a fundamentação para a adoção da medida impugnada, nem o impetrante nem o paciente cumpriram com o dever que lhes cabia de indicar meios executivos menos onerosos e mais eficazes para a satisfação do direito executado, atraindo, assim, a consequência prevista no art. 805, parágrafo único, do CPC/15, de manutenção da medida questionada, ressalvada alteração posterior. 16. Recurso em habeas corpus desprovido. (RHC 99.606/SP, Rel. Ministra NANCY ANDRIGHI, TERCEIRA TURMA, julgado em 13/11/2018, DJe 20/11/2018)</w:t>
      </w:r>
    </w:p>
    <w:p w:rsidR="00EA4FB3" w:rsidRDefault="00EA4FB3" w:rsidP="00890563">
      <w:pPr>
        <w:spacing w:line="360" w:lineRule="auto"/>
        <w:rPr>
          <w:rFonts w:ascii="Calibri" w:hAnsi="Calibri" w:cs="Calibri"/>
          <w:sz w:val="24"/>
          <w:szCs w:val="22"/>
        </w:rPr>
      </w:pPr>
    </w:p>
    <w:p w:rsidR="00B4667A" w:rsidRPr="00293876" w:rsidRDefault="00B4667A" w:rsidP="00293876">
      <w:pPr>
        <w:spacing w:line="360" w:lineRule="auto"/>
        <w:rPr>
          <w:rFonts w:ascii="Calibri" w:hAnsi="Calibri" w:cs="Calibri"/>
          <w:sz w:val="24"/>
          <w:szCs w:val="22"/>
        </w:rPr>
      </w:pPr>
      <w:r w:rsidRPr="00CC18FA">
        <w:rPr>
          <w:rFonts w:ascii="Calibri" w:hAnsi="Calibri"/>
          <w:sz w:val="24"/>
          <w:szCs w:val="22"/>
        </w:rPr>
        <w:t>Nesses termos, pede deferimento.</w:t>
      </w:r>
    </w:p>
    <w:p w:rsidR="00B4667A" w:rsidRPr="00CC18FA" w:rsidRDefault="00B4667A" w:rsidP="00B4667A">
      <w:pPr>
        <w:spacing w:line="360" w:lineRule="auto"/>
        <w:rPr>
          <w:rFonts w:ascii="Calibri" w:hAnsi="Calibri" w:cs="Calibri"/>
          <w:sz w:val="24"/>
          <w:szCs w:val="22"/>
        </w:rPr>
      </w:pPr>
      <w:r w:rsidRPr="00CC18FA">
        <w:rPr>
          <w:rFonts w:ascii="Calibri" w:hAnsi="Calibri" w:cs="Calibri"/>
          <w:sz w:val="24"/>
          <w:szCs w:val="22"/>
        </w:rPr>
        <w:t xml:space="preserve">De Belo Horizonte/MG para </w:t>
      </w:r>
      <w:r w:rsidR="00293876" w:rsidRPr="00293876">
        <w:rPr>
          <w:rFonts w:ascii="Calibri" w:hAnsi="Calibri" w:cs="Calibri,Bold"/>
          <w:b w:val="0"/>
          <w:bCs/>
          <w:color w:val="000000"/>
          <w:sz w:val="24"/>
          <w:szCs w:val="22"/>
          <w:highlight w:val="yellow"/>
        </w:rPr>
        <w:t>(município ou regional)</w:t>
      </w:r>
      <w:r w:rsidR="00293876">
        <w:rPr>
          <w:rFonts w:ascii="Calibri" w:hAnsi="Calibri" w:cs="Calibri,Bold"/>
          <w:b w:val="0"/>
          <w:bCs/>
          <w:color w:val="000000"/>
          <w:sz w:val="24"/>
          <w:szCs w:val="22"/>
        </w:rPr>
        <w:t>/</w:t>
      </w:r>
      <w:r w:rsidR="00293876" w:rsidRPr="00293876">
        <w:rPr>
          <w:rFonts w:ascii="Calibri" w:hAnsi="Calibri" w:cs="Calibri,Bold"/>
          <w:b w:val="0"/>
          <w:bCs/>
          <w:color w:val="000000"/>
          <w:sz w:val="24"/>
          <w:szCs w:val="22"/>
          <w:highlight w:val="yellow"/>
        </w:rPr>
        <w:t>(abreviação do estado)</w:t>
      </w:r>
      <w:r w:rsidRPr="00CC18FA">
        <w:rPr>
          <w:rFonts w:ascii="Calibri" w:hAnsi="Calibri" w:cs="Calibri"/>
          <w:sz w:val="24"/>
          <w:szCs w:val="22"/>
        </w:rPr>
        <w:t xml:space="preserve">, </w:t>
      </w:r>
      <w:r w:rsidRPr="00CC18FA">
        <w:rPr>
          <w:rFonts w:ascii="Calibri" w:hAnsi="Calibri" w:cs="Calibri"/>
          <w:sz w:val="24"/>
          <w:szCs w:val="22"/>
        </w:rPr>
        <w:fldChar w:fldCharType="begin"/>
      </w:r>
      <w:r w:rsidRPr="00CC18FA">
        <w:rPr>
          <w:rFonts w:ascii="Calibri" w:hAnsi="Calibri" w:cs="Calibri"/>
          <w:sz w:val="24"/>
          <w:szCs w:val="22"/>
        </w:rPr>
        <w:instrText xml:space="preserve"> DATE  \@ "d' de 'MMMM' de 'yyyy"  \* MERGEFORMAT </w:instrText>
      </w:r>
      <w:r w:rsidRPr="00CC18FA">
        <w:rPr>
          <w:rFonts w:ascii="Calibri" w:hAnsi="Calibri" w:cs="Calibri"/>
          <w:sz w:val="24"/>
          <w:szCs w:val="22"/>
        </w:rPr>
        <w:fldChar w:fldCharType="separate"/>
      </w:r>
      <w:r w:rsidR="00BB7E35">
        <w:rPr>
          <w:rFonts w:ascii="Calibri" w:hAnsi="Calibri" w:cs="Calibri"/>
          <w:noProof/>
          <w:sz w:val="24"/>
          <w:szCs w:val="22"/>
        </w:rPr>
        <w:t>5 de junho de 2026</w:t>
      </w:r>
      <w:r w:rsidRPr="00CC18FA">
        <w:rPr>
          <w:rFonts w:ascii="Calibri" w:hAnsi="Calibri" w:cs="Calibri"/>
          <w:sz w:val="24"/>
          <w:szCs w:val="22"/>
        </w:rPr>
        <w:fldChar w:fldCharType="end"/>
      </w:r>
    </w:p>
    <w:p w:rsidR="00B4667A" w:rsidRPr="00CC18FA" w:rsidRDefault="00B4667A" w:rsidP="00B4667A">
      <w:pPr>
        <w:spacing w:line="360" w:lineRule="auto"/>
        <w:rPr>
          <w:rFonts w:ascii="Calibri" w:hAnsi="Calibri" w:cs="Calibri"/>
          <w:sz w:val="24"/>
          <w:szCs w:val="22"/>
        </w:rPr>
      </w:pPr>
    </w:p>
    <w:p w:rsidR="00B4667A" w:rsidRPr="00CC18FA" w:rsidRDefault="00B4667A" w:rsidP="00B4667A">
      <w:pPr>
        <w:jc w:val="center"/>
        <w:rPr>
          <w:rFonts w:ascii="Calibri" w:hAnsi="Calibri" w:cs="Calibri"/>
          <w:b/>
          <w:smallCaps/>
          <w:sz w:val="24"/>
          <w:szCs w:val="22"/>
        </w:rPr>
      </w:pPr>
      <w:r w:rsidRPr="00CC18FA">
        <w:rPr>
          <w:rFonts w:ascii="Calibri" w:hAnsi="Calibri" w:cs="Calibri"/>
          <w:b/>
          <w:smallCaps/>
          <w:sz w:val="24"/>
          <w:szCs w:val="22"/>
        </w:rPr>
        <w:t>Pp. Marcelo Candiotto Freire</w:t>
      </w:r>
    </w:p>
    <w:p w:rsidR="00B4667A" w:rsidRPr="00CC18FA" w:rsidRDefault="00B4667A" w:rsidP="00B4667A">
      <w:pPr>
        <w:jc w:val="center"/>
        <w:rPr>
          <w:rFonts w:ascii="Calibri" w:hAnsi="Calibri" w:cs="Calibri"/>
          <w:b/>
          <w:smallCaps/>
          <w:sz w:val="24"/>
          <w:szCs w:val="22"/>
        </w:rPr>
      </w:pPr>
      <w:r w:rsidRPr="00CC18FA">
        <w:rPr>
          <w:rFonts w:ascii="Calibri" w:hAnsi="Calibri" w:cs="Calibri"/>
          <w:b/>
          <w:smallCaps/>
          <w:sz w:val="24"/>
          <w:szCs w:val="22"/>
        </w:rPr>
        <w:t>OAB/MG 104.784</w:t>
      </w:r>
    </w:p>
    <w:p w:rsidR="00C04DB5" w:rsidRPr="00CC18FA" w:rsidRDefault="00293876" w:rsidP="00CC18FA">
      <w:pPr>
        <w:spacing w:line="360" w:lineRule="auto"/>
        <w:jc w:val="center"/>
        <w:rPr>
          <w:rFonts w:ascii="Calibri" w:hAnsi="Calibri" w:cs="Calibri"/>
          <w:b/>
          <w:smallCaps/>
          <w:sz w:val="24"/>
          <w:szCs w:val="22"/>
        </w:rPr>
      </w:pPr>
      <w:r w:rsidRPr="00293876">
        <w:rPr>
          <w:rFonts w:ascii="Calibri" w:hAnsi="Calibri" w:cs="Calibri"/>
          <w:b/>
          <w:smallCaps/>
          <w:sz w:val="24"/>
          <w:szCs w:val="22"/>
          <w:highlight w:val="yellow"/>
        </w:rPr>
        <w:t>(OAB do estado de tramitação do processo)</w:t>
      </w:r>
      <w:r w:rsidR="00D17CC6" w:rsidRPr="00CC18FA">
        <w:rPr>
          <w:rFonts w:ascii="Calibri" w:hAnsi="Calibri" w:cs="Calibri"/>
          <w:b/>
          <w:smallCaps/>
          <w:sz w:val="24"/>
          <w:szCs w:val="22"/>
        </w:rPr>
        <w:t xml:space="preserve"> </w:t>
      </w:r>
    </w:p>
    <w:sectPr w:rsidR="00C04DB5" w:rsidRPr="00CC18FA" w:rsidSect="009B413F">
      <w:headerReference w:type="default" r:id="rId7"/>
      <w:footerReference w:type="default" r:id="rId8"/>
      <w:pgSz w:w="11906" w:h="16838" w:code="9"/>
      <w:pgMar w:top="1560" w:right="1418" w:bottom="1134" w:left="1701" w:header="851" w:footer="104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8748C" w:rsidRDefault="0048748C" w:rsidP="00254007">
      <w:r>
        <w:separator/>
      </w:r>
    </w:p>
  </w:endnote>
  <w:endnote w:type="continuationSeparator" w:id="0">
    <w:p w:rsidR="0048748C" w:rsidRDefault="0048748C" w:rsidP="002540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RotisSansSerif">
    <w:altName w:val="Arial"/>
    <w:panose1 w:val="00000000000000000000"/>
    <w:charset w:val="00"/>
    <w:family w:val="modern"/>
    <w:notTrueType/>
    <w:pitch w:val="variable"/>
    <w:sig w:usb0="00000001" w:usb1="40000048" w:usb2="00000000" w:usb3="00000000" w:csb0="00000111" w:csb1="00000000"/>
  </w:font>
  <w:font w:name="Tahoma">
    <w:panose1 w:val="020B0604030504040204"/>
    <w:charset w:val="00"/>
    <w:family w:val="swiss"/>
    <w:pitch w:val="variable"/>
    <w:sig w:usb0="E1002EFF" w:usb1="C000605B" w:usb2="00000029" w:usb3="00000000" w:csb0="000101FF" w:csb1="00000000"/>
  </w:font>
  <w:font w:name="Calibri,Bold">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83378" w:rsidRDefault="00D83378">
    <w:pPr>
      <w:pStyle w:val="Rodap"/>
      <w:jc w:val="right"/>
    </w:pPr>
    <w:r w:rsidRPr="007415E6">
      <w:rPr>
        <w:rFonts w:ascii="Calibri" w:hAnsi="Calibri"/>
        <w:sz w:val="20"/>
        <w:szCs w:val="20"/>
      </w:rPr>
      <w:t xml:space="preserve">Página </w:t>
    </w:r>
    <w:r w:rsidRPr="007415E6">
      <w:rPr>
        <w:rFonts w:ascii="Calibri" w:hAnsi="Calibri"/>
        <w:sz w:val="20"/>
        <w:szCs w:val="20"/>
      </w:rPr>
      <w:fldChar w:fldCharType="begin"/>
    </w:r>
    <w:r w:rsidRPr="007415E6">
      <w:rPr>
        <w:rFonts w:ascii="Calibri" w:hAnsi="Calibri"/>
        <w:sz w:val="20"/>
        <w:szCs w:val="20"/>
      </w:rPr>
      <w:instrText>PAGE</w:instrText>
    </w:r>
    <w:r w:rsidRPr="007415E6">
      <w:rPr>
        <w:rFonts w:ascii="Calibri" w:hAnsi="Calibri"/>
        <w:sz w:val="20"/>
        <w:szCs w:val="20"/>
      </w:rPr>
      <w:fldChar w:fldCharType="separate"/>
    </w:r>
    <w:r w:rsidR="00BB7E35">
      <w:rPr>
        <w:rFonts w:ascii="Calibri" w:hAnsi="Calibri"/>
        <w:noProof/>
        <w:sz w:val="20"/>
        <w:szCs w:val="20"/>
      </w:rPr>
      <w:t>1</w:t>
    </w:r>
    <w:r w:rsidRPr="007415E6">
      <w:rPr>
        <w:rFonts w:ascii="Calibri" w:hAnsi="Calibri"/>
        <w:sz w:val="20"/>
        <w:szCs w:val="20"/>
      </w:rPr>
      <w:fldChar w:fldCharType="end"/>
    </w:r>
    <w:r w:rsidRPr="007415E6">
      <w:rPr>
        <w:rFonts w:ascii="Calibri" w:hAnsi="Calibri"/>
        <w:sz w:val="20"/>
        <w:szCs w:val="20"/>
      </w:rPr>
      <w:t xml:space="preserve"> de </w:t>
    </w:r>
    <w:r w:rsidRPr="007415E6">
      <w:rPr>
        <w:rFonts w:ascii="Calibri" w:hAnsi="Calibri"/>
        <w:sz w:val="20"/>
        <w:szCs w:val="20"/>
      </w:rPr>
      <w:fldChar w:fldCharType="begin"/>
    </w:r>
    <w:r w:rsidRPr="007415E6">
      <w:rPr>
        <w:rFonts w:ascii="Calibri" w:hAnsi="Calibri"/>
        <w:sz w:val="20"/>
        <w:szCs w:val="20"/>
      </w:rPr>
      <w:instrText>NUMPAGES</w:instrText>
    </w:r>
    <w:r w:rsidRPr="007415E6">
      <w:rPr>
        <w:rFonts w:ascii="Calibri" w:hAnsi="Calibri"/>
        <w:sz w:val="20"/>
        <w:szCs w:val="20"/>
      </w:rPr>
      <w:fldChar w:fldCharType="separate"/>
    </w:r>
    <w:r w:rsidR="00BB7E35">
      <w:rPr>
        <w:rFonts w:ascii="Calibri" w:hAnsi="Calibri"/>
        <w:noProof/>
        <w:sz w:val="20"/>
        <w:szCs w:val="20"/>
      </w:rPr>
      <w:t>1</w:t>
    </w:r>
    <w:r w:rsidRPr="007415E6">
      <w:rPr>
        <w:rFonts w:ascii="Calibri" w:hAnsi="Calibri"/>
        <w:sz w:val="20"/>
        <w:szCs w:val="20"/>
      </w:rPr>
      <w:fldChar w:fldCharType="end"/>
    </w:r>
  </w:p>
  <w:p w:rsidR="00D83378" w:rsidRDefault="00D83378">
    <w:pPr>
      <w:pStyle w:val="Rodap"/>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8748C" w:rsidRDefault="0048748C" w:rsidP="00254007">
      <w:r>
        <w:separator/>
      </w:r>
    </w:p>
  </w:footnote>
  <w:footnote w:type="continuationSeparator" w:id="0">
    <w:p w:rsidR="0048748C" w:rsidRDefault="0048748C" w:rsidP="0025400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83378" w:rsidRDefault="00D83378" w:rsidP="002606F0">
    <w:pPr>
      <w:pStyle w:val="Cabealho"/>
      <w:tabs>
        <w:tab w:val="left" w:pos="1640"/>
      </w:tabs>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2056" type="#_x0000_t75" style="position:absolute;left:0;text-align:left;margin-left:.2pt;margin-top:-11pt;width:594.6pt;height:858pt;z-index:-251658752;visibility:visible;mso-position-horizontal-relative:page;mso-position-vertical-relative:page">
          <v:imagedata r:id="rId1" o:title=""/>
          <w10:wrap anchorx="page" anchory="page"/>
        </v:shape>
      </w:pict>
    </w:r>
    <w:r>
      <w:tab/>
    </w:r>
  </w:p>
  <w:p w:rsidR="00D83378" w:rsidRDefault="00D83378">
    <w:pPr>
      <w:pStyle w:val="Cabealh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66595D"/>
    <w:multiLevelType w:val="multilevel"/>
    <w:tmpl w:val="381E5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D587A2C"/>
    <w:multiLevelType w:val="multilevel"/>
    <w:tmpl w:val="62C6D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TrackMoves/>
  <w:defaultTabStop w:val="708"/>
  <w:hyphenationZone w:val="425"/>
  <w:drawingGridHorizontalSpacing w:val="130"/>
  <w:displayHorizontalDrawingGridEvery w:val="2"/>
  <w:characterSpacingControl w:val="doNotCompress"/>
  <w:hdrShapeDefaults>
    <o:shapedefaults v:ext="edit" spidmax="3074"/>
    <o:shapelayout v:ext="edit">
      <o:idmap v:ext="edit" data="2"/>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254007"/>
    <w:rsid w:val="00006007"/>
    <w:rsid w:val="00026788"/>
    <w:rsid w:val="00032665"/>
    <w:rsid w:val="00035BCA"/>
    <w:rsid w:val="000417AA"/>
    <w:rsid w:val="0006373B"/>
    <w:rsid w:val="00076B7F"/>
    <w:rsid w:val="00084237"/>
    <w:rsid w:val="000A4AD4"/>
    <w:rsid w:val="000A54A2"/>
    <w:rsid w:val="000A7B85"/>
    <w:rsid w:val="000B3C0F"/>
    <w:rsid w:val="000B625B"/>
    <w:rsid w:val="000C048C"/>
    <w:rsid w:val="000C1613"/>
    <w:rsid w:val="000D0A14"/>
    <w:rsid w:val="000D59CF"/>
    <w:rsid w:val="000D6949"/>
    <w:rsid w:val="000E773C"/>
    <w:rsid w:val="000F1956"/>
    <w:rsid w:val="000F4242"/>
    <w:rsid w:val="000F71F6"/>
    <w:rsid w:val="00101CF7"/>
    <w:rsid w:val="001144B2"/>
    <w:rsid w:val="00115AC1"/>
    <w:rsid w:val="00120692"/>
    <w:rsid w:val="001223A1"/>
    <w:rsid w:val="00147098"/>
    <w:rsid w:val="001512D4"/>
    <w:rsid w:val="00153384"/>
    <w:rsid w:val="00161DE1"/>
    <w:rsid w:val="001776EF"/>
    <w:rsid w:val="0018063B"/>
    <w:rsid w:val="00184597"/>
    <w:rsid w:val="00190F6C"/>
    <w:rsid w:val="001A3CAB"/>
    <w:rsid w:val="001B35BE"/>
    <w:rsid w:val="001B4206"/>
    <w:rsid w:val="001C061A"/>
    <w:rsid w:val="001C12E0"/>
    <w:rsid w:val="001D0EBF"/>
    <w:rsid w:val="001D25F9"/>
    <w:rsid w:val="001E0169"/>
    <w:rsid w:val="001F0089"/>
    <w:rsid w:val="001F5412"/>
    <w:rsid w:val="00202D32"/>
    <w:rsid w:val="002157C6"/>
    <w:rsid w:val="00220038"/>
    <w:rsid w:val="002206E7"/>
    <w:rsid w:val="002230D9"/>
    <w:rsid w:val="00224DB1"/>
    <w:rsid w:val="0024264C"/>
    <w:rsid w:val="00251D4A"/>
    <w:rsid w:val="00254007"/>
    <w:rsid w:val="00255C13"/>
    <w:rsid w:val="002606F0"/>
    <w:rsid w:val="002617B1"/>
    <w:rsid w:val="00272A44"/>
    <w:rsid w:val="00283E65"/>
    <w:rsid w:val="00287FEE"/>
    <w:rsid w:val="00290407"/>
    <w:rsid w:val="00293876"/>
    <w:rsid w:val="00296A89"/>
    <w:rsid w:val="00297F20"/>
    <w:rsid w:val="002B1F68"/>
    <w:rsid w:val="002B797B"/>
    <w:rsid w:val="002C585E"/>
    <w:rsid w:val="002C6E0C"/>
    <w:rsid w:val="002D16D6"/>
    <w:rsid w:val="002D355B"/>
    <w:rsid w:val="002D418D"/>
    <w:rsid w:val="002D5EDE"/>
    <w:rsid w:val="002E5337"/>
    <w:rsid w:val="003012D6"/>
    <w:rsid w:val="00303B7D"/>
    <w:rsid w:val="003052EA"/>
    <w:rsid w:val="00305FAF"/>
    <w:rsid w:val="00310B68"/>
    <w:rsid w:val="003151A3"/>
    <w:rsid w:val="00320180"/>
    <w:rsid w:val="0034647A"/>
    <w:rsid w:val="00346A7B"/>
    <w:rsid w:val="00347F4A"/>
    <w:rsid w:val="003518DA"/>
    <w:rsid w:val="0035328E"/>
    <w:rsid w:val="0035344A"/>
    <w:rsid w:val="00365A64"/>
    <w:rsid w:val="00367187"/>
    <w:rsid w:val="00370E70"/>
    <w:rsid w:val="0038005A"/>
    <w:rsid w:val="003A3E1D"/>
    <w:rsid w:val="003A4891"/>
    <w:rsid w:val="003B1CFC"/>
    <w:rsid w:val="003B5CC2"/>
    <w:rsid w:val="003B6F3F"/>
    <w:rsid w:val="003C4EF2"/>
    <w:rsid w:val="003C7879"/>
    <w:rsid w:val="003D5831"/>
    <w:rsid w:val="003D6D16"/>
    <w:rsid w:val="003E3571"/>
    <w:rsid w:val="0040023F"/>
    <w:rsid w:val="004044F7"/>
    <w:rsid w:val="00413ACE"/>
    <w:rsid w:val="004202A5"/>
    <w:rsid w:val="00435428"/>
    <w:rsid w:val="0043782D"/>
    <w:rsid w:val="004506C5"/>
    <w:rsid w:val="004515A6"/>
    <w:rsid w:val="00452EEC"/>
    <w:rsid w:val="00455974"/>
    <w:rsid w:val="00456A3A"/>
    <w:rsid w:val="00461F7B"/>
    <w:rsid w:val="0046423E"/>
    <w:rsid w:val="00465996"/>
    <w:rsid w:val="0046634A"/>
    <w:rsid w:val="004760F6"/>
    <w:rsid w:val="004769F4"/>
    <w:rsid w:val="00485540"/>
    <w:rsid w:val="0048748C"/>
    <w:rsid w:val="00490A6D"/>
    <w:rsid w:val="004976DD"/>
    <w:rsid w:val="004A5C33"/>
    <w:rsid w:val="004A7B09"/>
    <w:rsid w:val="004B36AF"/>
    <w:rsid w:val="004B41AA"/>
    <w:rsid w:val="004C01AC"/>
    <w:rsid w:val="004C3706"/>
    <w:rsid w:val="004C4F3A"/>
    <w:rsid w:val="004C7C67"/>
    <w:rsid w:val="004D1CAC"/>
    <w:rsid w:val="004D7EA5"/>
    <w:rsid w:val="004E4A19"/>
    <w:rsid w:val="004F5759"/>
    <w:rsid w:val="004F73B7"/>
    <w:rsid w:val="005062A2"/>
    <w:rsid w:val="0051168C"/>
    <w:rsid w:val="005116E2"/>
    <w:rsid w:val="00511C16"/>
    <w:rsid w:val="005124EB"/>
    <w:rsid w:val="0051330D"/>
    <w:rsid w:val="005510AE"/>
    <w:rsid w:val="00552839"/>
    <w:rsid w:val="00553F6A"/>
    <w:rsid w:val="0056449C"/>
    <w:rsid w:val="005738CA"/>
    <w:rsid w:val="005746B3"/>
    <w:rsid w:val="0058130A"/>
    <w:rsid w:val="00596C5F"/>
    <w:rsid w:val="005A43F0"/>
    <w:rsid w:val="005B09CF"/>
    <w:rsid w:val="005B1EC6"/>
    <w:rsid w:val="005B6D62"/>
    <w:rsid w:val="005C51FE"/>
    <w:rsid w:val="005C5D8A"/>
    <w:rsid w:val="005D5776"/>
    <w:rsid w:val="005E033C"/>
    <w:rsid w:val="005F039E"/>
    <w:rsid w:val="005F0604"/>
    <w:rsid w:val="005F174E"/>
    <w:rsid w:val="005F29A8"/>
    <w:rsid w:val="005F49B5"/>
    <w:rsid w:val="005F4D9E"/>
    <w:rsid w:val="006011A4"/>
    <w:rsid w:val="00602468"/>
    <w:rsid w:val="006046CC"/>
    <w:rsid w:val="00612E67"/>
    <w:rsid w:val="00623043"/>
    <w:rsid w:val="00630CB4"/>
    <w:rsid w:val="00634573"/>
    <w:rsid w:val="00651999"/>
    <w:rsid w:val="006819CA"/>
    <w:rsid w:val="00685A32"/>
    <w:rsid w:val="00693C49"/>
    <w:rsid w:val="006968FC"/>
    <w:rsid w:val="00697D0E"/>
    <w:rsid w:val="006A0888"/>
    <w:rsid w:val="006A4752"/>
    <w:rsid w:val="006B6E02"/>
    <w:rsid w:val="006C4E27"/>
    <w:rsid w:val="006C6FA0"/>
    <w:rsid w:val="006D707C"/>
    <w:rsid w:val="006E1AD1"/>
    <w:rsid w:val="006E7C3B"/>
    <w:rsid w:val="006F1397"/>
    <w:rsid w:val="006F1515"/>
    <w:rsid w:val="006F1542"/>
    <w:rsid w:val="006F4E0C"/>
    <w:rsid w:val="00706E1C"/>
    <w:rsid w:val="007245D5"/>
    <w:rsid w:val="00725B97"/>
    <w:rsid w:val="00733700"/>
    <w:rsid w:val="00733EDD"/>
    <w:rsid w:val="007415E6"/>
    <w:rsid w:val="00746C93"/>
    <w:rsid w:val="00747453"/>
    <w:rsid w:val="00760A50"/>
    <w:rsid w:val="007620FC"/>
    <w:rsid w:val="00766536"/>
    <w:rsid w:val="00775612"/>
    <w:rsid w:val="007765D3"/>
    <w:rsid w:val="00784653"/>
    <w:rsid w:val="0078674C"/>
    <w:rsid w:val="00786ACA"/>
    <w:rsid w:val="007A5BA3"/>
    <w:rsid w:val="007C5C11"/>
    <w:rsid w:val="007D232F"/>
    <w:rsid w:val="007D6AFA"/>
    <w:rsid w:val="007F3FBB"/>
    <w:rsid w:val="00805051"/>
    <w:rsid w:val="008074CF"/>
    <w:rsid w:val="00811826"/>
    <w:rsid w:val="00824AEB"/>
    <w:rsid w:val="00834E3C"/>
    <w:rsid w:val="008351B0"/>
    <w:rsid w:val="008366F7"/>
    <w:rsid w:val="00850506"/>
    <w:rsid w:val="00854622"/>
    <w:rsid w:val="00861788"/>
    <w:rsid w:val="00877940"/>
    <w:rsid w:val="00886DA8"/>
    <w:rsid w:val="00890563"/>
    <w:rsid w:val="008B2871"/>
    <w:rsid w:val="008B6D03"/>
    <w:rsid w:val="008B7400"/>
    <w:rsid w:val="008C62B8"/>
    <w:rsid w:val="008D6E07"/>
    <w:rsid w:val="008E0FE0"/>
    <w:rsid w:val="008E24F3"/>
    <w:rsid w:val="008E25CF"/>
    <w:rsid w:val="008E52E9"/>
    <w:rsid w:val="008F4579"/>
    <w:rsid w:val="008F71FD"/>
    <w:rsid w:val="00912AAD"/>
    <w:rsid w:val="009219D3"/>
    <w:rsid w:val="0092210D"/>
    <w:rsid w:val="009367EF"/>
    <w:rsid w:val="00941EF8"/>
    <w:rsid w:val="00944FFB"/>
    <w:rsid w:val="009605EB"/>
    <w:rsid w:val="00995015"/>
    <w:rsid w:val="00997C25"/>
    <w:rsid w:val="009A372F"/>
    <w:rsid w:val="009A630E"/>
    <w:rsid w:val="009B413F"/>
    <w:rsid w:val="009B7F89"/>
    <w:rsid w:val="009C5A21"/>
    <w:rsid w:val="009C74C3"/>
    <w:rsid w:val="009C7863"/>
    <w:rsid w:val="009D7216"/>
    <w:rsid w:val="009F089E"/>
    <w:rsid w:val="009F6A5F"/>
    <w:rsid w:val="009F6F98"/>
    <w:rsid w:val="00A05037"/>
    <w:rsid w:val="00A25132"/>
    <w:rsid w:val="00A33B80"/>
    <w:rsid w:val="00A3537B"/>
    <w:rsid w:val="00A458EC"/>
    <w:rsid w:val="00A525D6"/>
    <w:rsid w:val="00A54B72"/>
    <w:rsid w:val="00A54D42"/>
    <w:rsid w:val="00A5576E"/>
    <w:rsid w:val="00A635C8"/>
    <w:rsid w:val="00A7181B"/>
    <w:rsid w:val="00A73E66"/>
    <w:rsid w:val="00A84746"/>
    <w:rsid w:val="00A914AB"/>
    <w:rsid w:val="00AA4291"/>
    <w:rsid w:val="00AB031D"/>
    <w:rsid w:val="00AB4816"/>
    <w:rsid w:val="00AD6247"/>
    <w:rsid w:val="00AD704B"/>
    <w:rsid w:val="00AD7581"/>
    <w:rsid w:val="00AD7B0D"/>
    <w:rsid w:val="00AF1F65"/>
    <w:rsid w:val="00AF49F6"/>
    <w:rsid w:val="00AF73B1"/>
    <w:rsid w:val="00B02CAF"/>
    <w:rsid w:val="00B150B2"/>
    <w:rsid w:val="00B21637"/>
    <w:rsid w:val="00B2690A"/>
    <w:rsid w:val="00B354B5"/>
    <w:rsid w:val="00B43986"/>
    <w:rsid w:val="00B4667A"/>
    <w:rsid w:val="00B5169E"/>
    <w:rsid w:val="00B530A2"/>
    <w:rsid w:val="00B638AB"/>
    <w:rsid w:val="00B715C1"/>
    <w:rsid w:val="00B81A8B"/>
    <w:rsid w:val="00B822EC"/>
    <w:rsid w:val="00B82AD2"/>
    <w:rsid w:val="00B84305"/>
    <w:rsid w:val="00B87DBE"/>
    <w:rsid w:val="00B93C1E"/>
    <w:rsid w:val="00B95631"/>
    <w:rsid w:val="00B95CB9"/>
    <w:rsid w:val="00B977D0"/>
    <w:rsid w:val="00BB058F"/>
    <w:rsid w:val="00BB53C8"/>
    <w:rsid w:val="00BB729C"/>
    <w:rsid w:val="00BB7E35"/>
    <w:rsid w:val="00BD0DBB"/>
    <w:rsid w:val="00BD23FB"/>
    <w:rsid w:val="00BD4D1D"/>
    <w:rsid w:val="00BD5C8B"/>
    <w:rsid w:val="00BE2721"/>
    <w:rsid w:val="00BF0D50"/>
    <w:rsid w:val="00BF3824"/>
    <w:rsid w:val="00BF44F5"/>
    <w:rsid w:val="00C01253"/>
    <w:rsid w:val="00C034B0"/>
    <w:rsid w:val="00C03FFD"/>
    <w:rsid w:val="00C04DB5"/>
    <w:rsid w:val="00C13041"/>
    <w:rsid w:val="00C22CE3"/>
    <w:rsid w:val="00C327BC"/>
    <w:rsid w:val="00C336DE"/>
    <w:rsid w:val="00C3379F"/>
    <w:rsid w:val="00C4615B"/>
    <w:rsid w:val="00C51FDE"/>
    <w:rsid w:val="00C532D7"/>
    <w:rsid w:val="00C62BA9"/>
    <w:rsid w:val="00C6399B"/>
    <w:rsid w:val="00C705D4"/>
    <w:rsid w:val="00C716F9"/>
    <w:rsid w:val="00C76465"/>
    <w:rsid w:val="00C80B02"/>
    <w:rsid w:val="00C87A32"/>
    <w:rsid w:val="00C9773D"/>
    <w:rsid w:val="00CA40A8"/>
    <w:rsid w:val="00CB34CB"/>
    <w:rsid w:val="00CB757B"/>
    <w:rsid w:val="00CC18FA"/>
    <w:rsid w:val="00CD1074"/>
    <w:rsid w:val="00CD1EE8"/>
    <w:rsid w:val="00CE6473"/>
    <w:rsid w:val="00CF5254"/>
    <w:rsid w:val="00D04023"/>
    <w:rsid w:val="00D13813"/>
    <w:rsid w:val="00D17CC6"/>
    <w:rsid w:val="00D33EA9"/>
    <w:rsid w:val="00D4078D"/>
    <w:rsid w:val="00D41F97"/>
    <w:rsid w:val="00D42A54"/>
    <w:rsid w:val="00D6543E"/>
    <w:rsid w:val="00D83378"/>
    <w:rsid w:val="00D92EF9"/>
    <w:rsid w:val="00D932F4"/>
    <w:rsid w:val="00D9331B"/>
    <w:rsid w:val="00DA12B9"/>
    <w:rsid w:val="00DA14B5"/>
    <w:rsid w:val="00DB33FA"/>
    <w:rsid w:val="00DB796E"/>
    <w:rsid w:val="00DC0541"/>
    <w:rsid w:val="00DC7D7D"/>
    <w:rsid w:val="00DE2A83"/>
    <w:rsid w:val="00DE4CF8"/>
    <w:rsid w:val="00DE6D06"/>
    <w:rsid w:val="00DF0668"/>
    <w:rsid w:val="00DF2FCB"/>
    <w:rsid w:val="00DF72A6"/>
    <w:rsid w:val="00E05769"/>
    <w:rsid w:val="00E16007"/>
    <w:rsid w:val="00E26D9F"/>
    <w:rsid w:val="00E366A4"/>
    <w:rsid w:val="00E50B6D"/>
    <w:rsid w:val="00E67FBA"/>
    <w:rsid w:val="00E71914"/>
    <w:rsid w:val="00E72947"/>
    <w:rsid w:val="00E81CFB"/>
    <w:rsid w:val="00E834C5"/>
    <w:rsid w:val="00E83BE8"/>
    <w:rsid w:val="00E865E1"/>
    <w:rsid w:val="00E9160F"/>
    <w:rsid w:val="00E97F11"/>
    <w:rsid w:val="00EA2CAC"/>
    <w:rsid w:val="00EA4FB3"/>
    <w:rsid w:val="00EB2937"/>
    <w:rsid w:val="00EB5A0E"/>
    <w:rsid w:val="00EB5E9B"/>
    <w:rsid w:val="00EC25FE"/>
    <w:rsid w:val="00EC5F74"/>
    <w:rsid w:val="00EE0006"/>
    <w:rsid w:val="00F10025"/>
    <w:rsid w:val="00F114E9"/>
    <w:rsid w:val="00F27870"/>
    <w:rsid w:val="00F47B84"/>
    <w:rsid w:val="00F5190D"/>
    <w:rsid w:val="00F66E4B"/>
    <w:rsid w:val="00F71563"/>
    <w:rsid w:val="00F84343"/>
    <w:rsid w:val="00F85958"/>
    <w:rsid w:val="00F90D2D"/>
    <w:rsid w:val="00FA1B94"/>
    <w:rsid w:val="00FA2B09"/>
    <w:rsid w:val="00FA3562"/>
    <w:rsid w:val="00FA5BFD"/>
    <w:rsid w:val="00FD443A"/>
    <w:rsid w:val="00FD5836"/>
    <w:rsid w:val="00FE3D99"/>
    <w:rsid w:val="00FF0C3E"/>
    <w:rsid w:val="00FF4BE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15:chartTrackingRefBased/>
  <w15:docId w15:val="{F5492B8E-82BE-4370-BBE7-FC926D24E0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54007"/>
    <w:pPr>
      <w:jc w:val="both"/>
    </w:pPr>
    <w:rPr>
      <w:rFonts w:ascii="RotisSansSerif" w:eastAsia="Times New Roman" w:hAnsi="RotisSansSerif"/>
      <w:sz w:val="26"/>
      <w:szCs w:val="24"/>
    </w:rPr>
  </w:style>
  <w:style w:type="character" w:default="1" w:styleId="Fontepargpadro">
    <w:name w:val="Default Paragraph Font"/>
    <w:uiPriority w:val="1"/>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odap">
    <w:name w:val="footer"/>
    <w:basedOn w:val="Normal"/>
    <w:link w:val="RodapChar"/>
    <w:uiPriority w:val="99"/>
    <w:rsid w:val="00254007"/>
    <w:pPr>
      <w:tabs>
        <w:tab w:val="center" w:pos="4252"/>
        <w:tab w:val="right" w:pos="8504"/>
      </w:tabs>
    </w:pPr>
    <w:rPr>
      <w:lang w:val="x-none"/>
    </w:rPr>
  </w:style>
  <w:style w:type="character" w:customStyle="1" w:styleId="RodapChar">
    <w:name w:val="Rodapé Char"/>
    <w:link w:val="Rodap"/>
    <w:uiPriority w:val="99"/>
    <w:rsid w:val="00254007"/>
    <w:rPr>
      <w:rFonts w:ascii="RotisSansSerif" w:eastAsia="Times New Roman" w:hAnsi="RotisSansSerif" w:cs="Times New Roman"/>
      <w:sz w:val="26"/>
      <w:szCs w:val="24"/>
      <w:lang w:eastAsia="pt-BR"/>
    </w:rPr>
  </w:style>
  <w:style w:type="character" w:styleId="Nmerodepgina">
    <w:name w:val="page number"/>
    <w:basedOn w:val="Fontepargpadro"/>
    <w:rsid w:val="00254007"/>
  </w:style>
  <w:style w:type="paragraph" w:styleId="Cabealho">
    <w:name w:val="header"/>
    <w:basedOn w:val="Normal"/>
    <w:link w:val="CabealhoChar"/>
    <w:uiPriority w:val="99"/>
    <w:rsid w:val="00254007"/>
    <w:pPr>
      <w:tabs>
        <w:tab w:val="center" w:pos="4252"/>
        <w:tab w:val="right" w:pos="8504"/>
      </w:tabs>
    </w:pPr>
    <w:rPr>
      <w:lang w:val="x-none"/>
    </w:rPr>
  </w:style>
  <w:style w:type="character" w:customStyle="1" w:styleId="CabealhoChar">
    <w:name w:val="Cabeçalho Char"/>
    <w:link w:val="Cabealho"/>
    <w:uiPriority w:val="99"/>
    <w:rsid w:val="00254007"/>
    <w:rPr>
      <w:rFonts w:ascii="RotisSansSerif" w:eastAsia="Times New Roman" w:hAnsi="RotisSansSerif" w:cs="Times New Roman"/>
      <w:sz w:val="26"/>
      <w:szCs w:val="24"/>
      <w:lang w:eastAsia="pt-BR"/>
    </w:rPr>
  </w:style>
  <w:style w:type="paragraph" w:styleId="SemEspaamento">
    <w:name w:val="No Spacing"/>
    <w:uiPriority w:val="1"/>
    <w:qFormat/>
    <w:rsid w:val="00006007"/>
    <w:pPr>
      <w:ind w:firstLine="1985"/>
      <w:jc w:val="both"/>
    </w:pPr>
    <w:rPr>
      <w:rFonts w:ascii="RotisSansSerif" w:hAnsi="RotisSansSerif"/>
      <w:sz w:val="24"/>
      <w:szCs w:val="22"/>
      <w:lang w:eastAsia="en-US"/>
    </w:rPr>
  </w:style>
  <w:style w:type="character" w:customStyle="1" w:styleId="apple-converted-space">
    <w:name w:val="apple-converted-space"/>
    <w:basedOn w:val="Fontepargpadro"/>
    <w:rsid w:val="004044F7"/>
  </w:style>
  <w:style w:type="table" w:styleId="Tabelacomgrade">
    <w:name w:val="Table Grid"/>
    <w:basedOn w:val="Tabelanormal"/>
    <w:uiPriority w:val="59"/>
    <w:rsid w:val="009219D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artigo">
    <w:name w:val="artigo"/>
    <w:basedOn w:val="Normal"/>
    <w:rsid w:val="00F114E9"/>
    <w:pPr>
      <w:spacing w:before="100" w:beforeAutospacing="1" w:after="100" w:afterAutospacing="1"/>
      <w:jc w:val="left"/>
    </w:pPr>
    <w:rPr>
      <w:rFonts w:ascii="Times New Roman" w:hAnsi="Times New Roman"/>
      <w:sz w:val="24"/>
    </w:rPr>
  </w:style>
  <w:style w:type="character" w:styleId="Hyperlink">
    <w:name w:val="Hyperlink"/>
    <w:uiPriority w:val="99"/>
    <w:unhideWhenUsed/>
    <w:rsid w:val="00115AC1"/>
    <w:rPr>
      <w:color w:val="0000FF"/>
      <w:u w:val="single"/>
    </w:rPr>
  </w:style>
  <w:style w:type="paragraph" w:styleId="Textodebalo">
    <w:name w:val="Balloon Text"/>
    <w:basedOn w:val="Normal"/>
    <w:link w:val="TextodebaloChar"/>
    <w:uiPriority w:val="99"/>
    <w:semiHidden/>
    <w:unhideWhenUsed/>
    <w:rsid w:val="001B35BE"/>
    <w:rPr>
      <w:rFonts w:ascii="Tahoma" w:hAnsi="Tahoma"/>
      <w:sz w:val="16"/>
      <w:szCs w:val="16"/>
      <w:lang w:val="x-none" w:eastAsia="x-none"/>
    </w:rPr>
  </w:style>
  <w:style w:type="character" w:customStyle="1" w:styleId="TextodebaloChar">
    <w:name w:val="Texto de balão Char"/>
    <w:link w:val="Textodebalo"/>
    <w:uiPriority w:val="99"/>
    <w:semiHidden/>
    <w:rsid w:val="001B35BE"/>
    <w:rPr>
      <w:rFonts w:ascii="Tahoma" w:eastAsia="Times New Roman" w:hAnsi="Tahoma" w:cs="Tahoma"/>
      <w:sz w:val="16"/>
      <w:szCs w:val="16"/>
    </w:rPr>
  </w:style>
  <w:style w:type="character" w:styleId="Forte">
    <w:name w:val="Strong"/>
    <w:uiPriority w:val="22"/>
    <w:qFormat/>
    <w:rsid w:val="00C51FDE"/>
    <w:rPr>
      <w:b/>
      <w:bCs/>
    </w:rPr>
  </w:style>
  <w:style w:type="character" w:customStyle="1" w:styleId="unj-larger-1">
    <w:name w:val="unj-larger-1"/>
    <w:basedOn w:val="Fontepargpadro"/>
    <w:rsid w:val="009C7863"/>
  </w:style>
  <w:style w:type="character" w:customStyle="1" w:styleId="unj-tag">
    <w:name w:val="unj-tag"/>
    <w:basedOn w:val="Fontepargpadro"/>
    <w:rsid w:val="008E0FE0"/>
  </w:style>
  <w:style w:type="paragraph" w:styleId="NormalWeb">
    <w:name w:val="Normal (Web)"/>
    <w:basedOn w:val="Normal"/>
    <w:uiPriority w:val="99"/>
    <w:unhideWhenUsed/>
    <w:rsid w:val="00E834C5"/>
    <w:pPr>
      <w:spacing w:before="100" w:beforeAutospacing="1" w:after="100" w:afterAutospacing="1"/>
      <w:jc w:val="left"/>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3288479">
      <w:bodyDiv w:val="1"/>
      <w:marLeft w:val="0"/>
      <w:marRight w:val="0"/>
      <w:marTop w:val="0"/>
      <w:marBottom w:val="0"/>
      <w:divBdr>
        <w:top w:val="none" w:sz="0" w:space="0" w:color="auto"/>
        <w:left w:val="none" w:sz="0" w:space="0" w:color="auto"/>
        <w:bottom w:val="none" w:sz="0" w:space="0" w:color="auto"/>
        <w:right w:val="none" w:sz="0" w:space="0" w:color="auto"/>
      </w:divBdr>
      <w:divsChild>
        <w:div w:id="982201601">
          <w:marLeft w:val="0"/>
          <w:marRight w:val="0"/>
          <w:marTop w:val="0"/>
          <w:marBottom w:val="0"/>
          <w:divBdr>
            <w:top w:val="none" w:sz="0" w:space="0" w:color="auto"/>
            <w:left w:val="none" w:sz="0" w:space="0" w:color="auto"/>
            <w:bottom w:val="none" w:sz="0" w:space="0" w:color="auto"/>
            <w:right w:val="none" w:sz="0" w:space="0" w:color="auto"/>
          </w:divBdr>
        </w:div>
      </w:divsChild>
    </w:div>
    <w:div w:id="292564924">
      <w:bodyDiv w:val="1"/>
      <w:marLeft w:val="0"/>
      <w:marRight w:val="0"/>
      <w:marTop w:val="0"/>
      <w:marBottom w:val="0"/>
      <w:divBdr>
        <w:top w:val="none" w:sz="0" w:space="0" w:color="auto"/>
        <w:left w:val="none" w:sz="0" w:space="0" w:color="auto"/>
        <w:bottom w:val="none" w:sz="0" w:space="0" w:color="auto"/>
        <w:right w:val="none" w:sz="0" w:space="0" w:color="auto"/>
      </w:divBdr>
    </w:div>
    <w:div w:id="575820788">
      <w:bodyDiv w:val="1"/>
      <w:marLeft w:val="0"/>
      <w:marRight w:val="0"/>
      <w:marTop w:val="0"/>
      <w:marBottom w:val="0"/>
      <w:divBdr>
        <w:top w:val="none" w:sz="0" w:space="0" w:color="auto"/>
        <w:left w:val="none" w:sz="0" w:space="0" w:color="auto"/>
        <w:bottom w:val="none" w:sz="0" w:space="0" w:color="auto"/>
        <w:right w:val="none" w:sz="0" w:space="0" w:color="auto"/>
      </w:divBdr>
      <w:divsChild>
        <w:div w:id="184053443">
          <w:marLeft w:val="0"/>
          <w:marRight w:val="0"/>
          <w:marTop w:val="0"/>
          <w:marBottom w:val="0"/>
          <w:divBdr>
            <w:top w:val="single" w:sz="6" w:space="0" w:color="CCCCCC"/>
            <w:left w:val="none" w:sz="0" w:space="0" w:color="auto"/>
            <w:bottom w:val="none" w:sz="0" w:space="0" w:color="auto"/>
            <w:right w:val="none" w:sz="0" w:space="0" w:color="auto"/>
          </w:divBdr>
          <w:divsChild>
            <w:div w:id="968320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384128">
      <w:bodyDiv w:val="1"/>
      <w:marLeft w:val="0"/>
      <w:marRight w:val="0"/>
      <w:marTop w:val="0"/>
      <w:marBottom w:val="0"/>
      <w:divBdr>
        <w:top w:val="none" w:sz="0" w:space="0" w:color="auto"/>
        <w:left w:val="none" w:sz="0" w:space="0" w:color="auto"/>
        <w:bottom w:val="none" w:sz="0" w:space="0" w:color="auto"/>
        <w:right w:val="none" w:sz="0" w:space="0" w:color="auto"/>
      </w:divBdr>
    </w:div>
    <w:div w:id="736512566">
      <w:bodyDiv w:val="1"/>
      <w:marLeft w:val="0"/>
      <w:marRight w:val="0"/>
      <w:marTop w:val="0"/>
      <w:marBottom w:val="0"/>
      <w:divBdr>
        <w:top w:val="none" w:sz="0" w:space="0" w:color="auto"/>
        <w:left w:val="none" w:sz="0" w:space="0" w:color="auto"/>
        <w:bottom w:val="none" w:sz="0" w:space="0" w:color="auto"/>
        <w:right w:val="none" w:sz="0" w:space="0" w:color="auto"/>
      </w:divBdr>
    </w:div>
    <w:div w:id="992413207">
      <w:bodyDiv w:val="1"/>
      <w:marLeft w:val="0"/>
      <w:marRight w:val="0"/>
      <w:marTop w:val="0"/>
      <w:marBottom w:val="0"/>
      <w:divBdr>
        <w:top w:val="none" w:sz="0" w:space="0" w:color="auto"/>
        <w:left w:val="none" w:sz="0" w:space="0" w:color="auto"/>
        <w:bottom w:val="none" w:sz="0" w:space="0" w:color="auto"/>
        <w:right w:val="none" w:sz="0" w:space="0" w:color="auto"/>
      </w:divBdr>
    </w:div>
    <w:div w:id="1008673642">
      <w:bodyDiv w:val="1"/>
      <w:marLeft w:val="0"/>
      <w:marRight w:val="0"/>
      <w:marTop w:val="0"/>
      <w:marBottom w:val="0"/>
      <w:divBdr>
        <w:top w:val="none" w:sz="0" w:space="0" w:color="auto"/>
        <w:left w:val="none" w:sz="0" w:space="0" w:color="auto"/>
        <w:bottom w:val="none" w:sz="0" w:space="0" w:color="auto"/>
        <w:right w:val="none" w:sz="0" w:space="0" w:color="auto"/>
      </w:divBdr>
      <w:divsChild>
        <w:div w:id="1146438047">
          <w:marLeft w:val="0"/>
          <w:marRight w:val="0"/>
          <w:marTop w:val="0"/>
          <w:marBottom w:val="0"/>
          <w:divBdr>
            <w:top w:val="single" w:sz="6" w:space="0" w:color="CCCCCC"/>
            <w:left w:val="none" w:sz="0" w:space="0" w:color="auto"/>
            <w:bottom w:val="none" w:sz="0" w:space="0" w:color="auto"/>
            <w:right w:val="none" w:sz="0" w:space="0" w:color="auto"/>
          </w:divBdr>
          <w:divsChild>
            <w:div w:id="383991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080754">
      <w:bodyDiv w:val="1"/>
      <w:marLeft w:val="0"/>
      <w:marRight w:val="0"/>
      <w:marTop w:val="0"/>
      <w:marBottom w:val="0"/>
      <w:divBdr>
        <w:top w:val="none" w:sz="0" w:space="0" w:color="auto"/>
        <w:left w:val="none" w:sz="0" w:space="0" w:color="auto"/>
        <w:bottom w:val="none" w:sz="0" w:space="0" w:color="auto"/>
        <w:right w:val="none" w:sz="0" w:space="0" w:color="auto"/>
      </w:divBdr>
    </w:div>
    <w:div w:id="1136141275">
      <w:bodyDiv w:val="1"/>
      <w:marLeft w:val="0"/>
      <w:marRight w:val="0"/>
      <w:marTop w:val="0"/>
      <w:marBottom w:val="0"/>
      <w:divBdr>
        <w:top w:val="none" w:sz="0" w:space="0" w:color="auto"/>
        <w:left w:val="none" w:sz="0" w:space="0" w:color="auto"/>
        <w:bottom w:val="none" w:sz="0" w:space="0" w:color="auto"/>
        <w:right w:val="none" w:sz="0" w:space="0" w:color="auto"/>
      </w:divBdr>
      <w:divsChild>
        <w:div w:id="1840344881">
          <w:marLeft w:val="0"/>
          <w:marRight w:val="0"/>
          <w:marTop w:val="0"/>
          <w:marBottom w:val="0"/>
          <w:divBdr>
            <w:top w:val="single" w:sz="6" w:space="0" w:color="CCCCCC"/>
            <w:left w:val="none" w:sz="0" w:space="0" w:color="auto"/>
            <w:bottom w:val="none" w:sz="0" w:space="0" w:color="auto"/>
            <w:right w:val="none" w:sz="0" w:space="0" w:color="auto"/>
          </w:divBdr>
          <w:divsChild>
            <w:div w:id="1194416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932263">
      <w:bodyDiv w:val="1"/>
      <w:marLeft w:val="0"/>
      <w:marRight w:val="0"/>
      <w:marTop w:val="0"/>
      <w:marBottom w:val="0"/>
      <w:divBdr>
        <w:top w:val="none" w:sz="0" w:space="0" w:color="auto"/>
        <w:left w:val="none" w:sz="0" w:space="0" w:color="auto"/>
        <w:bottom w:val="none" w:sz="0" w:space="0" w:color="auto"/>
        <w:right w:val="none" w:sz="0" w:space="0" w:color="auto"/>
      </w:divBdr>
      <w:divsChild>
        <w:div w:id="106313719">
          <w:marLeft w:val="0"/>
          <w:marRight w:val="0"/>
          <w:marTop w:val="0"/>
          <w:marBottom w:val="0"/>
          <w:divBdr>
            <w:top w:val="single" w:sz="6" w:space="0" w:color="CCCCCC"/>
            <w:left w:val="none" w:sz="0" w:space="0" w:color="auto"/>
            <w:bottom w:val="none" w:sz="0" w:space="0" w:color="auto"/>
            <w:right w:val="none" w:sz="0" w:space="0" w:color="auto"/>
          </w:divBdr>
          <w:divsChild>
            <w:div w:id="269437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754450">
      <w:bodyDiv w:val="1"/>
      <w:marLeft w:val="0"/>
      <w:marRight w:val="0"/>
      <w:marTop w:val="0"/>
      <w:marBottom w:val="0"/>
      <w:divBdr>
        <w:top w:val="none" w:sz="0" w:space="0" w:color="auto"/>
        <w:left w:val="none" w:sz="0" w:space="0" w:color="auto"/>
        <w:bottom w:val="none" w:sz="0" w:space="0" w:color="auto"/>
        <w:right w:val="none" w:sz="0" w:space="0" w:color="auto"/>
      </w:divBdr>
      <w:divsChild>
        <w:div w:id="754205384">
          <w:marLeft w:val="0"/>
          <w:marRight w:val="0"/>
          <w:marTop w:val="0"/>
          <w:marBottom w:val="0"/>
          <w:divBdr>
            <w:top w:val="single" w:sz="6" w:space="0" w:color="CCCCCC"/>
            <w:left w:val="none" w:sz="0" w:space="0" w:color="auto"/>
            <w:bottom w:val="none" w:sz="0" w:space="0" w:color="auto"/>
            <w:right w:val="none" w:sz="0" w:space="0" w:color="auto"/>
          </w:divBdr>
          <w:divsChild>
            <w:div w:id="1771511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982957">
      <w:bodyDiv w:val="1"/>
      <w:marLeft w:val="0"/>
      <w:marRight w:val="0"/>
      <w:marTop w:val="0"/>
      <w:marBottom w:val="0"/>
      <w:divBdr>
        <w:top w:val="none" w:sz="0" w:space="0" w:color="auto"/>
        <w:left w:val="none" w:sz="0" w:space="0" w:color="auto"/>
        <w:bottom w:val="none" w:sz="0" w:space="0" w:color="auto"/>
        <w:right w:val="none" w:sz="0" w:space="0" w:color="auto"/>
      </w:divBdr>
      <w:divsChild>
        <w:div w:id="1161702059">
          <w:marLeft w:val="0"/>
          <w:marRight w:val="0"/>
          <w:marTop w:val="0"/>
          <w:marBottom w:val="0"/>
          <w:divBdr>
            <w:top w:val="single" w:sz="6" w:space="0" w:color="CCCCCC"/>
            <w:left w:val="none" w:sz="0" w:space="0" w:color="auto"/>
            <w:bottom w:val="none" w:sz="0" w:space="0" w:color="auto"/>
            <w:right w:val="none" w:sz="0" w:space="0" w:color="auto"/>
          </w:divBdr>
          <w:divsChild>
            <w:div w:id="1599019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505791">
      <w:bodyDiv w:val="1"/>
      <w:marLeft w:val="0"/>
      <w:marRight w:val="0"/>
      <w:marTop w:val="0"/>
      <w:marBottom w:val="0"/>
      <w:divBdr>
        <w:top w:val="none" w:sz="0" w:space="0" w:color="auto"/>
        <w:left w:val="none" w:sz="0" w:space="0" w:color="auto"/>
        <w:bottom w:val="none" w:sz="0" w:space="0" w:color="auto"/>
        <w:right w:val="none" w:sz="0" w:space="0" w:color="auto"/>
      </w:divBdr>
    </w:div>
    <w:div w:id="1647665585">
      <w:bodyDiv w:val="1"/>
      <w:marLeft w:val="0"/>
      <w:marRight w:val="0"/>
      <w:marTop w:val="0"/>
      <w:marBottom w:val="0"/>
      <w:divBdr>
        <w:top w:val="none" w:sz="0" w:space="0" w:color="auto"/>
        <w:left w:val="none" w:sz="0" w:space="0" w:color="auto"/>
        <w:bottom w:val="none" w:sz="0" w:space="0" w:color="auto"/>
        <w:right w:val="none" w:sz="0" w:space="0" w:color="auto"/>
      </w:divBdr>
    </w:div>
    <w:div w:id="1659652452">
      <w:bodyDiv w:val="1"/>
      <w:marLeft w:val="0"/>
      <w:marRight w:val="0"/>
      <w:marTop w:val="0"/>
      <w:marBottom w:val="0"/>
      <w:divBdr>
        <w:top w:val="none" w:sz="0" w:space="0" w:color="auto"/>
        <w:left w:val="none" w:sz="0" w:space="0" w:color="auto"/>
        <w:bottom w:val="none" w:sz="0" w:space="0" w:color="auto"/>
        <w:right w:val="none" w:sz="0" w:space="0" w:color="auto"/>
      </w:divBdr>
      <w:divsChild>
        <w:div w:id="878198598">
          <w:marLeft w:val="0"/>
          <w:marRight w:val="0"/>
          <w:marTop w:val="0"/>
          <w:marBottom w:val="0"/>
          <w:divBdr>
            <w:top w:val="single" w:sz="6" w:space="0" w:color="CCCCCC"/>
            <w:left w:val="none" w:sz="0" w:space="0" w:color="auto"/>
            <w:bottom w:val="none" w:sz="0" w:space="0" w:color="auto"/>
            <w:right w:val="none" w:sz="0" w:space="0" w:color="auto"/>
          </w:divBdr>
          <w:divsChild>
            <w:div w:id="1369379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466942">
      <w:bodyDiv w:val="1"/>
      <w:marLeft w:val="0"/>
      <w:marRight w:val="0"/>
      <w:marTop w:val="0"/>
      <w:marBottom w:val="0"/>
      <w:divBdr>
        <w:top w:val="none" w:sz="0" w:space="0" w:color="auto"/>
        <w:left w:val="none" w:sz="0" w:space="0" w:color="auto"/>
        <w:bottom w:val="none" w:sz="0" w:space="0" w:color="auto"/>
        <w:right w:val="none" w:sz="0" w:space="0" w:color="auto"/>
      </w:divBdr>
    </w:div>
    <w:div w:id="1782414008">
      <w:bodyDiv w:val="1"/>
      <w:marLeft w:val="0"/>
      <w:marRight w:val="0"/>
      <w:marTop w:val="0"/>
      <w:marBottom w:val="0"/>
      <w:divBdr>
        <w:top w:val="none" w:sz="0" w:space="0" w:color="auto"/>
        <w:left w:val="none" w:sz="0" w:space="0" w:color="auto"/>
        <w:bottom w:val="none" w:sz="0" w:space="0" w:color="auto"/>
        <w:right w:val="none" w:sz="0" w:space="0" w:color="auto"/>
      </w:divBdr>
      <w:divsChild>
        <w:div w:id="321010213">
          <w:marLeft w:val="-225"/>
          <w:marRight w:val="-225"/>
          <w:marTop w:val="0"/>
          <w:marBottom w:val="0"/>
          <w:divBdr>
            <w:top w:val="none" w:sz="0" w:space="0" w:color="auto"/>
            <w:left w:val="none" w:sz="0" w:space="0" w:color="auto"/>
            <w:bottom w:val="none" w:sz="0" w:space="0" w:color="auto"/>
            <w:right w:val="none" w:sz="0" w:space="0" w:color="auto"/>
          </w:divBdr>
          <w:divsChild>
            <w:div w:id="420180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412183">
      <w:bodyDiv w:val="1"/>
      <w:marLeft w:val="0"/>
      <w:marRight w:val="0"/>
      <w:marTop w:val="0"/>
      <w:marBottom w:val="0"/>
      <w:divBdr>
        <w:top w:val="none" w:sz="0" w:space="0" w:color="auto"/>
        <w:left w:val="none" w:sz="0" w:space="0" w:color="auto"/>
        <w:bottom w:val="none" w:sz="0" w:space="0" w:color="auto"/>
        <w:right w:val="none" w:sz="0" w:space="0" w:color="auto"/>
      </w:divBdr>
      <w:divsChild>
        <w:div w:id="1812940152">
          <w:marLeft w:val="0"/>
          <w:marRight w:val="0"/>
          <w:marTop w:val="0"/>
          <w:marBottom w:val="0"/>
          <w:divBdr>
            <w:top w:val="single" w:sz="6" w:space="0" w:color="CCCCCC"/>
            <w:left w:val="none" w:sz="0" w:space="0" w:color="auto"/>
            <w:bottom w:val="none" w:sz="0" w:space="0" w:color="auto"/>
            <w:right w:val="none" w:sz="0" w:space="0" w:color="auto"/>
          </w:divBdr>
          <w:divsChild>
            <w:div w:id="334962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971747">
      <w:bodyDiv w:val="1"/>
      <w:marLeft w:val="0"/>
      <w:marRight w:val="0"/>
      <w:marTop w:val="0"/>
      <w:marBottom w:val="0"/>
      <w:divBdr>
        <w:top w:val="none" w:sz="0" w:space="0" w:color="auto"/>
        <w:left w:val="none" w:sz="0" w:space="0" w:color="auto"/>
        <w:bottom w:val="none" w:sz="0" w:space="0" w:color="auto"/>
        <w:right w:val="none" w:sz="0" w:space="0" w:color="auto"/>
      </w:divBdr>
    </w:div>
    <w:div w:id="2003308465">
      <w:bodyDiv w:val="1"/>
      <w:marLeft w:val="0"/>
      <w:marRight w:val="0"/>
      <w:marTop w:val="0"/>
      <w:marBottom w:val="0"/>
      <w:divBdr>
        <w:top w:val="none" w:sz="0" w:space="0" w:color="auto"/>
        <w:left w:val="none" w:sz="0" w:space="0" w:color="auto"/>
        <w:bottom w:val="none" w:sz="0" w:space="0" w:color="auto"/>
        <w:right w:val="none" w:sz="0" w:space="0" w:color="auto"/>
      </w:divBdr>
      <w:divsChild>
        <w:div w:id="587888403">
          <w:marLeft w:val="0"/>
          <w:marRight w:val="0"/>
          <w:marTop w:val="0"/>
          <w:marBottom w:val="0"/>
          <w:divBdr>
            <w:top w:val="single" w:sz="6" w:space="0" w:color="CCCCCC"/>
            <w:left w:val="none" w:sz="0" w:space="0" w:color="auto"/>
            <w:bottom w:val="none" w:sz="0" w:space="0" w:color="auto"/>
            <w:right w:val="none" w:sz="0" w:space="0" w:color="auto"/>
          </w:divBdr>
          <w:divsChild>
            <w:div w:id="1994945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229244">
      <w:bodyDiv w:val="1"/>
      <w:marLeft w:val="0"/>
      <w:marRight w:val="0"/>
      <w:marTop w:val="0"/>
      <w:marBottom w:val="0"/>
      <w:divBdr>
        <w:top w:val="none" w:sz="0" w:space="0" w:color="auto"/>
        <w:left w:val="none" w:sz="0" w:space="0" w:color="auto"/>
        <w:bottom w:val="none" w:sz="0" w:space="0" w:color="auto"/>
        <w:right w:val="none" w:sz="0" w:space="0" w:color="auto"/>
      </w:divBdr>
      <w:divsChild>
        <w:div w:id="2082560309">
          <w:marLeft w:val="0"/>
          <w:marRight w:val="0"/>
          <w:marTop w:val="0"/>
          <w:marBottom w:val="0"/>
          <w:divBdr>
            <w:top w:val="single" w:sz="6" w:space="0" w:color="CCCCCC"/>
            <w:left w:val="none" w:sz="0" w:space="0" w:color="auto"/>
            <w:bottom w:val="none" w:sz="0" w:space="0" w:color="auto"/>
            <w:right w:val="none" w:sz="0" w:space="0" w:color="auto"/>
          </w:divBdr>
          <w:divsChild>
            <w:div w:id="195046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894183">
      <w:bodyDiv w:val="1"/>
      <w:marLeft w:val="0"/>
      <w:marRight w:val="0"/>
      <w:marTop w:val="0"/>
      <w:marBottom w:val="0"/>
      <w:divBdr>
        <w:top w:val="none" w:sz="0" w:space="0" w:color="auto"/>
        <w:left w:val="none" w:sz="0" w:space="0" w:color="auto"/>
        <w:bottom w:val="none" w:sz="0" w:space="0" w:color="auto"/>
        <w:right w:val="none" w:sz="0" w:space="0" w:color="auto"/>
      </w:divBdr>
      <w:divsChild>
        <w:div w:id="237830907">
          <w:marLeft w:val="0"/>
          <w:marRight w:val="0"/>
          <w:marTop w:val="0"/>
          <w:marBottom w:val="0"/>
          <w:divBdr>
            <w:top w:val="single" w:sz="6" w:space="0" w:color="CCCCCC"/>
            <w:left w:val="none" w:sz="0" w:space="0" w:color="auto"/>
            <w:bottom w:val="none" w:sz="0" w:space="0" w:color="auto"/>
            <w:right w:val="none" w:sz="0" w:space="0" w:color="auto"/>
          </w:divBdr>
          <w:divsChild>
            <w:div w:id="865408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1097</Words>
  <Characters>5924</Characters>
  <Application>Microsoft Office Word</Application>
  <DocSecurity>0</DocSecurity>
  <Lines>49</Lines>
  <Paragraphs>14</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7007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ana.laura</dc:creator>
  <cp:keywords/>
  <cp:lastModifiedBy>Usuario</cp:lastModifiedBy>
  <cp:revision>2</cp:revision>
  <cp:lastPrinted>2025-12-12T14:50:00Z</cp:lastPrinted>
  <dcterms:created xsi:type="dcterms:W3CDTF">2026-06-05T17:32:00Z</dcterms:created>
  <dcterms:modified xsi:type="dcterms:W3CDTF">2026-06-05T17:32:00Z</dcterms:modified>
</cp:coreProperties>
</file>