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830"/>
          <w:sz w:val="38"/>
        </w:rPr>
        <w:t>PUCPR</w:t>
      </w:r>
    </w:p>
    <w:p>
      <w:r>
        <w:rPr>
          <w:sz w:val="18"/>
        </w:rPr>
        <w:t>PONTIFÍCIA UNIVERSIDADE CATÓLICA DO PARANÁ</w:t>
      </w:r>
    </w:p>
    <w:p>
      <w:r>
        <w:rPr>
          <w:sz w:val="18"/>
        </w:rPr>
        <w:t>DATA ANALYTICS   /   PROJETO BASEADO EM PROBLEMAS</w:t>
      </w:r>
    </w:p>
    <w:p>
      <w:pPr>
        <w:spacing w:after="500"/>
      </w:pPr>
    </w:p>
    <w:p>
      <w:r>
        <w:rPr>
          <w:b/>
          <w:color w:val="9B1830"/>
          <w:sz w:val="96"/>
        </w:rPr>
        <w:t>RA1</w:t>
      </w:r>
    </w:p>
    <w:p>
      <w:pPr>
        <w:pStyle w:val="Title"/>
      </w:pPr>
      <w:r>
        <w:t>Ingestão e preparação</w:t>
        <w:br/>
        <w:t>dos dados</w:t>
      </w:r>
    </w:p>
    <w:p>
      <w:pPr>
        <w:pStyle w:val="Subtitle"/>
      </w:pPr>
      <w:r>
        <w:t>Modelo de documentação da entrega</w:t>
      </w:r>
    </w:p>
    <w:p>
      <w:pPr>
        <w:spacing w:after="300"/>
      </w:pPr>
    </w:p>
    <w:p>
      <w:pPr>
        <w:spacing w:after="400"/>
      </w:pPr>
      <w:r>
        <w:rPr>
          <w:b/>
        </w:rPr>
        <w:t xml:space="preserve">Projeto  </w:t>
      </w:r>
      <w:r>
        <w:rPr>
          <w:color w:val="606066"/>
        </w:rPr>
        <w:t>[Título do projeto]</w:t>
      </w:r>
    </w:p>
    <w:p>
      <w:pPr>
        <w:spacing w:after="240"/>
      </w:pPr>
      <w:r>
        <w:rPr>
          <w:b/>
        </w:rPr>
        <w:t xml:space="preserve">Curso e turma  </w:t>
      </w:r>
      <w:r>
        <w:rPr>
          <w:color w:val="606066"/>
        </w:rPr>
        <w:t>[Curso • turma • período letivo]</w:t>
      </w:r>
    </w:p>
    <w:p>
      <w:pPr>
        <w:spacing w:after="240"/>
      </w:pPr>
      <w:r>
        <w:rPr>
          <w:b/>
        </w:rPr>
        <w:t xml:space="preserve">Professor ou professora  </w:t>
      </w:r>
      <w:r>
        <w:rPr>
          <w:color w:val="606066"/>
        </w:rPr>
        <w:t>[Nome]</w:t>
      </w:r>
    </w:p>
    <w:p>
      <w:pPr>
        <w:spacing w:after="400"/>
      </w:pPr>
      <w:r>
        <w:rPr>
          <w:b/>
        </w:rPr>
        <w:t xml:space="preserve">Equipe  </w:t>
      </w:r>
      <w:r>
        <w:rPr>
          <w:color w:val="606066"/>
        </w:rPr>
        <w:t>[Nome dos integrantes e identificação acadêmica]</w:t>
      </w:r>
    </w:p>
    <w:p>
      <w:pPr>
        <w:spacing w:after="240"/>
      </w:pPr>
      <w:r>
        <w:rPr>
          <w:b/>
        </w:rPr>
        <w:t xml:space="preserve">Repositório  </w:t>
      </w:r>
      <w:r>
        <w:rPr>
          <w:color w:val="606066"/>
        </w:rPr>
        <w:t>[Link do projeto]</w:t>
      </w:r>
    </w:p>
    <w:p>
      <w:pPr>
        <w:spacing w:after="240"/>
      </w:pPr>
      <w:r>
        <w:rPr>
          <w:b/>
        </w:rPr>
        <w:t xml:space="preserve">Entrega  </w:t>
      </w:r>
      <w:r>
        <w:rPr>
          <w:color w:val="606066"/>
        </w:rPr>
        <w:t>[Cidade • dia/mês/ano]</w:t>
      </w:r>
    </w:p>
    <w:p>
      <w:pPr>
        <w:spacing w:after="300"/>
      </w:pPr>
    </w:p>
    <w:p>
      <w:pPr>
        <w:spacing w:after="160"/>
      </w:pPr>
      <w:r>
        <w:rPr>
          <w:i/>
          <w:color w:val="606066"/>
          <w:sz w:val="18"/>
        </w:rPr>
        <w:t>COMO PREENCHER</w:t>
        <w:br/>
        <w:t>Substitua os campos entre colchetes, amplie os espaços e duplique as linhas necessárias. As notas em cinza e os exemplos são orientações e podem ser removidos na versão final. A quantidade de linhas não define requisitos mínimos.</w:t>
      </w:r>
    </w:p>
    <w:p>
      <w:r>
        <w:rPr>
          <w:sz w:val="18"/>
        </w:rPr>
        <w:t>Este documento acompanha a implementação no repositório. Registre o caminho dos arquivos, notebooks ou células que comprovam cada etapa. O resultado do RA1 será a base para os próximos RAs.</w:t>
      </w:r>
    </w:p>
    <w:p>
      <w:r>
        <w:br w:type="page"/>
      </w:r>
    </w:p>
    <w:p>
      <w:r>
        <w:rPr>
          <w:b/>
          <w:color w:val="9B1830"/>
          <w:sz w:val="20"/>
        </w:rPr>
        <w:t>RA1   /   01</w:t>
      </w:r>
    </w:p>
    <w:p>
      <w:pPr>
        <w:pStyle w:val="Heading1"/>
      </w:pPr>
      <w:r>
        <w:t>Problema e perguntas analíticas</w:t>
      </w:r>
    </w:p>
    <w:p>
      <w:r>
        <w:t>Defina o contexto do projeto e as perguntas que orientarão a seleção e a preparação dos dados.</w:t>
      </w:r>
    </w:p>
    <w:p>
      <w:pPr>
        <w:pStyle w:val="Heading2"/>
      </w:pPr>
      <w:r>
        <w:t>Contexto e problema</w:t>
      </w:r>
    </w:p>
    <w:p>
      <w:pPr>
        <w:spacing w:after="160"/>
      </w:pPr>
      <w:r>
        <w:rPr>
          <w:color w:val="606066"/>
        </w:rPr>
        <w:t>[Descreva a situação investigada, quem é afetado e por que o problema é relevante.]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Objetivo e recorte</w:t>
      </w:r>
    </w:p>
    <w:p>
      <w:pPr>
        <w:spacing w:after="160"/>
      </w:pPr>
      <w:r>
        <w:rPr>
          <w:color w:val="606066"/>
        </w:rPr>
        <w:t>[Informe o objetivo, o período, a população ou unidade de análise e os limites do projeto.]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Perguntas analíticas</w:t>
      </w:r>
    </w:p>
    <w:p>
      <w:pPr>
        <w:spacing w:after="160"/>
      </w:pPr>
      <w:r>
        <w:rPr>
          <w:i/>
          <w:color w:val="606066"/>
          <w:sz w:val="18"/>
        </w:rPr>
        <w:t>Exemplo de formulação: Como [medida] varia entre [grupos] no período [recorte]? Neste RA, formule as perguntas; as respostas serão desenvolvidas nas próximas etapas.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5102"/>
        <w:gridCol w:w="3798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1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Pergunta a investigar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Dados necessários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P1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[Pergunta específica]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[Variáveis e recorte]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P2</w:t>
            </w:r>
          </w:p>
        </w:tc>
        <w:tc>
          <w:tcPr>
            <w:tcW w:type="dxa" w:w="51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[Pergunta específica]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[Variáveis e recorte]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P3</w:t>
            </w:r>
          </w:p>
        </w:tc>
        <w:tc>
          <w:tcPr>
            <w:tcW w:type="dxa" w:w="51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[Adicionar ou remover]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[Variáveis e recorte]</w:t>
            </w:r>
          </w:p>
        </w:tc>
      </w:tr>
    </w:tbl>
    <w:p>
      <w:pPr>
        <w:spacing w:after="0"/>
      </w:pPr>
    </w:p>
    <w:p>
      <w:pPr>
        <w:pStyle w:val="Heading2"/>
      </w:pPr>
      <w:r>
        <w:t>Viabilidade inicial</w:t>
      </w:r>
    </w:p>
    <w:p>
      <w:pPr>
        <w:spacing w:after="160"/>
      </w:pPr>
      <w:r>
        <w:rPr>
          <w:color w:val="606066"/>
        </w:rPr>
        <w:t>[Explique como os dados disponíveis permitem investigar as perguntas e indique eventuais lacunas.]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r>
        <w:br w:type="page"/>
      </w:r>
    </w:p>
    <w:p>
      <w:r>
        <w:rPr>
          <w:b/>
          <w:color w:val="9B1830"/>
          <w:sz w:val="20"/>
        </w:rPr>
        <w:t>RA1   /   02</w:t>
      </w:r>
    </w:p>
    <w:p>
      <w:pPr>
        <w:pStyle w:val="Heading1"/>
      </w:pPr>
      <w:r>
        <w:t>Fontes de dados e ingestão</w:t>
      </w:r>
    </w:p>
    <w:p>
      <w:r>
        <w:t>Documente a origem dos dados e como eles são carregados no ambiente do projeto. Duplique a ficha para cada fonte.</w:t>
      </w:r>
    </w:p>
    <w:p>
      <w:pPr>
        <w:pStyle w:val="Heading2"/>
      </w:pPr>
      <w:r>
        <w:t>Ficha da fonte</w:t>
      </w:r>
    </w:p>
    <w:p>
      <w:pPr>
        <w:spacing w:after="160"/>
      </w:pPr>
      <w:r>
        <w:rPr>
          <w:b/>
        </w:rPr>
        <w:t xml:space="preserve">Identificação  </w:t>
      </w:r>
      <w:r>
        <w:rPr>
          <w:color w:val="606066"/>
        </w:rPr>
        <w:t>[F1 • nome do conjunto de dados]</w:t>
      </w:r>
    </w:p>
    <w:p>
      <w:pPr>
        <w:spacing w:after="160"/>
      </w:pPr>
      <w:r>
        <w:rPr>
          <w:b/>
        </w:rPr>
        <w:t xml:space="preserve">Origem e acesso  </w:t>
      </w:r>
      <w:r>
        <w:rPr>
          <w:color w:val="606066"/>
        </w:rPr>
        <w:t>[Instituição ou autor • URL ou referência • data de acesso]</w:t>
      </w:r>
    </w:p>
    <w:p>
      <w:pPr>
        <w:spacing w:after="160"/>
      </w:pPr>
      <w:r>
        <w:rPr>
          <w:b/>
        </w:rPr>
        <w:t xml:space="preserve">Formato e volume  </w:t>
      </w:r>
      <w:r>
        <w:rPr>
          <w:color w:val="606066"/>
        </w:rPr>
        <w:t>[CSV, JSON, API etc. • registros aproximados • atributos]</w:t>
      </w:r>
    </w:p>
    <w:p>
      <w:pPr>
        <w:spacing w:after="160"/>
      </w:pPr>
      <w:r>
        <w:rPr>
          <w:b/>
        </w:rPr>
        <w:t xml:space="preserve">Cobertura  </w:t>
      </w:r>
      <w:r>
        <w:rPr>
          <w:color w:val="606066"/>
        </w:rPr>
        <w:t>[Período • abrangência geográfica ou população]</w:t>
      </w:r>
    </w:p>
    <w:p>
      <w:pPr>
        <w:spacing w:after="160"/>
      </w:pPr>
      <w:r>
        <w:rPr>
          <w:b/>
        </w:rPr>
        <w:t xml:space="preserve">Condições de uso  </w:t>
      </w:r>
      <w:r>
        <w:rPr>
          <w:color w:val="606066"/>
        </w:rPr>
        <w:t>[Licença, restrições ou condições de acesso, se aplicável]</w:t>
      </w:r>
    </w:p>
    <w:p>
      <w:pPr>
        <w:pStyle w:val="Heading2"/>
      </w:pPr>
      <w:r>
        <w:t>Relação com o problema</w:t>
      </w:r>
    </w:p>
    <w:p>
      <w:pPr>
        <w:spacing w:after="160"/>
      </w:pPr>
      <w:r>
        <w:rPr>
          <w:color w:val="606066"/>
        </w:rPr>
        <w:t>[Indique quais perguntas esta fonte poderá apoiar e por quê.]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Procedimento de ingestão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706"/>
        <w:gridCol w:w="4025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70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Procedimento ou parâmetro</w:t>
            </w:r>
          </w:p>
        </w:tc>
        <w:tc>
          <w:tcPr>
            <w:tcW w:type="dxa" w:w="402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 no repositório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[Como os dados são obtidos]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ou célula]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470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[Leitura e parâmetros utilizados]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ou célula]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470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[Verificação do carregamento]</w:t>
            </w:r>
          </w:p>
        </w:tc>
        <w:tc>
          <w:tcPr>
            <w:tcW w:type="dxa" w:w="402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ou célula]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color w:val="606066"/>
          <w:sz w:val="18"/>
        </w:rPr>
        <w:t>Registre parâmetros relevantes, como separador, codificação, planilha, consulta ou paginação da API. Não inclua senhas ou tokens.</w:t>
      </w:r>
    </w:p>
    <w:p>
      <w:pPr>
        <w:pStyle w:val="Heading2"/>
      </w:pPr>
      <w:r>
        <w:t>Resultado da ingestão</w:t>
      </w:r>
    </w:p>
    <w:p>
      <w:pPr>
        <w:spacing w:after="160"/>
      </w:pPr>
      <w:r>
        <w:rPr>
          <w:color w:val="606066"/>
        </w:rPr>
        <w:t>[Informe o volume carregado, a localização dos dados brutos e eventuais etapas manuais necessárias.]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r>
        <w:br w:type="page"/>
      </w:r>
    </w:p>
    <w:p>
      <w:r>
        <w:rPr>
          <w:b/>
          <w:color w:val="9B1830"/>
          <w:sz w:val="20"/>
        </w:rPr>
        <w:t>RA1   /   03</w:t>
      </w:r>
    </w:p>
    <w:p>
      <w:pPr>
        <w:pStyle w:val="Heading1"/>
      </w:pPr>
      <w:r>
        <w:t>Compreensão e qualidade</w:t>
      </w:r>
    </w:p>
    <w:p>
      <w:r>
        <w:t>Descreva o que cada registro representa e apresente evidências das verificações de qualidade relevantes para os dados.</w:t>
      </w:r>
    </w:p>
    <w:p>
      <w:pPr>
        <w:spacing w:after="200"/>
      </w:pPr>
      <w:r>
        <w:rPr>
          <w:b/>
        </w:rPr>
        <w:t xml:space="preserve">Unidade de observação  </w:t>
      </w:r>
      <w:r>
        <w:rPr>
          <w:color w:val="606066"/>
        </w:rPr>
        <w:t>[Uma linha representa...]</w:t>
      </w:r>
    </w:p>
    <w:p>
      <w:pPr>
        <w:spacing w:after="200"/>
      </w:pPr>
      <w:r>
        <w:rPr>
          <w:b/>
        </w:rPr>
        <w:t xml:space="preserve">Identificação dos registros  </w:t>
      </w:r>
      <w:r>
        <w:rPr>
          <w:color w:val="606066"/>
        </w:rPr>
        <w:t>[Chave ou combinação de campos • limites de unicidade]</w:t>
      </w:r>
    </w:p>
    <w:p>
      <w:pPr>
        <w:pStyle w:val="Heading2"/>
      </w:pPr>
      <w:r>
        <w:t>Dicionário inicial dos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948"/>
        <w:gridCol w:w="2154"/>
        <w:gridCol w:w="2551"/>
      </w:tblGrid>
      <w:tr>
        <w:trPr>
          <w:cantSplit/>
          <w:tblHeader/>
        </w:trPr>
        <w:tc>
          <w:tcPr>
            <w:tcW w:type="dxa" w:w="181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294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15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Tipo e formato</w:t>
            </w:r>
          </w:p>
        </w:tc>
        <w:tc>
          <w:tcPr>
            <w:tcW w:type="dxa" w:w="255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Unidade ou domínio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[Nome]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[Descrição]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[Tipo observado]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[Unidade / valores]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[Nome]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[Descrição]</w:t>
            </w:r>
          </w:p>
        </w:tc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[Tipo observado]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[Unidade / valores]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[Nome]</w:t>
            </w:r>
          </w:p>
        </w:tc>
        <w:tc>
          <w:tcPr>
            <w:tcW w:type="dxa" w:w="294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[Descrição]</w:t>
            </w:r>
          </w:p>
        </w:tc>
        <w:tc>
          <w:tcPr>
            <w:tcW w:type="dxa" w:w="215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[Tipo observado]</w:t>
            </w:r>
          </w:p>
        </w:tc>
        <w:tc>
          <w:tcPr>
            <w:tcW w:type="dxa" w:w="255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[Unidade / valores]</w:t>
            </w:r>
          </w:p>
        </w:tc>
      </w:tr>
    </w:tbl>
    <w:p>
      <w:pPr>
        <w:spacing w:after="0"/>
      </w:pPr>
    </w:p>
    <w:p>
      <w:pPr>
        <w:pStyle w:val="Heading2"/>
      </w:pPr>
      <w:r>
        <w:t>Diagnóstico de qualidade</w:t>
      </w:r>
    </w:p>
    <w:p>
      <w:pPr>
        <w:spacing w:after="160"/>
      </w:pPr>
      <w:r>
        <w:rPr>
          <w:i/>
          <w:color w:val="606066"/>
          <w:sz w:val="18"/>
        </w:rPr>
        <w:t>Considere ausências, duplicidades, tipos, formatos, valores inválidos, categorias e possíveis outliers. Registre também verificações sem problemas; use “não se aplica” com justificativa quando necessário.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3175"/>
        <w:gridCol w:w="3402"/>
        <w:gridCol w:w="2324"/>
      </w:tblGrid>
      <w:tr>
        <w:trPr>
          <w:cantSplit/>
          <w:tblHeader/>
        </w:trPr>
        <w:tc>
          <w:tcPr>
            <w:tcW w:type="dxa" w:w="56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7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Verificação e regra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observado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Q1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[Campo • teste / regra]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[Quantidade, proporção ou descrição]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/ célula]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Q2</w:t>
            </w:r>
          </w:p>
        </w:tc>
        <w:tc>
          <w:tcPr>
            <w:tcW w:type="dxa" w:w="317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[Campo • teste / regra]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[Quantidade, proporção ou descrição]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/ célula]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Q3</w:t>
            </w:r>
          </w:p>
        </w:tc>
        <w:tc>
          <w:tcPr>
            <w:tcW w:type="dxa" w:w="317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[Campo • teste / regra]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[Quantidade, proporção ou descrição]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/ célula]</w:t>
            </w:r>
          </w:p>
        </w:tc>
      </w:tr>
    </w:tbl>
    <w:p>
      <w:pPr>
        <w:spacing w:after="0"/>
      </w:pPr>
    </w:p>
    <w:p>
      <w:pPr>
        <w:pStyle w:val="Heading2"/>
      </w:pPr>
      <w:r>
        <w:t>Impacto dos problemas identificados</w:t>
      </w:r>
    </w:p>
    <w:p>
      <w:pPr>
        <w:spacing w:after="160"/>
      </w:pPr>
      <w:r>
        <w:rPr>
          <w:color w:val="606066"/>
        </w:rPr>
        <w:t>[Explique quais problemas podem comprometer o uso dos dados e quais merecem prioridade.]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r>
        <w:br w:type="page"/>
      </w:r>
    </w:p>
    <w:p>
      <w:r>
        <w:rPr>
          <w:b/>
          <w:color w:val="9B1830"/>
          <w:sz w:val="20"/>
        </w:rPr>
        <w:t>RA1   /   04</w:t>
      </w:r>
    </w:p>
    <w:p>
      <w:pPr>
        <w:pStyle w:val="Heading1"/>
      </w:pPr>
      <w:r>
        <w:t>Limpeza e preparação</w:t>
      </w:r>
    </w:p>
    <w:p>
      <w:r>
        <w:t>Relacione cada intervenção ao diagnóstico. Justifique tanto os tratamentos realizados quanto as decisões de manter os dados.</w:t>
      </w:r>
    </w:p>
    <w:p>
      <w:pPr>
        <w:pStyle w:val="Heading2"/>
      </w:pPr>
      <w:r>
        <w:t>Registro das decisões</w:t>
      </w:r>
    </w:p>
    <w:p>
      <w:pPr>
        <w:spacing w:after="160"/>
      </w:pPr>
      <w:r>
        <w:rPr>
          <w:i/>
          <w:color w:val="606066"/>
          <w:sz w:val="18"/>
        </w:rPr>
        <w:t>Duplique este bloco para cada decisão relevante. Não é necessário aplicar todas as técnicas. Um valor extremo, por si só, não justifica exclusão.</w:t>
      </w:r>
    </w:p>
    <w:p>
      <w:pPr>
        <w:spacing w:after="200"/>
      </w:pPr>
      <w:r>
        <w:rPr>
          <w:b/>
        </w:rPr>
        <w:t xml:space="preserve">Decisão e diagnóstico  </w:t>
      </w:r>
      <w:r>
        <w:rPr>
          <w:color w:val="606066"/>
        </w:rPr>
        <w:t>[D1 • relacionado a Q...]</w:t>
      </w:r>
    </w:p>
    <w:p>
      <w:pPr>
        <w:pStyle w:val="Heading2"/>
      </w:pPr>
      <w:r>
        <w:t>Problema e abrangência</w:t>
      </w:r>
    </w:p>
    <w:p>
      <w:pPr>
        <w:spacing w:after="160"/>
      </w:pPr>
      <w:r>
        <w:rPr>
          <w:color w:val="606066"/>
        </w:rPr>
        <w:t>[Informe as colunas, registros e regras envolvidos.]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Tratamento e justificativa</w:t>
      </w:r>
    </w:p>
    <w:p>
      <w:pPr>
        <w:spacing w:after="160"/>
      </w:pPr>
      <w:r>
        <w:rPr>
          <w:color w:val="606066"/>
        </w:rPr>
        <w:t>[Descreva a ação adotada, por que ela é adequada ao problema e possíveis perdas ou efeitos.]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200"/>
      </w:pPr>
      <w:r>
        <w:rPr>
          <w:b/>
        </w:rPr>
        <w:t xml:space="preserve">Implementação  </w:t>
      </w:r>
      <w:r>
        <w:rPr>
          <w:color w:val="606066"/>
        </w:rPr>
        <w:t>[Arquivo, função ou célula que executa o tratamento]</w:t>
      </w:r>
    </w:p>
    <w:p>
      <w:pPr>
        <w:pStyle w:val="Heading2"/>
      </w:pPr>
      <w:r>
        <w:t>Validação após o tratamento</w:t>
      </w:r>
    </w:p>
    <w:p>
      <w:pPr>
        <w:spacing w:after="160"/>
      </w:pPr>
      <w:r>
        <w:rPr>
          <w:color w:val="606066"/>
        </w:rPr>
        <w:t>[Registre o teste realizado, o resultado e a evidência de que o procedimento funcionou.]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Resumo das intervenções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458"/>
        <w:gridCol w:w="2835"/>
        <w:gridCol w:w="2324"/>
      </w:tblGrid>
      <w:tr>
        <w:trPr>
          <w:cantSplit/>
          <w:tblHeader/>
        </w:trPr>
        <w:tc>
          <w:tcPr>
            <w:tcW w:type="dxa" w:w="850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345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Ação executada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Impacto nos dados</w:t>
            </w:r>
          </w:p>
        </w:tc>
        <w:tc>
          <w:tcPr>
            <w:tcW w:type="dxa" w:w="2324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D1</w:t>
            </w:r>
          </w:p>
        </w:tc>
        <w:tc>
          <w:tcPr>
            <w:tcW w:type="dxa" w:w="345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[Ação ou manutenção justificada]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[Registros / colunas afetados]</w:t>
            </w:r>
          </w:p>
        </w:tc>
        <w:tc>
          <w:tcPr>
            <w:tcW w:type="dxa" w:w="2324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/ célula]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D2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[Adicionar conforme necessário]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[Registros / colunas afetados]</w:t>
            </w:r>
          </w:p>
        </w:tc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/ célula]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9B1830"/>
          <w:sz w:val="20"/>
        </w:rPr>
        <w:t>RA1   /   05</w:t>
      </w:r>
    </w:p>
    <w:p>
      <w:pPr>
        <w:pStyle w:val="Heading1"/>
      </w:pPr>
      <w:r>
        <w:t>Conjunto de dados resultante</w:t>
      </w:r>
    </w:p>
    <w:p>
      <w:r>
        <w:t>Identifique a saída do RA1 e demonstre sua consistência para uso nas próximas etapas.</w:t>
      </w:r>
    </w:p>
    <w:p>
      <w:pPr>
        <w:spacing w:after="200"/>
      </w:pPr>
      <w:r>
        <w:rPr>
          <w:b/>
        </w:rPr>
        <w:t xml:space="preserve">Arquivo ou conjunto final  </w:t>
      </w:r>
      <w:r>
        <w:rPr>
          <w:color w:val="606066"/>
        </w:rPr>
        <w:t>[Nome • caminho no repositório • formato]</w:t>
      </w:r>
    </w:p>
    <w:p>
      <w:pPr>
        <w:spacing w:after="200"/>
      </w:pPr>
      <w:r>
        <w:rPr>
          <w:b/>
        </w:rPr>
        <w:t xml:space="preserve">Unidade de observação final  </w:t>
      </w:r>
      <w:r>
        <w:rPr>
          <w:color w:val="606066"/>
        </w:rPr>
        <w:t>[Uma linha representa...]</w:t>
      </w:r>
    </w:p>
    <w:p>
      <w:pPr>
        <w:spacing w:after="200"/>
      </w:pPr>
      <w:r>
        <w:rPr>
          <w:b/>
        </w:rPr>
        <w:t xml:space="preserve">Dicionário atualizado  </w:t>
      </w:r>
      <w:r>
        <w:rPr>
          <w:color w:val="606066"/>
        </w:rPr>
        <w:t>[Localização ou referência à seção de atributos]</w:t>
      </w:r>
    </w:p>
    <w:p>
      <w:pPr>
        <w:pStyle w:val="Heading2"/>
      </w:pPr>
      <w:r>
        <w:t>Comparação antes e depois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1701"/>
        <w:gridCol w:w="1701"/>
        <w:gridCol w:w="3798"/>
      </w:tblGrid>
      <w:tr>
        <w:trPr>
          <w:cantSplit/>
          <w:tblHeader/>
        </w:trPr>
        <w:tc>
          <w:tcPr>
            <w:tcW w:type="dxa" w:w="226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Medida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ingestão</w:t>
            </w:r>
          </w:p>
        </w:tc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Após preparação</w:t>
            </w:r>
          </w:p>
        </w:tc>
        <w:tc>
          <w:tcPr>
            <w:tcW w:type="dxa" w:w="3798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Explicação da diferença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Registros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[Quantidade]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[Quantidade]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[Motivo ou sem alteração]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Atributos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[Quantidade]</w:t>
            </w:r>
          </w:p>
        </w:tc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[Quantidade]</w:t>
            </w:r>
          </w:p>
        </w:tc>
        <w:tc>
          <w:tcPr>
            <w:tcW w:type="dxa" w:w="379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[Motivo ou sem alteração]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[Medida de qualidade]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[Resultado]</w:t>
            </w:r>
          </w:p>
        </w:tc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[Resultado]</w:t>
            </w:r>
          </w:p>
        </w:tc>
        <w:tc>
          <w:tcPr>
            <w:tcW w:type="dxa" w:w="3798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[Tratamento relacionado]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color w:val="606066"/>
          <w:sz w:val="18"/>
        </w:rPr>
        <w:t>Exemplo de medida de qualidade: número de registros duplicados conforme a chave definida. Se usar percentuais, indique o denominador.</w:t>
      </w:r>
    </w:p>
    <w:p>
      <w:pPr>
        <w:pStyle w:val="Heading2"/>
      </w:pPr>
      <w:r>
        <w:t>Verificações finais</w:t>
      </w:r>
    </w:p>
    <w:p>
      <w:pPr>
        <w:spacing w:after="160"/>
      </w:pPr>
      <w:r>
        <w:rPr>
          <w:color w:val="606066"/>
        </w:rPr>
        <w:t>[Descreva os testes de tipos, domínios, ausências, duplicidades e integridade pertinentes ao conjunto final. Cite as evidências.]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pStyle w:val="Heading2"/>
      </w:pPr>
      <w:r>
        <w:t>Limitações e pendências</w:t>
      </w:r>
    </w:p>
    <w:p>
      <w:pPr>
        <w:spacing w:after="160"/>
      </w:pPr>
      <w:r>
        <w:rPr>
          <w:color w:val="606066"/>
        </w:rPr>
        <w:t>[Registre restrições que permanecem, seus efeitos e cuidados necessários para o uso posterior dos dados.]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160"/>
      </w:pPr>
      <w:r>
        <w:rPr>
          <w:i/>
          <w:color w:val="606066"/>
          <w:sz w:val="18"/>
        </w:rPr>
        <w:t>LIMITE DESTA ENTREGA</w:t>
        <w:br/>
        <w:t>Agregações analíticas, indicadores, visualizações e conclusões pertencem aos próximos RAs. Aqui, demonstre a qualidade e a consistência dos dados preparados.</w:t>
      </w:r>
    </w:p>
    <w:p>
      <w:r>
        <w:br w:type="page"/>
      </w:r>
    </w:p>
    <w:p>
      <w:r>
        <w:rPr>
          <w:b/>
          <w:color w:val="9B1830"/>
          <w:sz w:val="20"/>
        </w:rPr>
        <w:t>RA1   /   06</w:t>
      </w:r>
    </w:p>
    <w:p>
      <w:pPr>
        <w:pStyle w:val="Heading1"/>
      </w:pPr>
      <w:r>
        <w:t>Organização e reprodutibilidade</w:t>
      </w:r>
    </w:p>
    <w:p>
      <w:r>
        <w:t>Explique como outra pessoa pode obter os dados e executar o fluxo completo do RA1.</w:t>
      </w:r>
    </w:p>
    <w:p>
      <w:pPr>
        <w:spacing w:after="200"/>
      </w:pPr>
      <w:r>
        <w:rPr>
          <w:b/>
        </w:rPr>
        <w:t xml:space="preserve">Repositório e versão  </w:t>
      </w:r>
      <w:r>
        <w:rPr>
          <w:color w:val="606066"/>
        </w:rPr>
        <w:t>[URL • branch, tag ou commit da entrega]</w:t>
      </w:r>
    </w:p>
    <w:p>
      <w:pPr>
        <w:spacing w:after="200"/>
      </w:pPr>
      <w:r>
        <w:rPr>
          <w:b/>
        </w:rPr>
        <w:t xml:space="preserve">Ambiente  </w:t>
      </w:r>
      <w:r>
        <w:rPr>
          <w:color w:val="606066"/>
        </w:rPr>
        <w:t>[Linguagem • versões • bibliotecas • arquivo de dependências]</w:t>
      </w:r>
    </w:p>
    <w:p>
      <w:pPr>
        <w:pStyle w:val="Heading2"/>
      </w:pPr>
      <w:r>
        <w:t>Localização dos artefatos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6066"/>
      </w:tblGrid>
      <w:tr>
        <w:trPr>
          <w:cantSplit/>
          <w:tblHeader/>
        </w:trPr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Artefato</w:t>
            </w:r>
          </w:p>
        </w:tc>
        <w:tc>
          <w:tcPr>
            <w:tcW w:type="dxa" w:w="6066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Caminho ou forma de obtenção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brutos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[Caminho ou instruções de acesso]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Código de ingestão e preparação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[Notebook ou scripts]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Dados preparados</w:t>
            </w:r>
          </w:p>
        </w:tc>
        <w:tc>
          <w:tcPr>
            <w:tcW w:type="dxa" w:w="6066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[Caminho ou comando de geração]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Documentação e dependências</w:t>
            </w:r>
          </w:p>
        </w:tc>
        <w:tc>
          <w:tcPr>
            <w:tcW w:type="dxa" w:w="606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[README • documento • arquivo de versões]</w:t>
            </w:r>
          </w:p>
        </w:tc>
      </w:tr>
    </w:tbl>
    <w:p>
      <w:pPr>
        <w:spacing w:after="0"/>
      </w:pPr>
    </w:p>
    <w:p>
      <w:pPr>
        <w:pStyle w:val="Heading2"/>
      </w:pPr>
      <w:r>
        <w:t>Passos para reprodução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5329"/>
        <w:gridCol w:w="3402"/>
      </w:tblGrid>
      <w:tr>
        <w:trPr>
          <w:cantSplit/>
          <w:tblHeader/>
        </w:trPr>
        <w:tc>
          <w:tcPr>
            <w:tcW w:type="dxa" w:w="737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329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Instrução executável</w:t>
            </w:r>
          </w:p>
        </w:tc>
        <w:tc>
          <w:tcPr>
            <w:tcW w:type="dxa" w:w="340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1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[Preparar o ambiente]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[Como confirmar]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2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[Obter ou acessar os dados]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[Como confirmar]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3</w:t>
            </w:r>
          </w:p>
        </w:tc>
        <w:tc>
          <w:tcPr>
            <w:tcW w:type="dxa" w:w="5329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[Executar os arquivos na ordem correta]</w:t>
            </w:r>
          </w:p>
        </w:tc>
        <w:tc>
          <w:tcPr>
            <w:tcW w:type="dxa" w:w="340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[Como confirmar]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4</w:t>
            </w:r>
          </w:p>
        </w:tc>
        <w:tc>
          <w:tcPr>
            <w:tcW w:type="dxa" w:w="532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[Validar e localizar a saída]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[Como confirmar]</w:t>
            </w:r>
          </w:p>
        </w:tc>
      </w:tr>
    </w:tbl>
    <w:p>
      <w:pPr>
        <w:spacing w:after="0"/>
      </w:pPr>
    </w:p>
    <w:p>
      <w:pPr>
        <w:pStyle w:val="Heading2"/>
      </w:pPr>
      <w:r>
        <w:t>Verificação da reprodução</w:t>
      </w:r>
    </w:p>
    <w:p>
      <w:pPr>
        <w:spacing w:after="160"/>
      </w:pPr>
      <w:r>
        <w:rPr>
          <w:color w:val="606066"/>
        </w:rPr>
        <w:t>[Registre a data, o responsável, o ambiente e o resultado de uma execução completa a partir das instruções acima.]</w:t>
      </w:r>
    </w:p>
    <w:p>
      <w:pPr>
        <w:spacing w:after="80"/>
        <w:pBdr>
          <w:bottom w:val="single" w:sz="3" w:color="E2E2E2"/>
        </w:pBdr>
      </w:pPr>
      <w:r>
        <w:t xml:space="preserve"> </w:t>
      </w:r>
    </w:p>
    <w:p>
      <w:pPr>
        <w:spacing w:after="160"/>
      </w:pPr>
      <w:r>
        <w:rPr>
          <w:i/>
          <w:color w:val="606066"/>
          <w:sz w:val="18"/>
        </w:rPr>
        <w:t>Quando houver restrições de acesso aos dados, explique como um avaliador autorizado poderá reproduzir a execução. Documente configurações necessárias sem expor credenciais.</w:t>
      </w:r>
    </w:p>
    <w:p>
      <w:r>
        <w:br w:type="page"/>
      </w:r>
    </w:p>
    <w:p>
      <w:r>
        <w:rPr>
          <w:b/>
          <w:color w:val="9B1830"/>
          <w:sz w:val="20"/>
        </w:rPr>
        <w:t>RA1   /   07</w:t>
      </w:r>
    </w:p>
    <w:p>
      <w:pPr>
        <w:pStyle w:val="Heading1"/>
      </w:pPr>
      <w:r>
        <w:t>Referências e anexos</w:t>
      </w:r>
    </w:p>
    <w:p>
      <w:r>
        <w:t>Reúna as fontes utilizadas e os materiais complementares que ajudam a verificar a entrega.</w:t>
      </w:r>
    </w:p>
    <w:p>
      <w:pPr>
        <w:pStyle w:val="Heading2"/>
      </w:pPr>
      <w:r>
        <w:t>Referências</w:t>
      </w:r>
    </w:p>
    <w:p>
      <w:pPr>
        <w:spacing w:after="160"/>
      </w:pPr>
      <w:r>
        <w:rPr>
          <w:i/>
          <w:color w:val="606066"/>
          <w:sz w:val="18"/>
        </w:rPr>
        <w:t>Inclua fontes de dados, documentação técnica e materiais efetivamente utilizados. Adote o padrão solicitado na disciplina; mantenha a identificação e os links consistentes.</w:t>
      </w:r>
    </w:p>
    <w:p>
      <w:r>
        <w:t>[Autor ou instituição. Título do conjunto de dados ou material. Ano ou versão. Disponível em: URL. Acesso em: data.]</w:t>
      </w:r>
    </w:p>
    <w:p>
      <w:r>
        <w:t>[Adicionar outras referências utilizadas.]</w:t>
      </w:r>
    </w:p>
    <w:p>
      <w:pPr>
        <w:pStyle w:val="Heading2"/>
      </w:pPr>
      <w:r>
        <w:t>Anexos opcionais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932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Identificação</w:t>
            </w:r>
          </w:p>
        </w:tc>
        <w:tc>
          <w:tcPr>
            <w:tcW w:type="dxa" w:w="4932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2835"/>
            <w:vAlign w:val="center"/>
            <w:shd w:fill="9B183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Localização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[Anexo A]</w:t>
            </w:r>
          </w:p>
        </w:tc>
        <w:tc>
          <w:tcPr>
            <w:tcW w:type="dxa" w:w="4932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[Dicionário completo, evidência ou complemento]</w:t>
            </w:r>
          </w:p>
        </w:tc>
        <w:tc>
          <w:tcPr>
            <w:tcW w:type="dxa" w:w="2835"/>
            <w:vAlign w:val="center"/>
            <w:shd w:fill="F5F3F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ou link]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[Anexo B]</w:t>
            </w:r>
          </w:p>
        </w:tc>
        <w:tc>
          <w:tcPr>
            <w:tcW w:type="dxa" w:w="49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[Adicionar se necessário]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color w:val="454545"/>
                <w:sz w:val="18"/>
              </w:rPr>
              <w:t>[Arquivo ou link]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i/>
          <w:color w:val="606066"/>
          <w:sz w:val="18"/>
        </w:rPr>
        <w:t>Remova a seção de anexos se não houver materiais complementares. Prefira referenciar os arquivos do repositório a repetir grandes blocos de código no documento.</w:t>
      </w:r>
    </w:p>
    <w:p>
      <w:pPr>
        <w:pStyle w:val="Heading2"/>
      </w:pPr>
      <w:r>
        <w:t>Conferência da entrega</w:t>
      </w:r>
    </w:p>
    <w:p>
      <w:r>
        <w:t>☐  Problema, recorte e perguntas analíticas estão definidos.</w:t>
      </w:r>
    </w:p>
    <w:p>
      <w:r>
        <w:t>☐  Fontes e procedimentos de ingestão estão documentados.</w:t>
      </w:r>
    </w:p>
    <w:p>
      <w:r>
        <w:t>☐  A qualidade foi avaliada com evidências verificáveis.</w:t>
      </w:r>
    </w:p>
    <w:p>
      <w:r>
        <w:t>☐  As decisões de limpeza estão justificadas e validadas.</w:t>
      </w:r>
    </w:p>
    <w:p>
      <w:r>
        <w:t>☐  O conjunto de dados preparado está identificado.</w:t>
      </w:r>
    </w:p>
    <w:p>
      <w:r>
        <w:t>☐  O repositório contém instruções suficientes para reprodução.</w:t>
      </w:r>
    </w:p>
    <w:p>
      <w:r>
        <w:t>☐  Os campos-modelo foram preenchidos e os exemplos revisados.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30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RA1   /   INGESTÃO E PREPARAÇÃO DOS DADOS</w:t>
    </w:r>
    <w:r>
      <w:t xml:space="preserve">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PUCPR   /   DATA ANALYTICS                                               PjBL   •   RA1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RA1 — Ingestão e preparação dos dados</dc:title>
  <dc:subject>Template preenchível para Data Analytics</dc:subject>
  <dc:creator/>
  <cp:keywords>RA1, Data Analytics, template, preparação de dados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