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Modelo de 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PJBL Steam Analytics — preço, gênero, reviews e pico de jogadores simultâneos na Steam</w:t>
      </w:r>
    </w:p>
    <w:p>
      <w:pPr>
        <w:spacing w:after="240"/>
      </w:pPr>
      <w:r>
        <w:rPr>
          <w:b/>
        </w:rPr>
        <w:t xml:space="preserve">Curso e turma  </w:t>
      </w:r>
      <w:r>
        <w:rPr/>
        <w:t>Data Analytics (PjBL) • PUCPR • 6º período • 2026 • Turma U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Lucas Stopinski da Silva • Lucas Bruno e Silva • [RA de cada integrante a confirmar]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https://github.com/LucasStop/pjbl-steam-analytics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r>
        <w:br w:type="page"/>
      </w:r>
    </w:p>
    <w:p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A Steam é a maior loja de jogos para PC e publica, para cada jogo, preço, gêneros, tags, reviews e uma estimativa de pico de jogadores simultâneos (Peak CCU). Desenvolvedoras e analistas de mercado querem saber quais características do jogo acompanham maior audiência, mas o catálogo é enorme (mais de 125 mil títulos), heterogêneo e com muitos jogos sem telemetria.</w:t>
      </w:r>
    </w:p>
    <w:p>
      <w:pPr>
        <w:spacing w:after="160"/>
      </w:pPr>
      <w:r>
        <w:rPr/>
        <w:t>Problema: quais características de um jogo (preço, gênero/tags, nota de review) estão associadas a maior pico de jogadores simultâneos, e como o catálogo histórico se compara ao comportamento ao vivo dos jogos mais jogados agora?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obter, entender e preparar o catálogo histórico da Steam, deixando um dataset consistente para as análises dos próximos RAs. Unidade de análise: um jogo/aplicativo da Steam (AppID). Fonte principal: fronkongames/steam-games-dataset (125.855 jogos). Tipo de dado: estruturado (CSV). Tipo de analytics previsto: descritivo e diagnóstico.</w:t>
      </w:r>
    </w:p>
    <w:p>
      <w:pPr>
        <w:spacing w:after="160"/>
      </w:pPr>
      <w:r>
        <w:rPr/>
        <w:t>Fora do RA1: agregações analíticas, visualizações, dashboard, análise de reviews em texto e consumo das APIs ao vivo (Steam Web API, SteamSpy).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Jogos mais caros têm pico de jogadores simultâneos (Peak CCU) maior ou menor? Existe faixa de preço associada aos maiores picos?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Price, Peak CCU (F1); Price_USD, 24h_Peak_Players (F3, validação)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Quais gêneros e tags concentram os jogos com maior Peak CCU?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Genres, Tags, Peak CCU (F1); Primary_Genre, All_Tags (F3)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 nota de review (Positive / Negative) se relaciona com o Peak CCU, e a nota do Metacritic acrescenta algo além disso?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Positive, Negative, Metacritic score, Peak CCU (F1); total_positive, total_negative, metacritic (F2)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 catálogo histórico (Kaggle) é consistente com o dado ao vivo (Steam Web API / SteamSpy) para os jogos mais jogados agora?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CCU, Price (F1, F3); jogadores e preço atuais por appid (APIs, RA2+)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F1 traz todas as variáveis de P1 a P3 para os 125.855 jogos. Limitações já conhecidas: cerca de 84% dos jogos têm Peak CCU igual a 0 (ausência de telemetria, não pico zero), então as perguntas diagnósticas valem para o subconjunto com pico real; Metacritic existe em apenas 3,4% dos jogos; Estimated owners é uma faixa, não um valor exato. P4 depende das APIs ao vivo e será respondida a partir do RA2.</w:t>
      </w:r>
    </w:p>
    <w:p>
      <w:r>
        <w:br w:type="page"/>
      </w:r>
    </w:p>
    <w:p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fronkongames/steam-games-dataset (games.csv) — fonte principal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Fronkongames • https://www.kaggle.com/datasets/fronkongames/steam-games-dataset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(401 MB) • 125.855 registros • 40 campos por linha (cabeçalho original com 39 nomes; 42 colunas após o preparo)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Steam; lançamentos até 2026 (coluna Release date)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 Arquivos não versionados no Git (limite de 100 MB).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F2 • srgiomanhes/steam-games-dataset-2025 — checagem de consistência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srgiomanhes • https://www.kaggle.com/datasets/srgiomanhes/steam-games-dataset-2025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71.429 registros • 21 atributos (steam_appid, name, genres, price_initial (USD), total_positive, total_negative, metacritic)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 (edição 2025)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F3 • waddahali/top-1000-steam-games-2024-2026 — validação cruzada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waddahali • https://www.kaggle.com/datasets/waddahali/top-1000-steam-games-20242026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1.000 registros • 12 atributos (AppID, Price_USD, Primary_Genre, All_Tags, Review_Score_Pct, 24h_Peak_Players)</w:t>
      </w:r>
    </w:p>
    <w:p>
      <w:pPr>
        <w:spacing w:after="160"/>
      </w:pPr>
      <w:r>
        <w:rPr>
          <w:b/>
        </w:rPr>
        <w:t xml:space="preserve">Cobertura  </w:t>
      </w:r>
      <w:r>
        <w:rPr/>
        <w:t>Top 1000 jogos 2024-2026; 88% de overlap por AppID com F1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F1 apoia P1, P2 e P3 (preço, gêneros/tags, reviews e Peak CCU no mesmo registro). F2 apoia P3 como checagem independente de preço e reviews. F3 apoia P1 e P2 como validação cruzada de Peak CCU e preço (88% dos AppID de F3 existem em F1; a validação cruzada fica para o RA2). Fora do RA1: andrewmvd/steam-reviews e as APIs Steam Web API / SteamSpy, que apoiam P4 e serão tratadas a partir do RA2.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 • Dependências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install -r requirements.txt (inclui kaggle, pandas==3.0.5, nbconvert==7.17.1)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requirements.txt; README.md (seção Fontes de dados)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 • Credencial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Token Kaggle em ~/.kaggle/kaggle.json (não versionado)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 • Download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kaggle datasets download -d fronkongames/steam-games-dataset -p Dataset/fronkongames --unzip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 • Verificação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assert Path("../Dataset/fronkongames/games.csv").exists(); imprime 401 MB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célula logo após o download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 • Leitura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pd.read_csv sem parâmetros (leitura ingênua: 125.855 × 39), depois releitura com cabeçalho corrigido (125.855 × 40)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seções 1 e Problema 1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 • Saída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df_limpo.to_csv("../Dataset/fronkongames/games_clean.csv", index=False)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Parâmetros: separador vírgula, codificação UTF-8, aspas tratadas pelo módulo csv para comparar cabeçalho e linha de dados, cabeçalho original substituído por versão com 40 nomes (inserido "Discount" antes de "DLC count").</w:t>
      </w: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Carregados 125.855 registros × 40 colunas de F1 em Dataset/fronkongames/games.csv (401 MB, fora do Git). A leitura ingênua devolveu 39 colunas desalinhadas; a leitura corrigida alinhou todas as colunas e zerou os AppID nulos. Única etapa manual: criar o token Kaggle. F2 e F3 estão catalogadas aqui, mas não são carregadas pelo notebook 01; seu uso começa no RA2.</w:t>
      </w:r>
    </w:p>
    <w:p>
      <w:r>
        <w:br w:type="page"/>
      </w:r>
    </w:p>
    <w:p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 jogo ou aplicativo publicado na Steam (um AppID por linha).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AppID (único em F1: 125.855 distintos, 0 duplicatas). Name não é chave: há 1.593 nomes repetidos com AppID distinto.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Identificador do jogo na Steam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Chave única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jogo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Pode repetir entre AppIDs; 1 ausente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de lançamento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no original (ex.: Aug 1, 2023); datetime após o preparo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 estimada de compradores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"min - max" (ex.: 0 - 20000)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Faixas de contagem de usuários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Pico de jogadores simultâneos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Jogadores; 0 a 1.013.936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Preço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USD; 0 a 999,98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Required 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Idade mínima exigida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Anos; 0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Nota agregada do Metacritic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(0 = sem nota no original)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a 100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 / Negative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Reviews positivas e negativas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Contagem de reviews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/ Tags / Categories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Classificações do jogo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com lista separada por vírgula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Categorias da Steam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Developers / Publishers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Estúdio e publicadora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Windows / Mac / Linux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Plataformas suportadas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True/False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p>
      <w:pPr>
        <w:spacing w:after="160"/>
      </w:pPr>
      <w:r>
        <w:rPr>
          <w:i/>
          <w:color w:val="606066"/>
          <w:sz w:val="18"/>
        </w:rPr>
        <w:t>Considere ausências, duplicidades, tipos, formatos, valores inválidos, categorias e possíveis outliers. Registre também verificações sem problemas; use “não se aplica” com justificativa quando necessário.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tem o mesmo número de campos que as linhas de dados?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Não: 39 nomes contra 40 campos; "DiscountDLC count" é fusão de "Discount" + "DLC count"; Release date trazia faixas de owners e AppID tinha 1 nulo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Alguma coluna 100% vazia?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Movies: 125.855 de 125.855 nulos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Colunas numéricas por natureza estão em tipo numérico?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 é texto em faixa (ex.: "0 - 20000"; 75.705 linhas nessa faixa e 24.579 em "0 - 0")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sentinela dentro do domínio válido?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 em 121.597 de 125.855 linhas (96,6%); notas reais: 4.258, de 6 a 97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4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categóricas usadas nas perguntas?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 (6,7%), Developers 8.449 (6,7%), Categories 8.966 (7,1%), Publishers 8.922 (7,1%), Tags 42.502 (33,8%)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duplicatas de linha, de AppID ou de Name?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 exata: 0; AppID: 0; Name: 1.593 repetidos com AppID distinto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6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impossíveis ou extremos em Price, Peak CCU, Required age?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negativos; Required age de 0 a 21; acima do limite IQR: Price 9.256, Peak CCU 19.680, Required age 1.288; máximos reais (Price 999,98 "The Leverage Game"; Peak CCU 1.013.936 Counter-Strike 2); Peak CCU == 0 em 106.175 linhas (84,4%)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7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está em tipo data?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todas as datas convertíveis (0 falhas)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Tratamento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não analíticas?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Altas em Score rank (125.815), Reviews (113.674), Notes (102.545), Website (75.335); mantidas, fora das perguntas P1 a P4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 (ausências finais)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Q1 era o mais grave: contaminava todas as colunas após "About the game" e inutilizava Price, Peak CCU e reviews na leitura ingênua. Q3 e Q4 distorceriam correlações e médias (owners como texto, Metacritic 0 contado como nota mínima). Q5 excluiria silenciosamente jogos de agrupamentos por gênero ou desenvolvedora. Q7 não é erro mas condiciona a análise: 84,4% de Peak CCU igual a 0 limita P1 a P3 ao subconjunto com telemetria. Q2, Q6 e Q8 têm impacto baixo e tratamento direto.</w:t>
      </w:r>
    </w:p>
    <w:p>
      <w:r>
        <w:br w:type="page"/>
      </w:r>
    </w:p>
    <w:p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160"/>
      </w:pPr>
      <w:r>
        <w:rPr>
          <w:i/>
          <w:color w:val="606066"/>
          <w:sz w:val="18"/>
        </w:rPr>
        <w:t>Duplique este bloco para cada decisão relevante. Não é necessário aplicar todas as técnicas. Um valor extremo, por si só, não justifica exclusão.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Todas as colunas das 125.855 linhas: cabeçalho com 39 nomes para 40 campos.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Cabeçalho reconstruído inserindo "Discount" após "DiscountDLC count" (nomes). Sem perda de registro; sem a correção, nenhuma análise é confiável.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Nova leitura: 125.855 × 40, AppID nulo 0, Release date com datas reais. Evidência: Notebooks/01_inspect_prepare.ipynb, Problema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Coluna Movies: 125.855 de 125.855 nulos.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Coluna removida; não carrega informação. Perda: nenhuma.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Colunas 40 para 39; verificação de ausência da coluna na validação. Evidência: Notebooks/01_inspect_prepare.ipynb, Tratamento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Estimated owners (texto em faixa) em todas as linhas.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Extraídos owners_min, owners_max e owners_avg (média dos limites) como numéricos; coluna original mantida. Efeito: owners_avg é estimativa pontual de faixas.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2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owners_min/max/avg com 0 ausentes; amostra antes e depois. Evidência: Notebooks/01_inspect_prepare.ipynb, Tratamento 2.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Metacritic score == 0 em 121.597 linhas (96,6%).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0 convertido para ausência (NaN): significa "sem nota", não nota mínima. Efeito: médias passam a refletir só 4.258 notas reais.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3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Valores == 0 depois: 0; ausentes depois: 121.597. Evidência: Notebooks/01_inspect_prepare.ipynb, Tratamento 3.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Genres, Developers, Categories, Publishers e Tags ausentes (8.423 a 42.502).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Preenchimento com o marcador explícito "Not specified": mantém a linha em contagens sem inventar gênero ou estúdio. Efeito: "Not specified" aparece como categoria em agrupamentos.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Ausentes depois: 0 nas cinco colunas. Evidência: Notebooks/01_inspect_prepare.ipynb, Tratamento 4.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Nomes repetidos (1.593) com AppID distinto; duplicatas de linha exata: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Nomes mantidos (demos, remasters, reedições são jogos distintos); AppID é a chave. drop_duplicates aplicado como verificação e não removeu nada.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6 e Tratamento 6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Duplicatas de AppID depois: 0; shape inalterado (125.855 × 42). Evidência: Notebooks/01_inspect_prepare.ipynb, Problema 6 e Tratamento 6.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Q7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Price, Peak CCU e Required age com valores acima do limite IQR.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sem alteração: valores reais (ex.: Counter-Strike 2 com 1.013.936 de pico), sem negativos nem idade fora da escala. Peak CCU igual a 0 não é imputado: é ausência de telemetria, tratada na análise (RA2).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7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Min, mediana, p99, máximo, negativos e zeros por coluna; top 5 de Price e Peak CCU. Evidência: Notebooks/01_inspect_prepare.ipynb, Problema 7.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Release date em texto.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Convertida para datetime com pd.to_datetime; permite análise temporal. Perda: nenhuma (0 falhas).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5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Tipo depois: datetime64; 0 datas não convertidas. Evidência: Notebooks/01_inspect_prepare.ipynb, Tratamento 5.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reconstruído (40 nomes)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e 39 colunas realinhadas; 1 AppID nulo eliminado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 Movies removida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coluna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Criadas owners_min, owners_max, owners_avg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+3 colunas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2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0 para NaN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preenchidas com "Not specified"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8.423; Developers 8.449; Categories 8.966; Publishers 8.922; Tags 42.502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 duplicados mantidos; verificação de duplicatas exatas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6; Tratamento 6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Outliers de Price, Peak CCU e Required age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alteradas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7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convertida para datetime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5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games_clean.csv • Dataset/fronkongames/games_clean.csv (399 MB, fora do Git; gerado pelo notebook 01) • CSV, 125.855 linhas ×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 jogo ou aplicativo da Steam (AppID único).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Seção 8 do notebook 01 (esquema com tipo, ausentes e distintos por coluna) e tabela Dicionário inicial deste documento; novas colunas: owners_min, owners_max, owners_avg.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remoção: 0 duplicatas de linha ou AppID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40 (39 na leitura ingênua)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(Movies) e +3 (owners_min/max/avg)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 duplicados / nulos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1 na leitura ingênua; 0 / 0 após realinhar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 (realinhamento do cabeçalho)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(96,6% de 125.855)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(121.597 NaN)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Ausentes em Genres / Tags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8.423 / 42.502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 (marcador "Not specified")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datetime64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Percentuais usam 125.855 jogos como denominador.</w:t>
      </w: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Tabela de validação do notebook 01 (seção 7) confere: colunas alinhadas, Movies ausente, owners_min/max/avg sem ausentes, Metacritic sem zeros, categóricas sem ausentes, Release date em datetime, zero duplicatas de AppID, sem valores negativos nem idade fora da escala. Seção 8 relê games_clean.csv do disco e confirma 125.855 × 42 e AppID único. O notebook foi reexecutado do zero (jupyter nbconvert --to notebook --execute --inplace) sem erro em 07/10/2026.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Peak CCU igual a 0 em 84,4% dos jogos é ausência de telemetria e não foi imputado: P1 a P3 valem para o subconjunto com pico real. Metacritic só existe para 3,4% dos jogos. owners_avg é ponto médio de faixa. Colunas pouco preenchidas e fora do escopo (Score rank, Reviews, Notes, Website) foram mantidas. Ao usar "Not specified", filtrar antes de agrupar por gênero ou desenvolvedora.</w:t>
      </w:r>
    </w:p>
    <w:p>
      <w:pPr>
        <w:spacing w:after="160"/>
      </w:pPr>
      <w:r>
        <w:rPr>
          <w:i/>
          <w:color w:val="606066"/>
          <w:sz w:val="18"/>
        </w:rPr>
        <w:t>LIMITE DESTA ENTREGA</w:t>
        <w:br/>
        <w:t>Agregações analíticas, indicadores, visualizações e conclusões pertencem aos próximos RAs. Aqui, demonstre a qualidade e a consistência dos dados preparados.</w:t>
      </w:r>
    </w:p>
    <w:p>
      <w:r>
        <w:br w:type="page"/>
      </w:r>
    </w:p>
    <w:p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https://github.com/LucasStop/pjbl-steam-analytics • branch master • commit da entrega: [definir após o commit final]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3.14.8 • pandas 3.0.5 • jupyterlab 4.6.3 • nbconvert 7.17.1 • kaggle (cliente) • dependências em requirements.txt • venv em .venv/ • macOS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Dataset/fronkongames/games.csv, via kaggle datasets download -d fronkongames/steam-games-dataset -p Dataset/fronkongames --unzip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Dataset/fronkongames/games_clean.csv (gerado pelo notebook 01)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README.md • docs/RA1_Data_Analytics.docx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git clone https://github.com/LucasStop/pjbl-steam-analytics; python -m venv .venv; .venv/bin/pip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termina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Salvar o token em ~/.kaggle/kaggle.json; .venv/bin/kaggle datasets download -d fronkongames/steam-games-dataset -p Dataset/fronkongames --unzip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 existe (cerca de 401 MB)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.venv/bin/jupyter nbconvert --to notebook --execute --inplace Notebooks/01_inspect_prepare.ipynb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Execução sem erro; todas as células com saída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Conferir a última seção do notebook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× 42 colunas; AppID único; Dataset/fronkongames/games_clean.csv criado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Clone da branch feat/ra1-entrega em diretório novo, venv novo com Python 3.14.8 e pip install -r requirements.txt sem erro, notebook 01 executado via nbconvert em 16/10/2026 (macOS, pandas 3.0.5, 20 s), sem erro. Resultado: 125.855 × 42 e AppID único. Limitações do teste: games.csv foi copiado do disco local (o download via kaggle não foi repetido, pois não havia token na máquina de teste), e o Python 3.15 não serve, pois o pyarrow não instala nele.</w:t>
      </w:r>
    </w:p>
    <w:p>
      <w:r>
        <w:br w:type="page"/>
      </w:r>
    </w:p>
    <w:p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>
        <w:spacing w:after="160"/>
      </w:pPr>
      <w:r>
        <w:rPr>
          <w:i/>
          <w:color w:val="606066"/>
          <w:sz w:val="18"/>
        </w:rPr>
        <w:t>Inclua fontes de dados, documentação técnica e materiais efetivamente utilizados. Adote o padrão solicitado na disciplina; mantenha a identificação e os links consistentes.</w:t>
      </w:r>
    </w:p>
    <w:p>
      <w:r>
        <w:t>Fronkongames. Steam Games Dataset. Kaggle. Disponível em: https://www.kaggle.com/datasets/fronkongames/steam-games-dataset. Acesso em: 07 out. 2026.</w:t>
      </w:r>
    </w:p>
    <w:p>
      <w:r>
        <w:t>srgiomanhes. Steam Games Dataset 2025. Kaggle. Disponível em: https://www.kaggle.com/datasets/srgiomanhes/steam-games-dataset-2025. Acesso em: 07 out. 2026.</w:t>
      </w:r>
    </w:p>
    <w:p>
      <w:r>
        <w:t>waddahali. Top 1000 Steam Games 2024-2026. Kaggle. Disponível em: https://www.kaggle.com/datasets/waddahali/top-1000-steam-games-20242026. Acesso em: 07 out.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executado do RA1 (todas as células com saída)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☐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