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Diogo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gerenciar tudo com uma sessão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banco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Cadastro de funcionario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cadastro de cliente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Consulta de funcionario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consulta de cliente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consulta de lanche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edita funcionario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edita lanche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edita cliente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Tela de pedidos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tela de alterar pedido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Esperar Gabriel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Cadastro de lanche do cliente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Cadastro de pedido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Cadastro do lanche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cadastro do pedido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Validaçoes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Cadastro de funcionario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cadastro de cliente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Edita funcionario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edita lanche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edita cliente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