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Cenário: </w:t>
      </w:r>
      <w:r w:rsidDel="00000000" w:rsidR="00000000" w:rsidRPr="00000000">
        <w:rPr>
          <w:b w:val="1"/>
          <w:rtl w:val="0"/>
        </w:rPr>
        <w:t xml:space="preserve">rede-sub-a-alt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Cenário elaborado com base no projeto de rede hidráulica de condomínio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Pressão média de 5 kgf/cm² =&gt; equivalente a 50 mH20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 unidades consumidoras -&gt; padrões de consumo variáveis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 da bomba: vazão 70lpm para carga 25m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 RNF1, B1, N1 e T1 representam o sistema de distribuição de água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 N2 – representa a entrada de água (hidrômetro de entrada)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de medição (além dos de consumo): N2 (medidor) e as juntas (N11, N12 e N13)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Nós de vazamento: N14, N15, N16, N17 + juntas N11, N12 e N13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Nível do RNF = 40m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554588" cy="178601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4588" cy="1786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Modelagem do vazamento nos nós: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vazamentos foram modelados através de padrão de consumo para simplificar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cada simulação só há UM ÚNICO NÓ vazando.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criados 12 padrões de consumo, atribuídos aleatoriamente aos nós consumidores para gerar aleatoriedade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Foram realizadas: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simulações sem vazamento (variando apenas os padrões de consumo)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simulações com vazamento de dia inteiro no nó 14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simulações com vazamento de meio dia no nó 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simulações com vazamento de dia inteiro no nó 15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simulações com vazamento de meio dia no nó 15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simulações com vazamento de dia inteiro no nó 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simulações com vazamento de meio dia no nó 16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simulações com vazamento de dia inteiro no nó 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simulações com vazamento de meio dia no nó 17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1800" w:hanging="360"/>
      </w:pPr>
      <w:r w:rsidDel="00000000" w:rsidR="00000000" w:rsidRPr="00000000">
        <w:rPr>
          <w:rtl w:val="0"/>
        </w:rPr>
        <w:t xml:space="preserve">5 simulações com vazamento de dia inteiro na junta  11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Rule="auto"/>
        <w:ind w:left="1800" w:hanging="360"/>
      </w:pPr>
      <w:r w:rsidDel="00000000" w:rsidR="00000000" w:rsidRPr="00000000">
        <w:rPr>
          <w:rtl w:val="0"/>
        </w:rPr>
        <w:t xml:space="preserve">5 simulações com vazamento de meio dia na junta 11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Rule="auto"/>
        <w:ind w:left="1800" w:hanging="360"/>
      </w:pPr>
      <w:r w:rsidDel="00000000" w:rsidR="00000000" w:rsidRPr="00000000">
        <w:rPr>
          <w:rtl w:val="0"/>
        </w:rPr>
        <w:t xml:space="preserve">5 simulações com vazamento de dia inteiro na junta  12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Rule="auto"/>
        <w:ind w:left="1800" w:hanging="360"/>
      </w:pPr>
      <w:r w:rsidDel="00000000" w:rsidR="00000000" w:rsidRPr="00000000">
        <w:rPr>
          <w:rtl w:val="0"/>
        </w:rPr>
        <w:t xml:space="preserve">5 simulações com vazamento de meio dia na junta 12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Rule="auto"/>
        <w:ind w:left="1800" w:hanging="360"/>
      </w:pPr>
      <w:r w:rsidDel="00000000" w:rsidR="00000000" w:rsidRPr="00000000">
        <w:rPr>
          <w:rtl w:val="0"/>
        </w:rPr>
        <w:t xml:space="preserve">5 simulações com vazamento de dia inteiro na junta  13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Rule="auto"/>
        <w:ind w:left="1800" w:hanging="360"/>
      </w:pPr>
      <w:r w:rsidDel="00000000" w:rsidR="00000000" w:rsidRPr="00000000">
        <w:rPr>
          <w:rtl w:val="0"/>
        </w:rPr>
        <w:t xml:space="preserve">5 simulações com vazamento de meio dia na junta 13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6" w:val="single"/>
          <w:bottom w:color="000000" w:space="1" w:sz="6" w:val="single"/>
        </w:pBdr>
        <w:jc w:val="center"/>
        <w:rPr/>
      </w:pPr>
      <w:r w:rsidDel="00000000" w:rsidR="00000000" w:rsidRPr="00000000">
        <w:rPr>
          <w:rtl w:val="0"/>
        </w:rPr>
        <w:t xml:space="preserve">ESTRUTURA DOS DATASETS (ARQUIVOS CSV)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Tamanho de cada dataset: 145 x 81</w:t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** ATENÇÃO – no Python a primeira coluna é chamada “coluna 0” 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Coluna 1: tempo decorrido em segundos (não é exatamente uma timestamp mas serve como indicativo)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Colunas 2 a 13: vazão nos nós N2 a N13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Colunas 14 a 25: pressão nos nós N2 a N13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Colunas 26 a 37: volume nos nós N2 a N13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Colunas 38 a 73: coordenadas dos pontos de medição (nós N2 a N13) na sequência: [x_nó2 x_nó7 ... x_nó14 y_nó2 y_nó7 ... y_nó14 z_nó2 z_nó7 ... z_nó14 ]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Colunas 74 a 80: diz se há ou não incidência de vazamento nos nós 14 a 17 e juntas 11 a 13 (pontos de vazamento do mapa) – quando há vazamento no ponto, o valor é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Colunas 81  a 83 – coordenadas (x,y,z) do ponto de vazamento (se não houver vazamento, são preenchidas com zeros) 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Coluna 84 – flag de dia da semana (para uso futuro)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D6B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9pcoeRbiPiwKSsc6nWHYVYLQQ==">AMUW2mUOyoXqOhOo5kO9yRvU5/6E+RxWW1+v0yHiLgrDP4pJvAUScDh0qf3ToePx+pVeEHGrAGJ7kAScZX3vPjcqdY850mtP5MEpWBwikUbK3kjwteDz1L4Ck+dkwEKcLxpOjP/Pg6Bp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2021-05-05T18:34:00Z</dcterms:created>
  <dc:creator>Rodrigo</dc:creator>
</cp:coreProperties>
</file>