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hanging="0" w:left="0" w:right="0"/>
        <w:rPr>
          <w:rFonts w:ascii="Arial" w:hAnsi="Arial" w:eastAsia="Arial" w:cs="Arial"/>
          <w:caps w:val="false"/>
          <w:smallCaps w:val="false"/>
          <w:sz w:val="26"/>
          <w:szCs w:val="26"/>
        </w:rPr>
      </w:pPr>
      <w:r>
        <w:rPr>
          <w:rFonts w:eastAsia="Arial" w:cs="Arial"/>
          <w:caps w:val="false"/>
          <w:smallCaps w:val="false"/>
          <w:sz w:val="26"/>
          <w:szCs w:val="26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RENÚNCIA À NOMEAÇÃO - ADVOGADO DATIVO - NOVO CPC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EXMO. SR. DR. JUIZ DE DIREITO DA ____________ DA COMARCA DE __________________ - ___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Pular 10 linhas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 xml:space="preserve">Dr. </w:t>
      </w:r>
      <w:r>
        <w:rPr>
          <w:lang w:val="ar-SA"/>
        </w:rPr>
        <w:t>Adv</w:t>
      </w:r>
      <w:r>
        <w:rPr>
          <w:lang w:val="ar-SA"/>
        </w:rPr>
        <w:t>, advogado, OAB nº ... militante neste foro já a vários anos, abaixo assinado, nomeado na fl. 10 dos autos acima citados, para defender os direitos de _____________, na qualidade de Advogado Dativo, nos termos do Art. 98 e ss. Do CPC/2015.</w:t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Data Venia, comparece perante V. Exª para RENUNCIAR à referida nomeação, por razões de foro íntimo, requerendo ao Egrégio Magistrado que revogue-a, para o fim de nomear outro patrono para continuar no patrocínio da presente lide.</w:t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Requer que, à V. Exª dê ciência ao beneficiário, Sr. #nome, da presente renúncia, mediante notificação judicial, tendo-se em vista que apesar do mesmo já haver sido cientificado verbalmente da decisão, devido ao fato de não haver procuração outorgada, que seria o competente instrumento de mandato.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Nestes termos,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Pede deferimento.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#cidade #data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__________________________________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Advogado – OAB n. ...</w:t>
      </w:r>
    </w:p>
    <w:p>
      <w:pPr>
        <w:pStyle w:val="Normal"/>
        <w:rPr>
          <w:rFonts w:ascii="Arial" w:hAnsi="Arial" w:eastAsia="Arial" w:cs="Arial"/>
          <w:caps w:val="false"/>
          <w:smallCaps w:val="false"/>
          <w:sz w:val="26"/>
          <w:szCs w:val="26"/>
        </w:rPr>
      </w:pPr>
      <w:r>
        <w:rPr>
          <w:rFonts w:eastAsia="Arial" w:cs="Arial"/>
          <w:caps w:val="false"/>
          <w:smallCaps w:val="false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DejaVu Sans" w:cs="DejaVu Sans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abealhoChar">
    <w:name w:val="Cabeçalho Char"/>
    <w:basedOn w:val="DefaultParagraphFont"/>
    <w:qFormat/>
    <w:rPr>
      <w:rFonts w:eastAsia="SimSun"/>
    </w:rPr>
  </w:style>
  <w:style w:type="character" w:styleId="Reference1">
    <w:name w:val="Reference1"/>
    <w:qFormat/>
    <w:rPr>
      <w:sz w:val="20"/>
    </w:rPr>
  </w:style>
  <w:style w:type="character" w:styleId="TextodenotaderodapChar">
    <w:name w:val="Texto de nota de rodapé Char"/>
    <w:basedOn w:val="DefaultParagraphFont"/>
    <w:qFormat/>
    <w:rPr>
      <w:rFonts w:ascii="Times New Roman" w:hAnsi="Times New Roman" w:eastAsia="Times New Roman"/>
      <w:sz w:val="20"/>
      <w:szCs w:val="20"/>
    </w:rPr>
  </w:style>
  <w:style w:type="character" w:styleId="Ttulo1Char">
    <w:name w:val="Título 1 Char"/>
    <w:basedOn w:val="DefaultParagraphFont"/>
    <w:qFormat/>
    <w:rPr>
      <w:rFonts w:ascii="Calibri Light" w:hAnsi="Calibri Light"/>
      <w:b/>
      <w:kern w:val="2"/>
      <w:sz w:val="32"/>
      <w:szCs w:val="32"/>
    </w:rPr>
  </w:style>
  <w:style w:type="character" w:styleId="Ttulo2Char">
    <w:name w:val="Título 2 Char"/>
    <w:basedOn w:val="DefaultParagraphFont"/>
    <w:qFormat/>
    <w:rPr>
      <w:rFonts w:ascii="Calibri Light" w:hAnsi="Calibri Light"/>
      <w:b/>
      <w:i/>
      <w:sz w:val="28"/>
      <w:szCs w:val="28"/>
    </w:rPr>
  </w:style>
  <w:style w:type="character" w:styleId="RodapChar">
    <w:name w:val="Rodapé Char"/>
    <w:basedOn w:val="DefaultParagraphFont"/>
    <w:qFormat/>
    <w:rPr>
      <w:rFonts w:eastAsia="SimSun"/>
    </w:rPr>
  </w:style>
  <w:style w:type="character" w:styleId="Ttulo4Char">
    <w:name w:val="Título 4 Char"/>
    <w:basedOn w:val="DefaultParagraphFont"/>
    <w:qFormat/>
    <w:rPr>
      <w:rFonts w:ascii="Times New Roman" w:hAnsi="Times New Roman" w:eastAsia="Times New Roman"/>
      <w:b/>
      <w:sz w:val="28"/>
      <w:szCs w:val="28"/>
    </w:rPr>
  </w:style>
  <w:style w:type="character" w:styleId="TextosemFormataoChar">
    <w:name w:val="Texto sem Formatação Char"/>
    <w:basedOn w:val="DefaultParagraphFont"/>
    <w:qFormat/>
    <w:rPr>
      <w:rFonts w:ascii="Courier New" w:hAnsi="Courier New" w:eastAsia="SimSun" w:cs="Courier New"/>
      <w:sz w:val="20"/>
      <w:szCs w:val="20"/>
    </w:rPr>
  </w:style>
  <w:style w:type="character" w:styleId="Reference">
    <w:name w:val="Reference"/>
    <w:qFormat/>
    <w:rPr>
      <w:sz w:val="20"/>
    </w:rPr>
  </w:style>
  <w:style w:type="character" w:styleId="Ttulo3Char">
    <w:name w:val="Título 3 Char"/>
    <w:basedOn w:val="DefaultParagraphFont"/>
    <w:qFormat/>
    <w:rPr>
      <w:rFonts w:ascii="Calibri Light" w:hAnsi="Calibri Light"/>
      <w:b/>
      <w:sz w:val="26"/>
      <w:szCs w:val="26"/>
    </w:rPr>
  </w:style>
  <w:style w:type="character" w:styleId="TextodenotadefimChar">
    <w:name w:val="Texto de nota de fim Char"/>
    <w:basedOn w:val="DefaultParagraphFont"/>
    <w:qFormat/>
    <w:rPr>
      <w:rFonts w:ascii="Times New Roman" w:hAnsi="Times New Roman" w:eastAsia="Times New Roman"/>
      <w:sz w:val="20"/>
      <w:szCs w:val="20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hapterHeading">
    <w:name w:val="Chapter Heading"/>
    <w:basedOn w:val="NumberedHeading1"/>
    <w:next w:val="Normal"/>
    <w:qFormat/>
    <w:pPr>
      <w:widowControl w:val="false"/>
      <w:tabs>
        <w:tab w:val="clear" w:pos="431"/>
        <w:tab w:val="left" w:pos="1584" w:leader="none"/>
      </w:tabs>
      <w:spacing w:before="0" w:after="0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StarList">
    <w:name w:val="Star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ImpliesList">
    <w:name w:val="Implies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SectionHeading">
    <w:name w:val="Section Heading"/>
    <w:basedOn w:val="NumberedHeading1"/>
    <w:next w:val="Normal"/>
    <w:qFormat/>
    <w:pPr>
      <w:widowControl w:val="false"/>
      <w:tabs>
        <w:tab w:val="clear" w:pos="431"/>
        <w:tab w:val="left" w:pos="1584" w:leader="none"/>
      </w:tabs>
      <w:spacing w:before="0" w:after="0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LowerCaseList">
    <w:name w:val="Lower Case List"/>
    <w:basedOn w:val="NumberedList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TickList">
    <w:name w:val="Tick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ContentsHeader">
    <w:name w:val="Contents Header"/>
    <w:basedOn w:val="Normal"/>
    <w:next w:val="Normal"/>
    <w:qFormat/>
    <w:pPr>
      <w:widowControl w:val="false"/>
      <w:spacing w:before="240" w:after="120"/>
      <w:jc w:val="center"/>
    </w:pPr>
    <w:rPr>
      <w:rFonts w:ascii="Arial" w:hAnsi="Arial" w:eastAsia="Times New Roman" w:cs="Arial"/>
      <w:b/>
      <w:sz w:val="32"/>
      <w:szCs w:val="32"/>
      <w:lang w:eastAsia="ar-SA" w:bidi="ar-SA"/>
    </w:rPr>
  </w:style>
  <w:style w:type="paragraph" w:styleId="HandList">
    <w:name w:val="Han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BoxList">
    <w:name w:val="Box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UpperRomanList">
    <w:name w:val="Upper Roman List"/>
    <w:basedOn w:val="NumberedList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DashedList">
    <w:name w:val="Dashe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Heading3">
    <w:name w:val="Numbered Heading 3"/>
    <w:basedOn w:val="Heading3"/>
    <w:next w:val="Normal"/>
    <w:qFormat/>
    <w:pPr>
      <w:widowControl w:val="false"/>
      <w:tabs>
        <w:tab w:val="clear" w:pos="720"/>
        <w:tab w:val="left" w:pos="431" w:leader="none"/>
      </w:tabs>
      <w:spacing w:before="0" w:after="0"/>
      <w:outlineLvl w:val="2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TriangleList">
    <w:name w:val="Triangle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List">
    <w:name w:val="Numbere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DiamondList">
    <w:name w:val="Diamon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HeartList">
    <w:name w:val="Heart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Contents4">
    <w:name w:val="Contents 4"/>
    <w:basedOn w:val="Normal"/>
    <w:next w:val="Normal"/>
    <w:qFormat/>
    <w:pPr>
      <w:widowControl w:val="false"/>
      <w:ind w:hanging="431" w:left="288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UpperCaseList">
    <w:name w:val="Upper Case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SquareList">
    <w:name w:val="Square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Heading1">
    <w:name w:val="Numbered Heading 1"/>
    <w:basedOn w:val="Heading1"/>
    <w:next w:val="Normal"/>
    <w:qFormat/>
    <w:pPr>
      <w:widowControl w:val="false"/>
      <w:tabs>
        <w:tab w:val="clear" w:pos="720"/>
        <w:tab w:val="left" w:pos="431" w:leader="none"/>
      </w:tabs>
      <w:spacing w:before="0" w:after="0"/>
      <w:outlineLvl w:val="0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LowerRomanList">
    <w:name w:val="Lower Roman List"/>
    <w:basedOn w:val="Normal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Contents2">
    <w:name w:val="Contents 2"/>
    <w:basedOn w:val="Normal"/>
    <w:next w:val="Normal"/>
    <w:qFormat/>
    <w:pPr>
      <w:widowControl w:val="false"/>
      <w:ind w:hanging="431" w:left="144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Contents1">
    <w:name w:val="Contents 1"/>
    <w:basedOn w:val="Normal"/>
    <w:next w:val="Normal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Contents3">
    <w:name w:val="Contents 3"/>
    <w:basedOn w:val="Normal"/>
    <w:next w:val="Normal"/>
    <w:qFormat/>
    <w:pPr>
      <w:widowControl w:val="false"/>
      <w:ind w:hanging="431" w:left="216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FootnoteText">
    <w:name w:val="Footnote Text"/>
    <w:basedOn w:val="Normal"/>
    <w:pPr>
      <w:widowControl/>
      <w:spacing w:lineRule="auto" w:line="252" w:before="0" w:after="160"/>
    </w:pPr>
    <w:rPr>
      <w:rFonts w:ascii="Calibri" w:hAnsi="Calibri" w:eastAsia="Times New Roman" w:cs="Times New Roman"/>
      <w:kern w:val="2"/>
      <w:sz w:val="20"/>
      <w:szCs w:val="20"/>
      <w:lang w:eastAsia="ar-SA" w:bidi="ar-SA"/>
    </w:rPr>
  </w:style>
  <w:style w:type="paragraph" w:styleId="PlainText">
    <w:name w:val="Plain Text"/>
    <w:basedOn w:val="Normal"/>
    <w:qFormat/>
    <w:pPr>
      <w:widowControl w:val="false"/>
    </w:pPr>
    <w:rPr>
      <w:rFonts w:ascii="Courier New" w:hAnsi="Courier New" w:eastAsia="Times New Roman" w:cs="Courier New"/>
      <w:sz w:val="24"/>
      <w:szCs w:val="24"/>
      <w:lang w:eastAsia="ar-SA" w:bidi="ar-SA"/>
    </w:rPr>
  </w:style>
  <w:style w:type="paragraph" w:styleId="EndnoteText">
    <w:name w:val="Endnote Text"/>
    <w:basedOn w:val="Normal"/>
    <w:pPr>
      <w:widowControl/>
      <w:spacing w:lineRule="auto" w:line="252" w:before="0" w:after="160"/>
    </w:pPr>
    <w:rPr>
      <w:rFonts w:ascii="Calibri" w:hAnsi="Calibri" w:eastAsia="Times New Roman" w:cs="Times New Roman"/>
      <w:kern w:val="2"/>
      <w:sz w:val="20"/>
      <w:szCs w:val="20"/>
      <w:lang w:eastAsia="ar-SA" w:bidi="ar-SA"/>
    </w:rPr>
  </w:style>
  <w:style w:type="paragraph" w:styleId="BlockText">
    <w:name w:val="Block Text"/>
    <w:basedOn w:val="Normal"/>
    <w:qFormat/>
    <w:pPr>
      <w:widowControl w:val="false"/>
      <w:spacing w:before="0" w:after="120"/>
      <w:ind w:left="1440" w:right="144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BulletList">
    <w:name w:val="Bullet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Heading2">
    <w:name w:val="Numbered Heading 2"/>
    <w:basedOn w:val="Heading2"/>
    <w:next w:val="Normal"/>
    <w:qFormat/>
    <w:pPr>
      <w:widowControl w:val="false"/>
      <w:tabs>
        <w:tab w:val="clear" w:pos="720"/>
        <w:tab w:val="left" w:pos="431" w:leader="none"/>
      </w:tabs>
      <w:spacing w:before="0" w:after="0"/>
      <w:outlineLvl w:val="1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Contedodalista">
    <w:name w:val="Conteúdo da lista"/>
    <w:basedOn w:val="Normal"/>
    <w:qFormat/>
    <w:pPr>
      <w:ind w:left="567"/>
    </w:pPr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1</Pages>
  <Words>174</Words>
  <Characters>993</Characters>
  <CharactersWithSpaces>1153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2024-06-11T18:32:28Z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