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B740" w14:textId="77777777" w:rsidR="00244F60" w:rsidRDefault="00244F60" w:rsidP="00244F60"/>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244F60" w:rsidRPr="000F71E0" w14:paraId="1C000E75" w14:textId="77777777" w:rsidTr="008869B3">
        <w:trPr>
          <w:trHeight w:val="377"/>
        </w:trPr>
        <w:tc>
          <w:tcPr>
            <w:tcW w:w="8675" w:type="dxa"/>
            <w:gridSpan w:val="4"/>
            <w:shd w:val="clear" w:color="auto" w:fill="DBE5F1" w:themeFill="accent1" w:themeFillTint="33"/>
            <w:vAlign w:val="center"/>
          </w:tcPr>
          <w:p w14:paraId="5A62D130" w14:textId="77777777" w:rsidR="00244F60" w:rsidRPr="000F71E0" w:rsidRDefault="00244F60" w:rsidP="008869B3">
            <w:pPr>
              <w:pStyle w:val="Verses"/>
              <w:rPr>
                <w:b/>
              </w:rPr>
            </w:pPr>
            <w:r w:rsidRPr="000F71E0">
              <w:rPr>
                <w:b/>
              </w:rPr>
              <w:t>Controle de Versões</w:t>
            </w:r>
          </w:p>
        </w:tc>
      </w:tr>
      <w:tr w:rsidR="00244F60" w:rsidRPr="000F71E0" w14:paraId="41284F0B" w14:textId="77777777" w:rsidTr="008869B3">
        <w:trPr>
          <w:trHeight w:val="283"/>
        </w:trPr>
        <w:tc>
          <w:tcPr>
            <w:tcW w:w="737" w:type="dxa"/>
            <w:shd w:val="clear" w:color="auto" w:fill="DBE5F1" w:themeFill="accent1" w:themeFillTint="33"/>
            <w:vAlign w:val="center"/>
          </w:tcPr>
          <w:p w14:paraId="4937672F" w14:textId="77777777" w:rsidR="00244F60" w:rsidRPr="000F71E0" w:rsidRDefault="00244F60" w:rsidP="008869B3">
            <w:pPr>
              <w:pStyle w:val="Verses"/>
              <w:rPr>
                <w:b/>
              </w:rPr>
            </w:pPr>
            <w:r w:rsidRPr="000F71E0">
              <w:rPr>
                <w:b/>
              </w:rPr>
              <w:t>Versão</w:t>
            </w:r>
          </w:p>
        </w:tc>
        <w:tc>
          <w:tcPr>
            <w:tcW w:w="1129" w:type="dxa"/>
            <w:shd w:val="clear" w:color="auto" w:fill="DBE5F1" w:themeFill="accent1" w:themeFillTint="33"/>
            <w:vAlign w:val="center"/>
          </w:tcPr>
          <w:p w14:paraId="6D7E5741" w14:textId="77777777" w:rsidR="00244F60" w:rsidRPr="000F71E0" w:rsidRDefault="00244F60" w:rsidP="008869B3">
            <w:pPr>
              <w:pStyle w:val="Verses"/>
              <w:rPr>
                <w:b/>
              </w:rPr>
            </w:pPr>
            <w:r w:rsidRPr="000F71E0">
              <w:rPr>
                <w:b/>
              </w:rPr>
              <w:t>Data</w:t>
            </w:r>
          </w:p>
        </w:tc>
        <w:tc>
          <w:tcPr>
            <w:tcW w:w="2420" w:type="dxa"/>
            <w:shd w:val="clear" w:color="auto" w:fill="DBE5F1" w:themeFill="accent1" w:themeFillTint="33"/>
            <w:vAlign w:val="center"/>
          </w:tcPr>
          <w:p w14:paraId="22E64902" w14:textId="77777777" w:rsidR="00244F60" w:rsidRPr="000F71E0" w:rsidRDefault="00244F60" w:rsidP="008869B3">
            <w:pPr>
              <w:pStyle w:val="Verses"/>
              <w:rPr>
                <w:b/>
              </w:rPr>
            </w:pPr>
            <w:r w:rsidRPr="000F71E0">
              <w:rPr>
                <w:b/>
              </w:rPr>
              <w:t>Autor</w:t>
            </w:r>
          </w:p>
        </w:tc>
        <w:tc>
          <w:tcPr>
            <w:tcW w:w="4389" w:type="dxa"/>
            <w:shd w:val="clear" w:color="auto" w:fill="DBE5F1" w:themeFill="accent1" w:themeFillTint="33"/>
            <w:vAlign w:val="center"/>
          </w:tcPr>
          <w:p w14:paraId="778B96E2" w14:textId="77777777" w:rsidR="00244F60" w:rsidRPr="000F71E0" w:rsidRDefault="00244F60" w:rsidP="008869B3">
            <w:pPr>
              <w:pStyle w:val="Verses"/>
              <w:rPr>
                <w:b/>
              </w:rPr>
            </w:pPr>
            <w:r w:rsidRPr="000F71E0">
              <w:rPr>
                <w:b/>
              </w:rPr>
              <w:t>Notas da Revisão</w:t>
            </w:r>
          </w:p>
        </w:tc>
      </w:tr>
      <w:tr w:rsidR="00244F60" w:rsidRPr="00C52528" w14:paraId="5D16FD75" w14:textId="77777777" w:rsidTr="008869B3">
        <w:trPr>
          <w:trHeight w:val="340"/>
        </w:trPr>
        <w:tc>
          <w:tcPr>
            <w:tcW w:w="737" w:type="dxa"/>
            <w:vAlign w:val="center"/>
          </w:tcPr>
          <w:p w14:paraId="426D250C" w14:textId="77777777" w:rsidR="00244F60" w:rsidRPr="00C52528" w:rsidRDefault="00244F60" w:rsidP="008869B3">
            <w:pPr>
              <w:pStyle w:val="Verses"/>
            </w:pPr>
          </w:p>
        </w:tc>
        <w:tc>
          <w:tcPr>
            <w:tcW w:w="1129" w:type="dxa"/>
            <w:vAlign w:val="center"/>
          </w:tcPr>
          <w:p w14:paraId="70332535" w14:textId="77777777" w:rsidR="00244F60" w:rsidRPr="00C52528" w:rsidRDefault="00244F60" w:rsidP="008869B3">
            <w:pPr>
              <w:pStyle w:val="Verses"/>
            </w:pPr>
          </w:p>
        </w:tc>
        <w:tc>
          <w:tcPr>
            <w:tcW w:w="2420" w:type="dxa"/>
            <w:vAlign w:val="center"/>
          </w:tcPr>
          <w:p w14:paraId="75275903" w14:textId="77777777" w:rsidR="00244F60" w:rsidRPr="00C52528" w:rsidRDefault="00244F60" w:rsidP="008869B3">
            <w:pPr>
              <w:pStyle w:val="Verses"/>
            </w:pPr>
          </w:p>
        </w:tc>
        <w:tc>
          <w:tcPr>
            <w:tcW w:w="4389" w:type="dxa"/>
            <w:vAlign w:val="center"/>
          </w:tcPr>
          <w:p w14:paraId="018EC48D" w14:textId="77777777" w:rsidR="00244F60" w:rsidRPr="00C52528" w:rsidRDefault="00244F60" w:rsidP="008869B3">
            <w:pPr>
              <w:pStyle w:val="Verses"/>
            </w:pPr>
          </w:p>
        </w:tc>
      </w:tr>
    </w:tbl>
    <w:p w14:paraId="56066019" w14:textId="77777777" w:rsidR="008E218A" w:rsidRPr="00061ABB" w:rsidRDefault="008E218A" w:rsidP="00061ABB">
      <w:pPr>
        <w:pStyle w:val="Heading1"/>
        <w:numPr>
          <w:ilvl w:val="0"/>
          <w:numId w:val="13"/>
        </w:numPr>
        <w:rPr>
          <w:u w:val="none"/>
        </w:rPr>
      </w:pPr>
      <w:bookmarkStart w:id="0" w:name="_Toc392666548"/>
      <w:bookmarkStart w:id="1" w:name="_Toc423737291"/>
      <w:r w:rsidRPr="00061ABB">
        <w:rPr>
          <w:u w:val="none"/>
        </w:rPr>
        <w:t>Objetivo do Plano de gerenciamento das comunicações</w:t>
      </w:r>
      <w:bookmarkEnd w:id="0"/>
      <w:bookmarkEnd w:id="1"/>
    </w:p>
    <w:p w14:paraId="4DA18848" w14:textId="46F28F7D" w:rsidR="00244F60" w:rsidRPr="00156F03" w:rsidRDefault="00423445" w:rsidP="00156F03">
      <w:pPr>
        <w:pStyle w:val="Comments"/>
      </w:pPr>
      <w:r w:rsidRPr="00156F03">
        <w:t>Este documento irá descrever os processos para garantir que as informações passadas pelo cliente e o produto a ser desenvolvido estejam parelhos, assim sendo documentadas todas as abordagens para/com os emissores das informações, para que assim, reduza a quantidade de erros de comunicação.</w:t>
      </w:r>
    </w:p>
    <w:p w14:paraId="48F60CE5" w14:textId="77777777" w:rsidR="000A1136" w:rsidRPr="00325F53" w:rsidRDefault="000A1136" w:rsidP="008E218A"/>
    <w:p w14:paraId="225985C2" w14:textId="77777777" w:rsidR="008E218A" w:rsidRPr="00061ABB" w:rsidRDefault="008E218A" w:rsidP="00061ABB">
      <w:pPr>
        <w:pStyle w:val="Heading1"/>
        <w:numPr>
          <w:ilvl w:val="0"/>
          <w:numId w:val="13"/>
        </w:numPr>
        <w:rPr>
          <w:u w:val="none"/>
        </w:rPr>
      </w:pPr>
      <w:bookmarkStart w:id="2" w:name="_Toc392666549"/>
      <w:bookmarkStart w:id="3" w:name="_Toc423737292"/>
      <w:r w:rsidRPr="00061ABB">
        <w:rPr>
          <w:u w:val="none"/>
        </w:rPr>
        <w:t>Processos d</w:t>
      </w:r>
      <w:r w:rsidR="00D36EE7" w:rsidRPr="00061ABB">
        <w:rPr>
          <w:u w:val="none"/>
        </w:rPr>
        <w:t>o Gerenciamento das</w:t>
      </w:r>
      <w:r w:rsidRPr="00061ABB">
        <w:rPr>
          <w:u w:val="none"/>
        </w:rPr>
        <w:t xml:space="preserve"> Comunicações</w:t>
      </w:r>
      <w:bookmarkEnd w:id="2"/>
      <w:bookmarkEnd w:id="3"/>
    </w:p>
    <w:p w14:paraId="7B1B7203" w14:textId="230B9E62" w:rsidR="00D36EE7" w:rsidRDefault="00113D03" w:rsidP="003D377B">
      <w:r>
        <w:t>O processo de comunicação com o cliente ocorrerá de duas principais formas. A primeira é para público geral, levando em consideração que o protudo é feito principalmente para pessoas com dificuldades com controle de dinheiro, onde será feita uma pesquisa por meio de formulários na internet. Já a outra será feita com um reunião com os patrocinadores no início do projeto, essa reunião será, a princípio, com duração de aproximadamente uma hora, para que seja coletados os principais requerimentos de sistema, interface e dos dispositivos. Já durante o projeto, o software será disponibilizado para testes publicos para geral, e privado para patrocinadores, assim tendo constante feedback do protudo e se seus requisitos estão sendo cumpridos.</w:t>
      </w:r>
    </w:p>
    <w:p w14:paraId="5EEFF636" w14:textId="6B405365" w:rsidR="00113D03" w:rsidRPr="00113D03" w:rsidRDefault="00113D03" w:rsidP="003D377B">
      <w:pPr>
        <w:rPr>
          <w:sz w:val="18"/>
          <w:szCs w:val="18"/>
        </w:rPr>
      </w:pPr>
      <w:r w:rsidRPr="00113D03">
        <w:rPr>
          <w:sz w:val="18"/>
          <w:szCs w:val="18"/>
        </w:rPr>
        <w:t>Obs: O tempo de reunião curto se deve ao fato de que se for muito longo, o cliente pode desviar muito do objetivo principal do projeto, assim dificultando a coleta de requisitos.</w:t>
      </w:r>
    </w:p>
    <w:p w14:paraId="66F1CB4F" w14:textId="77777777" w:rsidR="005C59D4" w:rsidRPr="00061ABB" w:rsidRDefault="00C82768" w:rsidP="00061ABB">
      <w:pPr>
        <w:pStyle w:val="Heading1"/>
        <w:numPr>
          <w:ilvl w:val="0"/>
          <w:numId w:val="13"/>
        </w:numPr>
        <w:rPr>
          <w:u w:val="none"/>
        </w:rPr>
      </w:pPr>
      <w:bookmarkStart w:id="4" w:name="_Toc392666551"/>
      <w:bookmarkStart w:id="5" w:name="_Toc423737294"/>
      <w:r w:rsidRPr="00061ABB">
        <w:rPr>
          <w:u w:val="none"/>
        </w:rPr>
        <w:t>Requisitos de comunicação das partes interessadas</w:t>
      </w:r>
      <w:bookmarkEnd w:id="4"/>
      <w:bookmarkEnd w:id="5"/>
    </w:p>
    <w:p w14:paraId="6A1045DF" w14:textId="3542B235" w:rsidR="00C82768" w:rsidRPr="00466F0C" w:rsidRDefault="00C82768" w:rsidP="00156F03">
      <w:pPr>
        <w:pStyle w:val="Comments"/>
        <w:rPr>
          <w:color w:val="C00000"/>
        </w:rPr>
      </w:pPr>
    </w:p>
    <w:tbl>
      <w:tblPr>
        <w:tblStyle w:val="TableGrid"/>
        <w:tblW w:w="9498" w:type="dxa"/>
        <w:tblInd w:w="108" w:type="dxa"/>
        <w:tblLook w:val="04A0" w:firstRow="1" w:lastRow="0" w:firstColumn="1" w:lastColumn="0" w:noHBand="0" w:noVBand="1"/>
      </w:tblPr>
      <w:tblGrid>
        <w:gridCol w:w="2053"/>
        <w:gridCol w:w="2483"/>
        <w:gridCol w:w="2552"/>
        <w:gridCol w:w="2410"/>
      </w:tblGrid>
      <w:tr w:rsidR="00BF47DD" w:rsidRPr="00BF47DD" w14:paraId="0CF77ED6" w14:textId="77777777" w:rsidTr="00C90568">
        <w:tc>
          <w:tcPr>
            <w:tcW w:w="2053" w:type="dxa"/>
          </w:tcPr>
          <w:p w14:paraId="734375EC" w14:textId="1777DA1B" w:rsidR="00BF47DD" w:rsidRPr="00BF47DD" w:rsidRDefault="00BF47DD" w:rsidP="003D377B">
            <w:pPr>
              <w:rPr>
                <w:b/>
                <w:bCs/>
              </w:rPr>
            </w:pPr>
            <w:r w:rsidRPr="00BF47DD">
              <w:rPr>
                <w:b/>
                <w:bCs/>
              </w:rPr>
              <w:t>Partes interessadas</w:t>
            </w:r>
          </w:p>
        </w:tc>
        <w:tc>
          <w:tcPr>
            <w:tcW w:w="2483" w:type="dxa"/>
          </w:tcPr>
          <w:p w14:paraId="7E0FDE7C" w14:textId="3739B815" w:rsidR="00BF47DD" w:rsidRPr="00BF47DD" w:rsidRDefault="00BF47DD" w:rsidP="003D377B">
            <w:pPr>
              <w:rPr>
                <w:b/>
                <w:bCs/>
              </w:rPr>
            </w:pPr>
            <w:r w:rsidRPr="00BF47DD">
              <w:rPr>
                <w:b/>
                <w:bCs/>
              </w:rPr>
              <w:t>Interesse</w:t>
            </w:r>
          </w:p>
        </w:tc>
        <w:tc>
          <w:tcPr>
            <w:tcW w:w="2552" w:type="dxa"/>
          </w:tcPr>
          <w:p w14:paraId="41D72FB6" w14:textId="38B13F16" w:rsidR="00BF47DD" w:rsidRPr="00BF47DD" w:rsidRDefault="00BF47DD" w:rsidP="003D377B">
            <w:pPr>
              <w:rPr>
                <w:b/>
                <w:bCs/>
              </w:rPr>
            </w:pPr>
            <w:r w:rsidRPr="00BF47DD">
              <w:rPr>
                <w:b/>
                <w:bCs/>
              </w:rPr>
              <w:t>Influência</w:t>
            </w:r>
          </w:p>
        </w:tc>
        <w:tc>
          <w:tcPr>
            <w:tcW w:w="2410" w:type="dxa"/>
          </w:tcPr>
          <w:p w14:paraId="774E2BE9" w14:textId="361B89B9" w:rsidR="00BF47DD" w:rsidRPr="00BF47DD" w:rsidRDefault="00BF47DD" w:rsidP="003D377B">
            <w:pPr>
              <w:rPr>
                <w:b/>
                <w:bCs/>
              </w:rPr>
            </w:pPr>
            <w:r w:rsidRPr="00BF47DD">
              <w:rPr>
                <w:b/>
                <w:bCs/>
              </w:rPr>
              <w:t>Impacto</w:t>
            </w:r>
          </w:p>
        </w:tc>
      </w:tr>
      <w:tr w:rsidR="00BF47DD" w:rsidRPr="00BF47DD" w14:paraId="5F8783A7" w14:textId="77777777" w:rsidTr="00C90568">
        <w:tc>
          <w:tcPr>
            <w:tcW w:w="2053" w:type="dxa"/>
          </w:tcPr>
          <w:p w14:paraId="0DC98E85" w14:textId="631FAC7A" w:rsidR="00BF47DD" w:rsidRPr="00BF47DD" w:rsidRDefault="00BF47DD" w:rsidP="003D377B">
            <w:r>
              <w:t>População em geral</w:t>
            </w:r>
          </w:p>
        </w:tc>
        <w:tc>
          <w:tcPr>
            <w:tcW w:w="2483" w:type="dxa"/>
          </w:tcPr>
          <w:p w14:paraId="086D2F54" w14:textId="1D92CA5F" w:rsidR="00BF47DD" w:rsidRPr="00BF47DD" w:rsidRDefault="00BF47DD" w:rsidP="003D377B">
            <w:r>
              <w:t>Controlar melhor os gastos de casa – Saber administrar melhor o dinheiro.</w:t>
            </w:r>
          </w:p>
        </w:tc>
        <w:tc>
          <w:tcPr>
            <w:tcW w:w="2552" w:type="dxa"/>
          </w:tcPr>
          <w:p w14:paraId="5FBD6708" w14:textId="756422AA" w:rsidR="00BF47DD" w:rsidRPr="00BF47DD" w:rsidRDefault="00BF47DD" w:rsidP="003D377B">
            <w:r>
              <w:t>Diz o que o sistema pode implementar de forma indireta.</w:t>
            </w:r>
          </w:p>
        </w:tc>
        <w:tc>
          <w:tcPr>
            <w:tcW w:w="2410" w:type="dxa"/>
          </w:tcPr>
          <w:p w14:paraId="00267C9F" w14:textId="6D223CA0" w:rsidR="00BF47DD" w:rsidRPr="00BF47DD" w:rsidRDefault="00BF47DD" w:rsidP="003D377B">
            <w:r>
              <w:t>Pode mudar pontos de vista dos patrocinadores em relação a algo.</w:t>
            </w:r>
          </w:p>
        </w:tc>
      </w:tr>
      <w:tr w:rsidR="00BF47DD" w:rsidRPr="00BF47DD" w14:paraId="02E244C3" w14:textId="77777777" w:rsidTr="00C90568">
        <w:tc>
          <w:tcPr>
            <w:tcW w:w="2053" w:type="dxa"/>
          </w:tcPr>
          <w:p w14:paraId="6CD277BB" w14:textId="754ED0C7" w:rsidR="00BF47DD" w:rsidRPr="00BF47DD" w:rsidRDefault="00BF47DD" w:rsidP="003D377B">
            <w:r>
              <w:t>Patrocinadores</w:t>
            </w:r>
            <w:r w:rsidR="00C90568">
              <w:t xml:space="preserve"> (Sanepar)</w:t>
            </w:r>
          </w:p>
        </w:tc>
        <w:tc>
          <w:tcPr>
            <w:tcW w:w="2483" w:type="dxa"/>
          </w:tcPr>
          <w:p w14:paraId="614835E5" w14:textId="21AB94F5" w:rsidR="00BF47DD" w:rsidRPr="00BF47DD" w:rsidRDefault="00C90568" w:rsidP="003D377B">
            <w:r>
              <w:t>Diminuir gastos dentro da empresa (com medidores pessoas para verificar medidores)</w:t>
            </w:r>
          </w:p>
        </w:tc>
        <w:tc>
          <w:tcPr>
            <w:tcW w:w="2552" w:type="dxa"/>
          </w:tcPr>
          <w:p w14:paraId="2A4880DD" w14:textId="7FD70B38" w:rsidR="00C90568" w:rsidRPr="00BF47DD" w:rsidRDefault="00C90568" w:rsidP="003D377B">
            <w:r>
              <w:t>Envolvimento ativo no projeto; Grande influência em decisões.</w:t>
            </w:r>
          </w:p>
        </w:tc>
        <w:tc>
          <w:tcPr>
            <w:tcW w:w="2410" w:type="dxa"/>
          </w:tcPr>
          <w:p w14:paraId="3A845CA0" w14:textId="2D1CD7B1" w:rsidR="00BF47DD" w:rsidRPr="00BF47DD" w:rsidRDefault="00C90568" w:rsidP="003D377B">
            <w:r>
              <w:t>Pode efetuar mudanças ou mudar o rumo do projeto.</w:t>
            </w:r>
          </w:p>
        </w:tc>
      </w:tr>
    </w:tbl>
    <w:p w14:paraId="0D555F4C" w14:textId="77777777" w:rsidR="000A1136" w:rsidRPr="00BF47DD" w:rsidRDefault="000A1136" w:rsidP="003D377B"/>
    <w:p w14:paraId="1F358D93" w14:textId="77777777" w:rsidR="00901C3B" w:rsidRPr="00396369" w:rsidRDefault="00FE78E1" w:rsidP="00061ABB">
      <w:pPr>
        <w:pStyle w:val="Heading1"/>
        <w:numPr>
          <w:ilvl w:val="0"/>
          <w:numId w:val="13"/>
        </w:numPr>
        <w:rPr>
          <w:u w:val="none"/>
        </w:rPr>
      </w:pPr>
      <w:bookmarkStart w:id="6" w:name="_Toc392666552"/>
      <w:bookmarkStart w:id="7" w:name="_Toc423737295"/>
      <w:r w:rsidRPr="00396369">
        <w:rPr>
          <w:u w:val="none"/>
        </w:rPr>
        <w:t>Informações a serem comunicadas</w:t>
      </w:r>
      <w:bookmarkEnd w:id="6"/>
      <w:bookmarkEnd w:id="7"/>
    </w:p>
    <w:p w14:paraId="1C1B5872" w14:textId="6B6859F6" w:rsidR="00CD5239" w:rsidRPr="00156F03" w:rsidRDefault="00CD5239" w:rsidP="00156F03">
      <w:pPr>
        <w:pStyle w:val="Comments"/>
      </w:pPr>
      <w:r w:rsidRPr="00156F03">
        <w:t>As ferramentas utilizadas para essa comunicação se resume em, formulários do Google Forms para coleta de requisitos do maior público e reuniões com os patrocinadores do projeto, com duração de aproximadamente uma hora, para coleta mais profunda dos requisitos do projeto. Com as informações geradas por formulários, será feita uma análise dos dados e organizado em um documento todas as informações relevantes para serem passadas a diretoria. Já a coleta com os patrocinadores, será gerado um documento específico com o necessário descrito na reunião, assim, podendo fazer a junção dos dois documentos gerados para formulação “final” da coleta de requisitos.</w:t>
      </w:r>
    </w:p>
    <w:p w14:paraId="1D5022B0" w14:textId="2A6C7CE2" w:rsidR="00CD5239" w:rsidRPr="00156F03" w:rsidRDefault="00CD5239" w:rsidP="00156F03">
      <w:pPr>
        <w:pStyle w:val="Comments"/>
        <w:rPr>
          <w:sz w:val="18"/>
          <w:szCs w:val="18"/>
        </w:rPr>
      </w:pPr>
      <w:r w:rsidRPr="00156F03">
        <w:rPr>
          <w:sz w:val="18"/>
          <w:szCs w:val="18"/>
        </w:rPr>
        <w:t>Obs: O documento “final” pode ser aprimorado durante futuras reuniões, mas não desviando do que já está escrito nele, pois, antes de ser gerado, passará por aprovação da diretoria.</w:t>
      </w:r>
    </w:p>
    <w:p w14:paraId="5E27B268" w14:textId="77777777" w:rsidR="00396369" w:rsidRPr="00156F03" w:rsidRDefault="00396369" w:rsidP="00901C3B">
      <w:pPr>
        <w:rPr>
          <w:rFonts w:cs="Arial"/>
          <w:sz w:val="18"/>
          <w:szCs w:val="18"/>
        </w:rPr>
      </w:pPr>
    </w:p>
    <w:p w14:paraId="33F41C2B" w14:textId="77777777" w:rsidR="00916C89" w:rsidRDefault="00307379" w:rsidP="00061ABB">
      <w:pPr>
        <w:pStyle w:val="Heading1"/>
        <w:numPr>
          <w:ilvl w:val="0"/>
          <w:numId w:val="13"/>
        </w:numPr>
      </w:pPr>
      <w:bookmarkStart w:id="8" w:name="_Toc392666553"/>
      <w:bookmarkStart w:id="9" w:name="_Toc423737296"/>
      <w:r w:rsidRPr="00396369">
        <w:rPr>
          <w:u w:val="none"/>
        </w:rPr>
        <w:lastRenderedPageBreak/>
        <w:t>Tecnologias e Ferramentas usad</w:t>
      </w:r>
      <w:r w:rsidR="00461F15" w:rsidRPr="00396369">
        <w:rPr>
          <w:u w:val="none"/>
        </w:rPr>
        <w:t>a</w:t>
      </w:r>
      <w:r w:rsidRPr="00396369">
        <w:rPr>
          <w:u w:val="none"/>
        </w:rPr>
        <w:t>s para comunicar</w:t>
      </w:r>
      <w:bookmarkEnd w:id="8"/>
      <w:bookmarkEnd w:id="9"/>
    </w:p>
    <w:p w14:paraId="36E9760A" w14:textId="0247EB52" w:rsidR="000A1136" w:rsidRPr="00CD5239" w:rsidRDefault="00CD5239" w:rsidP="00156F03">
      <w:pPr>
        <w:pStyle w:val="Comments"/>
      </w:pPr>
      <w:r w:rsidRPr="00CD5239">
        <w:t>A forma de comunicação com as partes interessadas será feita por meio de reuniões ao longo do projeto, assim podendo passar as informações vindas dos formulários online, para a diretoria ou patrocinadores.</w:t>
      </w:r>
    </w:p>
    <w:p w14:paraId="35621DFF" w14:textId="77777777" w:rsidR="000A1136" w:rsidRPr="00307379" w:rsidRDefault="000A1136" w:rsidP="00307379"/>
    <w:p w14:paraId="0DA8CD0E" w14:textId="2A8D177E" w:rsidR="00244F60" w:rsidRDefault="00E45537" w:rsidP="00244F60">
      <w:pPr>
        <w:pStyle w:val="Heading1"/>
        <w:numPr>
          <w:ilvl w:val="0"/>
          <w:numId w:val="13"/>
        </w:numPr>
        <w:rPr>
          <w:u w:val="none"/>
        </w:rPr>
      </w:pPr>
      <w:bookmarkStart w:id="10" w:name="_Toc392666557"/>
      <w:bookmarkStart w:id="11" w:name="_Toc423737299"/>
      <w:r w:rsidRPr="000A1136">
        <w:rPr>
          <w:i/>
          <w:u w:val="none"/>
        </w:rPr>
        <w:t>Status Report</w:t>
      </w:r>
      <w:r w:rsidRPr="00396369">
        <w:rPr>
          <w:u w:val="none"/>
        </w:rPr>
        <w:t xml:space="preserve"> / Relatório de desempenho</w:t>
      </w:r>
      <w:bookmarkEnd w:id="10"/>
      <w:bookmarkEnd w:id="11"/>
    </w:p>
    <w:p w14:paraId="01CAFE7D" w14:textId="77777777" w:rsidR="00F73A23" w:rsidRPr="00F73A23" w:rsidRDefault="00F73A23" w:rsidP="00F73A23"/>
    <w:p w14:paraId="6FD73E06" w14:textId="09951040" w:rsidR="008843C9" w:rsidRDefault="00F73A23" w:rsidP="003D377B">
      <w:r>
        <w:t>O Status report do projeto será constituido de:</w:t>
      </w:r>
    </w:p>
    <w:p w14:paraId="369D1315" w14:textId="20C42A1A" w:rsidR="00F73A23" w:rsidRDefault="00F73A23" w:rsidP="00F73A23">
      <w:pPr>
        <w:pStyle w:val="ListParagraph"/>
        <w:numPr>
          <w:ilvl w:val="0"/>
          <w:numId w:val="26"/>
        </w:numPr>
      </w:pPr>
      <w:r>
        <w:t>Etapas já finalizadas no projeto;</w:t>
      </w:r>
    </w:p>
    <w:p w14:paraId="459D7480" w14:textId="27136FE9" w:rsidR="00F73A23" w:rsidRDefault="00F73A23" w:rsidP="00F73A23">
      <w:pPr>
        <w:pStyle w:val="ListParagraph"/>
        <w:numPr>
          <w:ilvl w:val="0"/>
          <w:numId w:val="26"/>
        </w:numPr>
      </w:pPr>
      <w:r>
        <w:t xml:space="preserve">Etapas a serem concluídas; </w:t>
      </w:r>
    </w:p>
    <w:p w14:paraId="2FB90F2B" w14:textId="0E5B003A" w:rsidR="00F73A23" w:rsidRDefault="00F73A23" w:rsidP="00F73A23">
      <w:pPr>
        <w:pStyle w:val="ListParagraph"/>
        <w:numPr>
          <w:ilvl w:val="0"/>
          <w:numId w:val="26"/>
        </w:numPr>
      </w:pPr>
      <w:r>
        <w:t>Premissas e restrições do projeto;</w:t>
      </w:r>
    </w:p>
    <w:p w14:paraId="54245DBA" w14:textId="36C76F6C" w:rsidR="00F73A23" w:rsidRDefault="00F73A23" w:rsidP="00F73A23">
      <w:pPr>
        <w:pStyle w:val="ListParagraph"/>
        <w:numPr>
          <w:ilvl w:val="0"/>
          <w:numId w:val="26"/>
        </w:numPr>
      </w:pPr>
      <w:r>
        <w:t>Sugestões dos desenvolvedores;</w:t>
      </w:r>
    </w:p>
    <w:p w14:paraId="6F4F05C0" w14:textId="794085DA" w:rsidR="00F73A23" w:rsidRPr="00F73A23" w:rsidRDefault="00F73A23" w:rsidP="00F73A23">
      <w:pPr>
        <w:pStyle w:val="ListParagraph"/>
        <w:numPr>
          <w:ilvl w:val="0"/>
          <w:numId w:val="26"/>
        </w:numPr>
      </w:pPr>
      <w:r>
        <w:t>Total gasto no mês;</w:t>
      </w:r>
    </w:p>
    <w:p w14:paraId="2F734FD6" w14:textId="77777777" w:rsidR="002351AE" w:rsidRDefault="002351AE" w:rsidP="003D377B"/>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14:paraId="76D12737" w14:textId="77777777" w:rsidTr="00842903">
        <w:trPr>
          <w:trHeight w:val="377"/>
        </w:trPr>
        <w:tc>
          <w:tcPr>
            <w:tcW w:w="8675" w:type="dxa"/>
            <w:gridSpan w:val="3"/>
            <w:shd w:val="clear" w:color="auto" w:fill="DBE5F1" w:themeFill="accent1" w:themeFillTint="33"/>
            <w:vAlign w:val="center"/>
          </w:tcPr>
          <w:p w14:paraId="75CA8EB2" w14:textId="77777777" w:rsidR="008843C9" w:rsidRPr="00C52528" w:rsidRDefault="008843C9" w:rsidP="008B5EBF">
            <w:pPr>
              <w:jc w:val="center"/>
              <w:rPr>
                <w:b/>
              </w:rPr>
            </w:pPr>
            <w:r>
              <w:rPr>
                <w:b/>
              </w:rPr>
              <w:t>Aprovações</w:t>
            </w:r>
          </w:p>
        </w:tc>
      </w:tr>
      <w:tr w:rsidR="008843C9" w:rsidRPr="00C52528" w14:paraId="54DBD313" w14:textId="77777777" w:rsidTr="00842903">
        <w:trPr>
          <w:trHeight w:val="283"/>
        </w:trPr>
        <w:tc>
          <w:tcPr>
            <w:tcW w:w="2438" w:type="dxa"/>
            <w:shd w:val="clear" w:color="auto" w:fill="DBE5F1" w:themeFill="accent1" w:themeFillTint="33"/>
            <w:vAlign w:val="center"/>
          </w:tcPr>
          <w:p w14:paraId="50DA6031" w14:textId="77777777" w:rsidR="008843C9" w:rsidRPr="00C52528" w:rsidRDefault="008843C9" w:rsidP="008B5EBF">
            <w:pPr>
              <w:jc w:val="center"/>
              <w:rPr>
                <w:b/>
              </w:rPr>
            </w:pPr>
            <w:r>
              <w:rPr>
                <w:b/>
              </w:rPr>
              <w:t>Participante</w:t>
            </w:r>
          </w:p>
        </w:tc>
        <w:tc>
          <w:tcPr>
            <w:tcW w:w="4678" w:type="dxa"/>
            <w:shd w:val="clear" w:color="auto" w:fill="DBE5F1" w:themeFill="accent1" w:themeFillTint="33"/>
            <w:vAlign w:val="center"/>
          </w:tcPr>
          <w:p w14:paraId="64A91157" w14:textId="77777777" w:rsidR="008843C9" w:rsidRPr="00C52528" w:rsidRDefault="008843C9" w:rsidP="008B5EBF">
            <w:pPr>
              <w:jc w:val="center"/>
              <w:rPr>
                <w:b/>
              </w:rPr>
            </w:pPr>
            <w:r>
              <w:rPr>
                <w:b/>
              </w:rPr>
              <w:t>Assinatura</w:t>
            </w:r>
          </w:p>
        </w:tc>
        <w:tc>
          <w:tcPr>
            <w:tcW w:w="1559" w:type="dxa"/>
            <w:shd w:val="clear" w:color="auto" w:fill="DBE5F1" w:themeFill="accent1" w:themeFillTint="33"/>
            <w:vAlign w:val="center"/>
          </w:tcPr>
          <w:p w14:paraId="450B12C4" w14:textId="77777777" w:rsidR="008843C9" w:rsidRPr="00C52528" w:rsidRDefault="008843C9" w:rsidP="008B5EBF">
            <w:pPr>
              <w:jc w:val="center"/>
              <w:rPr>
                <w:b/>
              </w:rPr>
            </w:pPr>
            <w:r>
              <w:rPr>
                <w:b/>
              </w:rPr>
              <w:t>Data</w:t>
            </w:r>
          </w:p>
        </w:tc>
      </w:tr>
      <w:tr w:rsidR="008843C9" w:rsidRPr="00C52528" w14:paraId="4C8C00A5" w14:textId="77777777" w:rsidTr="00842903">
        <w:trPr>
          <w:trHeight w:val="340"/>
        </w:trPr>
        <w:tc>
          <w:tcPr>
            <w:tcW w:w="2438" w:type="dxa"/>
            <w:vAlign w:val="center"/>
          </w:tcPr>
          <w:p w14:paraId="103D72FF" w14:textId="77777777" w:rsidR="008843C9" w:rsidRPr="00CE3355" w:rsidRDefault="008843C9" w:rsidP="008B5EBF">
            <w:pPr>
              <w:pStyle w:val="Tabela"/>
            </w:pPr>
            <w:r w:rsidRPr="00CE3355">
              <w:t>Patrocinador do Projeto</w:t>
            </w:r>
          </w:p>
        </w:tc>
        <w:tc>
          <w:tcPr>
            <w:tcW w:w="4678" w:type="dxa"/>
            <w:vAlign w:val="center"/>
          </w:tcPr>
          <w:p w14:paraId="2071541D" w14:textId="77777777" w:rsidR="008843C9" w:rsidRPr="00C52528" w:rsidRDefault="008843C9" w:rsidP="008B5EBF"/>
        </w:tc>
        <w:tc>
          <w:tcPr>
            <w:tcW w:w="1559" w:type="dxa"/>
            <w:vAlign w:val="center"/>
          </w:tcPr>
          <w:p w14:paraId="36B4AE35" w14:textId="77777777" w:rsidR="008843C9" w:rsidRPr="00C52528" w:rsidRDefault="008843C9" w:rsidP="008B5EBF"/>
        </w:tc>
      </w:tr>
      <w:tr w:rsidR="008843C9" w:rsidRPr="00C52528" w14:paraId="3A4CCF3A" w14:textId="77777777" w:rsidTr="00842903">
        <w:trPr>
          <w:trHeight w:val="340"/>
        </w:trPr>
        <w:tc>
          <w:tcPr>
            <w:tcW w:w="2438" w:type="dxa"/>
            <w:vAlign w:val="center"/>
          </w:tcPr>
          <w:p w14:paraId="3201882B" w14:textId="77777777" w:rsidR="008843C9" w:rsidRPr="00CE3355" w:rsidRDefault="008843C9" w:rsidP="008B5EBF">
            <w:pPr>
              <w:pStyle w:val="Tabela"/>
            </w:pPr>
            <w:r>
              <w:t>Gerente do Projeto</w:t>
            </w:r>
          </w:p>
        </w:tc>
        <w:tc>
          <w:tcPr>
            <w:tcW w:w="4678" w:type="dxa"/>
            <w:vAlign w:val="center"/>
          </w:tcPr>
          <w:p w14:paraId="7FD1A55F" w14:textId="77777777" w:rsidR="008843C9" w:rsidRPr="00C52528" w:rsidRDefault="008843C9" w:rsidP="008B5EBF"/>
        </w:tc>
        <w:tc>
          <w:tcPr>
            <w:tcW w:w="1559" w:type="dxa"/>
            <w:vAlign w:val="center"/>
          </w:tcPr>
          <w:p w14:paraId="28C21FDB" w14:textId="77777777" w:rsidR="008843C9" w:rsidRPr="00C52528" w:rsidRDefault="008843C9" w:rsidP="008B5EBF"/>
        </w:tc>
      </w:tr>
    </w:tbl>
    <w:p w14:paraId="2FB6C687" w14:textId="77777777" w:rsidR="008843C9" w:rsidRDefault="008843C9" w:rsidP="008843C9"/>
    <w:p w14:paraId="11EAF672" w14:textId="77777777" w:rsidR="008843C9" w:rsidRDefault="008843C9" w:rsidP="00061ABB">
      <w:pPr>
        <w:pStyle w:val="Heading1"/>
        <w:numPr>
          <w:ilvl w:val="0"/>
          <w:numId w:val="0"/>
        </w:numPr>
        <w:ind w:left="432" w:hanging="432"/>
      </w:pPr>
    </w:p>
    <w:sectPr w:rsidR="008843C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A49C" w14:textId="77777777" w:rsidR="00690C36" w:rsidRDefault="00690C36" w:rsidP="005E1593">
      <w:r>
        <w:separator/>
      </w:r>
    </w:p>
  </w:endnote>
  <w:endnote w:type="continuationSeparator" w:id="0">
    <w:p w14:paraId="09FA0E11" w14:textId="77777777" w:rsidR="00690C36" w:rsidRDefault="00690C36"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26" w:type="dxa"/>
      <w:jc w:val="center"/>
      <w:tblBorders>
        <w:top w:val="single" w:sz="4" w:space="0" w:color="auto"/>
      </w:tblBorders>
      <w:tblLook w:val="01E0" w:firstRow="1" w:lastRow="1" w:firstColumn="1" w:lastColumn="1" w:noHBand="0" w:noVBand="0"/>
    </w:tblPr>
    <w:tblGrid>
      <w:gridCol w:w="4686"/>
      <w:gridCol w:w="3240"/>
    </w:tblGrid>
    <w:tr w:rsidR="008E218A" w:rsidRPr="006419CA" w14:paraId="039C5524" w14:textId="77777777" w:rsidTr="00CE28EE">
      <w:trPr>
        <w:jc w:val="center"/>
      </w:trPr>
      <w:tc>
        <w:tcPr>
          <w:tcW w:w="4686" w:type="dxa"/>
          <w:vAlign w:val="center"/>
        </w:tcPr>
        <w:p w14:paraId="43E6E8BF" w14:textId="77777777" w:rsidR="008E218A" w:rsidRPr="006419CA" w:rsidRDefault="008E218A" w:rsidP="008B5EBF">
          <w:pPr>
            <w:pStyle w:val="Footer"/>
            <w:spacing w:before="120" w:after="120"/>
            <w:rPr>
              <w:color w:val="244061" w:themeColor="accent1" w:themeShade="80"/>
            </w:rPr>
          </w:pPr>
        </w:p>
      </w:tc>
      <w:tc>
        <w:tcPr>
          <w:tcW w:w="3240" w:type="dxa"/>
          <w:vAlign w:val="center"/>
        </w:tcPr>
        <w:p w14:paraId="0C7BC760" w14:textId="77777777" w:rsidR="008E218A" w:rsidRPr="006419CA" w:rsidRDefault="008E218A" w:rsidP="00CE28EE">
          <w:pPr>
            <w:pStyle w:val="Footer"/>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2351AE">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w:t>
          </w:r>
          <w:r w:rsidRPr="006419CA">
            <w:rPr>
              <w:color w:val="244061" w:themeColor="accent1" w:themeShade="80"/>
            </w:rPr>
            <w:t xml:space="preserve">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2351AE">
            <w:rPr>
              <w:noProof/>
              <w:color w:val="244061" w:themeColor="accent1" w:themeShade="80"/>
            </w:rPr>
            <w:t>1</w:t>
          </w:r>
          <w:r w:rsidRPr="006419CA">
            <w:rPr>
              <w:color w:val="244061" w:themeColor="accent1" w:themeShade="80"/>
            </w:rPr>
            <w:fldChar w:fldCharType="end"/>
          </w:r>
        </w:p>
      </w:tc>
    </w:tr>
    <w:tr w:rsidR="00CE28EE" w:rsidRPr="006419CA" w14:paraId="6FE0614E" w14:textId="77777777" w:rsidTr="00CE28EE">
      <w:trPr>
        <w:jc w:val="center"/>
      </w:trPr>
      <w:tc>
        <w:tcPr>
          <w:tcW w:w="4686" w:type="dxa"/>
          <w:vAlign w:val="center"/>
        </w:tcPr>
        <w:p w14:paraId="1F7B0073" w14:textId="77777777" w:rsidR="00CE28EE" w:rsidRPr="006419CA" w:rsidRDefault="00CE28EE" w:rsidP="008B5EBF">
          <w:pPr>
            <w:pStyle w:val="Footer"/>
            <w:spacing w:before="120" w:after="120"/>
            <w:rPr>
              <w:color w:val="244061" w:themeColor="accent1" w:themeShade="80"/>
            </w:rPr>
          </w:pPr>
        </w:p>
      </w:tc>
      <w:tc>
        <w:tcPr>
          <w:tcW w:w="3240" w:type="dxa"/>
          <w:vAlign w:val="center"/>
        </w:tcPr>
        <w:p w14:paraId="4CCD025C" w14:textId="77777777" w:rsidR="00CE28EE" w:rsidRPr="006419CA" w:rsidRDefault="00CE28EE" w:rsidP="00CE28EE">
          <w:pPr>
            <w:pStyle w:val="Footer"/>
            <w:spacing w:before="120" w:after="120"/>
            <w:jc w:val="right"/>
            <w:rPr>
              <w:color w:val="244061" w:themeColor="accent1" w:themeShade="80"/>
            </w:rPr>
          </w:pPr>
        </w:p>
      </w:tc>
    </w:tr>
  </w:tbl>
  <w:p w14:paraId="0E01DE08" w14:textId="77777777" w:rsidR="008E218A" w:rsidRPr="006419CA" w:rsidRDefault="008E218A" w:rsidP="0064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6E96A" w14:textId="77777777" w:rsidR="00690C36" w:rsidRDefault="00690C36" w:rsidP="005E1593">
      <w:r>
        <w:separator/>
      </w:r>
    </w:p>
  </w:footnote>
  <w:footnote w:type="continuationSeparator" w:id="0">
    <w:p w14:paraId="40FAA747" w14:textId="77777777" w:rsidR="00690C36" w:rsidRDefault="00690C36"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48" w:type="dxa"/>
      <w:jc w:val="center"/>
      <w:tblLayout w:type="fixed"/>
      <w:tblLook w:val="01E0" w:firstRow="1" w:lastRow="1" w:firstColumn="1" w:lastColumn="1" w:noHBand="0" w:noVBand="0"/>
    </w:tblPr>
    <w:tblGrid>
      <w:gridCol w:w="6492"/>
      <w:gridCol w:w="1956"/>
    </w:tblGrid>
    <w:tr w:rsidR="00CE28EE" w:rsidRPr="00AD691F" w14:paraId="0900C2EC" w14:textId="77777777" w:rsidTr="00CE28EE">
      <w:trPr>
        <w:trHeight w:val="567"/>
        <w:jc w:val="center"/>
      </w:trPr>
      <w:tc>
        <w:tcPr>
          <w:tcW w:w="6492" w:type="dxa"/>
          <w:vAlign w:val="center"/>
        </w:tcPr>
        <w:p w14:paraId="4A8EC42D" w14:textId="77777777" w:rsidR="00CE28EE" w:rsidRPr="00244F60" w:rsidRDefault="00690C36" w:rsidP="00156F03">
          <w:pPr>
            <w:pStyle w:val="Comments"/>
          </w:pPr>
          <w:r>
            <w:fldChar w:fldCharType="begin"/>
          </w:r>
          <w:r>
            <w:instrText xml:space="preserve"> TITLE   \* MERGEFORMAT </w:instrText>
          </w:r>
          <w:r>
            <w:fldChar w:fldCharType="separate"/>
          </w:r>
          <w:r w:rsidR="00CE28EE" w:rsidRPr="00244F60">
            <w:t>Plano de gerenciamento das comunicações</w:t>
          </w:r>
          <w:r>
            <w:fldChar w:fldCharType="end"/>
          </w:r>
        </w:p>
      </w:tc>
      <w:tc>
        <w:tcPr>
          <w:tcW w:w="1956" w:type="dxa"/>
          <w:vMerge w:val="restart"/>
          <w:vAlign w:val="center"/>
        </w:tcPr>
        <w:p w14:paraId="6208DC85" w14:textId="77777777" w:rsidR="00CE28EE" w:rsidRPr="00AD691F" w:rsidRDefault="00244F60" w:rsidP="00156F03">
          <w:pPr>
            <w:pStyle w:val="Comments"/>
          </w:pPr>
          <w:r>
            <w:rPr>
              <w:noProof/>
            </w:rPr>
            <w:drawing>
              <wp:inline distT="0" distB="0" distL="0" distR="0" wp14:anchorId="33D3D579" wp14:editId="60B15CB9">
                <wp:extent cx="1104900" cy="48387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CE28EE" w:rsidRPr="00A10908" w14:paraId="76A1B879" w14:textId="77777777" w:rsidTr="00CE28EE">
      <w:trPr>
        <w:trHeight w:val="567"/>
        <w:jc w:val="center"/>
      </w:trPr>
      <w:tc>
        <w:tcPr>
          <w:tcW w:w="6492" w:type="dxa"/>
          <w:vAlign w:val="center"/>
        </w:tcPr>
        <w:p w14:paraId="7D427AB9" w14:textId="1DFAC249" w:rsidR="00CE28EE" w:rsidRPr="00244F60" w:rsidRDefault="00A1281B" w:rsidP="008B5EBF">
          <w:pPr>
            <w:pStyle w:val="Header"/>
            <w:rPr>
              <w:sz w:val="22"/>
            </w:rPr>
          </w:pPr>
          <w:r w:rsidRPr="00244F60">
            <w:fldChar w:fldCharType="begin"/>
          </w:r>
          <w:r w:rsidRPr="00244F60">
            <w:rPr>
              <w:sz w:val="22"/>
            </w:rPr>
            <w:instrText xml:space="preserve"> SUBJECT   \* MERGEFORMAT </w:instrText>
          </w:r>
          <w:r w:rsidRPr="00244F60">
            <w:fldChar w:fldCharType="separate"/>
          </w:r>
          <w:r w:rsidR="00113D03">
            <w:rPr>
              <w:sz w:val="22"/>
            </w:rPr>
            <w:t>C</w:t>
          </w:r>
          <w:r w:rsidR="00CE28EE" w:rsidRPr="00244F60">
            <w:rPr>
              <w:sz w:val="22"/>
            </w:rPr>
            <w:t>o</w:t>
          </w:r>
          <w:r w:rsidRPr="00244F60">
            <w:fldChar w:fldCharType="end"/>
          </w:r>
          <w:r w:rsidR="00113D03">
            <w:t>ntrole de gastos</w:t>
          </w:r>
        </w:p>
      </w:tc>
      <w:tc>
        <w:tcPr>
          <w:tcW w:w="1956" w:type="dxa"/>
          <w:vMerge/>
          <w:vAlign w:val="center"/>
        </w:tcPr>
        <w:p w14:paraId="7A6B04BD" w14:textId="77777777" w:rsidR="00CE28EE" w:rsidRPr="00A10908" w:rsidRDefault="00CE28EE" w:rsidP="008B5EBF">
          <w:pPr>
            <w:pStyle w:val="Header"/>
            <w:rPr>
              <w:b/>
            </w:rPr>
          </w:pPr>
        </w:p>
      </w:tc>
    </w:tr>
  </w:tbl>
  <w:p w14:paraId="352EF6DD" w14:textId="77777777" w:rsidR="008E218A" w:rsidRDefault="008E2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318A5"/>
    <w:multiLevelType w:val="hybridMultilevel"/>
    <w:tmpl w:val="4F828C2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5AD0B65"/>
    <w:multiLevelType w:val="multilevel"/>
    <w:tmpl w:val="93D8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40D3272D"/>
    <w:multiLevelType w:val="multilevel"/>
    <w:tmpl w:val="29F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179F"/>
    <w:multiLevelType w:val="multilevel"/>
    <w:tmpl w:val="AB1A8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2F156A0"/>
    <w:multiLevelType w:val="hybridMultilevel"/>
    <w:tmpl w:val="260AD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41F1CE6"/>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C70291B"/>
    <w:multiLevelType w:val="multilevel"/>
    <w:tmpl w:val="54F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C3E48"/>
    <w:multiLevelType w:val="multilevel"/>
    <w:tmpl w:val="040E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81716"/>
    <w:multiLevelType w:val="multilevel"/>
    <w:tmpl w:val="A96E61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80633"/>
    <w:multiLevelType w:val="multilevel"/>
    <w:tmpl w:val="E45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D4F92"/>
    <w:multiLevelType w:val="multilevel"/>
    <w:tmpl w:val="ACF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
  </w:num>
  <w:num w:numId="4">
    <w:abstractNumId w:val="12"/>
  </w:num>
  <w:num w:numId="5">
    <w:abstractNumId w:val="0"/>
  </w:num>
  <w:num w:numId="6">
    <w:abstractNumId w:val="4"/>
  </w:num>
  <w:num w:numId="7">
    <w:abstractNumId w:val="8"/>
  </w:num>
  <w:num w:numId="8">
    <w:abstractNumId w:val="14"/>
  </w:num>
  <w:num w:numId="9">
    <w:abstractNumId w:val="13"/>
  </w:num>
  <w:num w:numId="10">
    <w:abstractNumId w:val="3"/>
  </w:num>
  <w:num w:numId="11">
    <w:abstractNumId w:val="7"/>
  </w:num>
  <w:num w:numId="12">
    <w:abstractNumId w:val="1"/>
  </w:num>
  <w:num w:numId="13">
    <w:abstractNumId w:val="11"/>
  </w:num>
  <w:num w:numId="14">
    <w:abstractNumId w:val="5"/>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C3B"/>
    <w:rsid w:val="00021023"/>
    <w:rsid w:val="00040157"/>
    <w:rsid w:val="00050094"/>
    <w:rsid w:val="00061ABB"/>
    <w:rsid w:val="000756BF"/>
    <w:rsid w:val="000778F0"/>
    <w:rsid w:val="000947FF"/>
    <w:rsid w:val="000A1136"/>
    <w:rsid w:val="000E2853"/>
    <w:rsid w:val="000E385E"/>
    <w:rsid w:val="000E501B"/>
    <w:rsid w:val="000F07A5"/>
    <w:rsid w:val="001014DE"/>
    <w:rsid w:val="00104EE6"/>
    <w:rsid w:val="00113D03"/>
    <w:rsid w:val="00116F60"/>
    <w:rsid w:val="00121B92"/>
    <w:rsid w:val="001417E2"/>
    <w:rsid w:val="0014214F"/>
    <w:rsid w:val="00156F03"/>
    <w:rsid w:val="001602EF"/>
    <w:rsid w:val="001715C7"/>
    <w:rsid w:val="001828B7"/>
    <w:rsid w:val="0018461E"/>
    <w:rsid w:val="001871DD"/>
    <w:rsid w:val="001959CE"/>
    <w:rsid w:val="001A481F"/>
    <w:rsid w:val="001B4BC5"/>
    <w:rsid w:val="001C6AF7"/>
    <w:rsid w:val="001C7869"/>
    <w:rsid w:val="001D2EAE"/>
    <w:rsid w:val="001D4381"/>
    <w:rsid w:val="001D497F"/>
    <w:rsid w:val="001E6434"/>
    <w:rsid w:val="001F3D30"/>
    <w:rsid w:val="002221F9"/>
    <w:rsid w:val="002351AE"/>
    <w:rsid w:val="00244F60"/>
    <w:rsid w:val="00274187"/>
    <w:rsid w:val="002B414C"/>
    <w:rsid w:val="002B55BD"/>
    <w:rsid w:val="002C60A8"/>
    <w:rsid w:val="00307379"/>
    <w:rsid w:val="00331443"/>
    <w:rsid w:val="00341B09"/>
    <w:rsid w:val="0034544C"/>
    <w:rsid w:val="003613D8"/>
    <w:rsid w:val="00386F7A"/>
    <w:rsid w:val="00396369"/>
    <w:rsid w:val="003A1709"/>
    <w:rsid w:val="003C047E"/>
    <w:rsid w:val="003D377B"/>
    <w:rsid w:val="00420383"/>
    <w:rsid w:val="00423445"/>
    <w:rsid w:val="0042609D"/>
    <w:rsid w:val="004345BA"/>
    <w:rsid w:val="004353A6"/>
    <w:rsid w:val="00440FA1"/>
    <w:rsid w:val="00461F15"/>
    <w:rsid w:val="00466F0C"/>
    <w:rsid w:val="0049215B"/>
    <w:rsid w:val="004B2855"/>
    <w:rsid w:val="004B60F1"/>
    <w:rsid w:val="004D52CC"/>
    <w:rsid w:val="00502A6A"/>
    <w:rsid w:val="005165BF"/>
    <w:rsid w:val="005216A1"/>
    <w:rsid w:val="0052351D"/>
    <w:rsid w:val="005546E1"/>
    <w:rsid w:val="0055540E"/>
    <w:rsid w:val="00560619"/>
    <w:rsid w:val="00561886"/>
    <w:rsid w:val="00567253"/>
    <w:rsid w:val="00586E25"/>
    <w:rsid w:val="005A484E"/>
    <w:rsid w:val="005C59D4"/>
    <w:rsid w:val="005E1593"/>
    <w:rsid w:val="005F487B"/>
    <w:rsid w:val="005F7DA3"/>
    <w:rsid w:val="00603ACD"/>
    <w:rsid w:val="0061175A"/>
    <w:rsid w:val="00613B3C"/>
    <w:rsid w:val="006140A9"/>
    <w:rsid w:val="00625C86"/>
    <w:rsid w:val="0063549A"/>
    <w:rsid w:val="00635E74"/>
    <w:rsid w:val="006419CA"/>
    <w:rsid w:val="00650AE4"/>
    <w:rsid w:val="00663704"/>
    <w:rsid w:val="00671DEB"/>
    <w:rsid w:val="00680016"/>
    <w:rsid w:val="00685D57"/>
    <w:rsid w:val="00690C36"/>
    <w:rsid w:val="00693AF0"/>
    <w:rsid w:val="006A1976"/>
    <w:rsid w:val="006A233C"/>
    <w:rsid w:val="006A613D"/>
    <w:rsid w:val="006B4E75"/>
    <w:rsid w:val="006C1878"/>
    <w:rsid w:val="006D4706"/>
    <w:rsid w:val="006D6DA6"/>
    <w:rsid w:val="006F244C"/>
    <w:rsid w:val="006F681C"/>
    <w:rsid w:val="0070098A"/>
    <w:rsid w:val="007402A9"/>
    <w:rsid w:val="00743E89"/>
    <w:rsid w:val="0074594D"/>
    <w:rsid w:val="007520AA"/>
    <w:rsid w:val="00754D5B"/>
    <w:rsid w:val="007608D0"/>
    <w:rsid w:val="00787194"/>
    <w:rsid w:val="00787685"/>
    <w:rsid w:val="0079670C"/>
    <w:rsid w:val="007A054B"/>
    <w:rsid w:val="007D2C3D"/>
    <w:rsid w:val="007E6E02"/>
    <w:rsid w:val="007F5F31"/>
    <w:rsid w:val="007F708F"/>
    <w:rsid w:val="00805A25"/>
    <w:rsid w:val="00842903"/>
    <w:rsid w:val="008662F4"/>
    <w:rsid w:val="008714E5"/>
    <w:rsid w:val="00871E89"/>
    <w:rsid w:val="008843C9"/>
    <w:rsid w:val="00886FAC"/>
    <w:rsid w:val="008A02A7"/>
    <w:rsid w:val="008B5EBF"/>
    <w:rsid w:val="008C144B"/>
    <w:rsid w:val="008E218A"/>
    <w:rsid w:val="00901C3B"/>
    <w:rsid w:val="00916C89"/>
    <w:rsid w:val="00926E01"/>
    <w:rsid w:val="00930B75"/>
    <w:rsid w:val="00933379"/>
    <w:rsid w:val="0096476A"/>
    <w:rsid w:val="00980543"/>
    <w:rsid w:val="00981F6C"/>
    <w:rsid w:val="009918B0"/>
    <w:rsid w:val="009A7557"/>
    <w:rsid w:val="009D4CE7"/>
    <w:rsid w:val="009E03F7"/>
    <w:rsid w:val="009E7715"/>
    <w:rsid w:val="009F51D9"/>
    <w:rsid w:val="00A04844"/>
    <w:rsid w:val="00A1281B"/>
    <w:rsid w:val="00A32DF9"/>
    <w:rsid w:val="00AA28AA"/>
    <w:rsid w:val="00AE1992"/>
    <w:rsid w:val="00AE255E"/>
    <w:rsid w:val="00AF15FC"/>
    <w:rsid w:val="00AF4B13"/>
    <w:rsid w:val="00B22F46"/>
    <w:rsid w:val="00B23534"/>
    <w:rsid w:val="00B30A30"/>
    <w:rsid w:val="00B324E4"/>
    <w:rsid w:val="00B37F64"/>
    <w:rsid w:val="00B513ED"/>
    <w:rsid w:val="00BB506D"/>
    <w:rsid w:val="00BF47DD"/>
    <w:rsid w:val="00C17DF7"/>
    <w:rsid w:val="00C52528"/>
    <w:rsid w:val="00C745B7"/>
    <w:rsid w:val="00C75B93"/>
    <w:rsid w:val="00C82768"/>
    <w:rsid w:val="00C90568"/>
    <w:rsid w:val="00CA27EE"/>
    <w:rsid w:val="00CA352A"/>
    <w:rsid w:val="00CB7149"/>
    <w:rsid w:val="00CD5239"/>
    <w:rsid w:val="00CE28EE"/>
    <w:rsid w:val="00CE2B3B"/>
    <w:rsid w:val="00CF1D1C"/>
    <w:rsid w:val="00D32296"/>
    <w:rsid w:val="00D36EE7"/>
    <w:rsid w:val="00D37957"/>
    <w:rsid w:val="00D53760"/>
    <w:rsid w:val="00D75A7C"/>
    <w:rsid w:val="00D83378"/>
    <w:rsid w:val="00DA088C"/>
    <w:rsid w:val="00DC55A2"/>
    <w:rsid w:val="00DD31D4"/>
    <w:rsid w:val="00DE1268"/>
    <w:rsid w:val="00DF2438"/>
    <w:rsid w:val="00E165E5"/>
    <w:rsid w:val="00E25D71"/>
    <w:rsid w:val="00E34C15"/>
    <w:rsid w:val="00E36F94"/>
    <w:rsid w:val="00E45537"/>
    <w:rsid w:val="00E64BD7"/>
    <w:rsid w:val="00E72321"/>
    <w:rsid w:val="00E9009C"/>
    <w:rsid w:val="00EA2E9E"/>
    <w:rsid w:val="00EB45AF"/>
    <w:rsid w:val="00ED6D60"/>
    <w:rsid w:val="00EF4122"/>
    <w:rsid w:val="00EF7C47"/>
    <w:rsid w:val="00F31E69"/>
    <w:rsid w:val="00F45ADB"/>
    <w:rsid w:val="00F55040"/>
    <w:rsid w:val="00F5632E"/>
    <w:rsid w:val="00F60E9C"/>
    <w:rsid w:val="00F63ECE"/>
    <w:rsid w:val="00F73A23"/>
    <w:rsid w:val="00FB1491"/>
    <w:rsid w:val="00FB5A09"/>
    <w:rsid w:val="00FC2077"/>
    <w:rsid w:val="00FD53D8"/>
    <w:rsid w:val="00FE3905"/>
    <w:rsid w:val="00FE78E1"/>
    <w:rsid w:val="00FF600A"/>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91373"/>
  <w15:docId w15:val="{77DF98B6-F82E-48EB-B004-773D36E7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F60"/>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11"/>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5546E1"/>
    <w:pPr>
      <w:keepNext/>
      <w:keepLines/>
      <w:numPr>
        <w:ilvl w:val="1"/>
        <w:numId w:val="11"/>
      </w:numPr>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numPr>
        <w:ilvl w:val="2"/>
        <w:numId w:val="11"/>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1014DE"/>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14DE"/>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14DE"/>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14DE"/>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14DE"/>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4DE"/>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5546E1"/>
    <w:rPr>
      <w:rFonts w:asciiTheme="majorHAnsi" w:eastAsiaTheme="majorEastAsia" w:hAnsiTheme="majorHAnsi" w:cstheme="majorBidi"/>
      <w:b/>
      <w:bCs/>
      <w:color w:val="244061" w:themeColor="accent1" w:themeShade="80"/>
      <w:sz w:val="28"/>
      <w:szCs w:val="26"/>
    </w:rPr>
  </w:style>
  <w:style w:type="paragraph" w:customStyle="1" w:styleId="Tabelatitulo">
    <w:name w:val="Tabela_titulo"/>
    <w:basedOn w:val="Normal"/>
    <w:rsid w:val="00901C3B"/>
    <w:pPr>
      <w:jc w:val="center"/>
    </w:pPr>
    <w:rPr>
      <w:rFonts w:eastAsia="Times New Roman" w:cs="Arial"/>
      <w:b/>
      <w:szCs w:val="20"/>
    </w:rPr>
  </w:style>
  <w:style w:type="paragraph" w:customStyle="1" w:styleId="TableRow">
    <w:name w:val="TableRow"/>
    <w:basedOn w:val="Normal"/>
    <w:rsid w:val="00901C3B"/>
    <w:pPr>
      <w:spacing w:before="60" w:after="60"/>
    </w:pPr>
    <w:rPr>
      <w:rFonts w:ascii="Times New Roman" w:eastAsia="Times New Roman" w:hAnsi="Times New Roman" w:cs="Times New Roman"/>
      <w:sz w:val="24"/>
      <w:szCs w:val="24"/>
    </w:rPr>
  </w:style>
  <w:style w:type="paragraph" w:styleId="TOC1">
    <w:name w:val="toc 1"/>
    <w:basedOn w:val="Normal"/>
    <w:next w:val="Normal"/>
    <w:autoRedefine/>
    <w:uiPriority w:val="39"/>
    <w:rsid w:val="008E218A"/>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8E218A"/>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8E218A"/>
    <w:rPr>
      <w:color w:val="0000FF"/>
      <w:u w:val="single"/>
    </w:rPr>
  </w:style>
  <w:style w:type="paragraph" w:styleId="NormalWeb">
    <w:name w:val="Normal (Web)"/>
    <w:basedOn w:val="Normal"/>
    <w:uiPriority w:val="99"/>
    <w:semiHidden/>
    <w:unhideWhenUsed/>
    <w:rsid w:val="00121B9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40157"/>
    <w:rPr>
      <w:color w:val="800080" w:themeColor="followedHyperlink"/>
      <w:u w:val="single"/>
    </w:rPr>
  </w:style>
  <w:style w:type="character" w:styleId="PlaceholderText">
    <w:name w:val="Placeholder Text"/>
    <w:basedOn w:val="DefaultParagraphFont"/>
    <w:uiPriority w:val="99"/>
    <w:semiHidden/>
    <w:rsid w:val="00CE28EE"/>
    <w:rPr>
      <w:color w:val="808080"/>
    </w:rPr>
  </w:style>
  <w:style w:type="paragraph" w:customStyle="1" w:styleId="Verses">
    <w:name w:val="Versões"/>
    <w:link w:val="VersesChar"/>
    <w:qFormat/>
    <w:rsid w:val="00244F60"/>
    <w:pPr>
      <w:spacing w:after="0" w:line="240" w:lineRule="auto"/>
      <w:jc w:val="center"/>
    </w:pPr>
    <w:rPr>
      <w:rFonts w:ascii="Calibri" w:hAnsi="Calibri"/>
    </w:rPr>
  </w:style>
  <w:style w:type="character" w:customStyle="1" w:styleId="VersesChar">
    <w:name w:val="Versões Char"/>
    <w:basedOn w:val="DefaultParagraphFont"/>
    <w:link w:val="Verses"/>
    <w:rsid w:val="00244F60"/>
    <w:rPr>
      <w:rFonts w:ascii="Calibri" w:hAnsi="Calibri"/>
    </w:rPr>
  </w:style>
  <w:style w:type="paragraph" w:customStyle="1" w:styleId="Comments">
    <w:name w:val="Comments"/>
    <w:basedOn w:val="Descrio"/>
    <w:link w:val="CommentsChar"/>
    <w:autoRedefine/>
    <w:qFormat/>
    <w:rsid w:val="00156F03"/>
    <w:rPr>
      <w:rFonts w:asciiTheme="minorHAnsi" w:hAnsiTheme="minorHAnsi"/>
      <w:sz w:val="22"/>
      <w:szCs w:val="22"/>
      <w:lang w:val="pt-BR"/>
    </w:rPr>
  </w:style>
  <w:style w:type="character" w:customStyle="1" w:styleId="CommentsChar">
    <w:name w:val="Comments Char"/>
    <w:basedOn w:val="DefaultParagraphFont"/>
    <w:link w:val="Comments"/>
    <w:rsid w:val="00156F03"/>
    <w:rPr>
      <w:rFonts w:eastAsia="Times" w:cs="Times New Roman"/>
      <w:lang w:eastAsia="pt-BR"/>
    </w:rPr>
  </w:style>
  <w:style w:type="paragraph" w:styleId="ListParagraph">
    <w:name w:val="List Paragraph"/>
    <w:basedOn w:val="Normal"/>
    <w:uiPriority w:val="34"/>
    <w:qFormat/>
    <w:rsid w:val="00244F60"/>
    <w:pPr>
      <w:ind w:left="720"/>
      <w:contextualSpacing/>
    </w:pPr>
  </w:style>
  <w:style w:type="paragraph" w:styleId="TOCHeading">
    <w:name w:val="TOC Heading"/>
    <w:basedOn w:val="Heading1"/>
    <w:next w:val="Normal"/>
    <w:uiPriority w:val="39"/>
    <w:unhideWhenUsed/>
    <w:qFormat/>
    <w:rsid w:val="00244F60"/>
    <w:pPr>
      <w:numPr>
        <w:numId w:val="0"/>
      </w:numPr>
      <w:spacing w:before="240" w:line="259" w:lineRule="auto"/>
      <w:outlineLvl w:val="9"/>
    </w:pPr>
    <w:rPr>
      <w:b w:val="0"/>
      <w:bCs w:val="0"/>
      <w:sz w:val="32"/>
      <w:szCs w:val="32"/>
      <w:u w:val="none"/>
      <w:lang w:eastAsia="pt-BR"/>
    </w:rPr>
  </w:style>
  <w:style w:type="character" w:customStyle="1" w:styleId="Heading4Char">
    <w:name w:val="Heading 4 Char"/>
    <w:basedOn w:val="DefaultParagraphFont"/>
    <w:link w:val="Heading4"/>
    <w:uiPriority w:val="9"/>
    <w:semiHidden/>
    <w:rsid w:val="001014D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14D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14D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14D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14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4DE"/>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BF47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47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131218576">
      <w:bodyDiv w:val="1"/>
      <w:marLeft w:val="0"/>
      <w:marRight w:val="0"/>
      <w:marTop w:val="0"/>
      <w:marBottom w:val="0"/>
      <w:divBdr>
        <w:top w:val="none" w:sz="0" w:space="0" w:color="auto"/>
        <w:left w:val="none" w:sz="0" w:space="0" w:color="auto"/>
        <w:bottom w:val="none" w:sz="0" w:space="0" w:color="auto"/>
        <w:right w:val="none" w:sz="0" w:space="0" w:color="auto"/>
      </w:divBdr>
      <w:divsChild>
        <w:div w:id="379939999">
          <w:marLeft w:val="547"/>
          <w:marRight w:val="0"/>
          <w:marTop w:val="154"/>
          <w:marBottom w:val="0"/>
          <w:divBdr>
            <w:top w:val="none" w:sz="0" w:space="0" w:color="auto"/>
            <w:left w:val="none" w:sz="0" w:space="0" w:color="auto"/>
            <w:bottom w:val="none" w:sz="0" w:space="0" w:color="auto"/>
            <w:right w:val="none" w:sz="0" w:space="0" w:color="auto"/>
          </w:divBdr>
        </w:div>
        <w:div w:id="564218989">
          <w:marLeft w:val="1166"/>
          <w:marRight w:val="0"/>
          <w:marTop w:val="134"/>
          <w:marBottom w:val="0"/>
          <w:divBdr>
            <w:top w:val="none" w:sz="0" w:space="0" w:color="auto"/>
            <w:left w:val="none" w:sz="0" w:space="0" w:color="auto"/>
            <w:bottom w:val="none" w:sz="0" w:space="0" w:color="auto"/>
            <w:right w:val="none" w:sz="0" w:space="0" w:color="auto"/>
          </w:divBdr>
        </w:div>
      </w:divsChild>
    </w:div>
    <w:div w:id="501773401">
      <w:bodyDiv w:val="1"/>
      <w:marLeft w:val="0"/>
      <w:marRight w:val="0"/>
      <w:marTop w:val="0"/>
      <w:marBottom w:val="0"/>
      <w:divBdr>
        <w:top w:val="none" w:sz="0" w:space="0" w:color="auto"/>
        <w:left w:val="none" w:sz="0" w:space="0" w:color="auto"/>
        <w:bottom w:val="none" w:sz="0" w:space="0" w:color="auto"/>
        <w:right w:val="none" w:sz="0" w:space="0" w:color="auto"/>
      </w:divBdr>
    </w:div>
    <w:div w:id="553472199">
      <w:bodyDiv w:val="1"/>
      <w:marLeft w:val="0"/>
      <w:marRight w:val="0"/>
      <w:marTop w:val="0"/>
      <w:marBottom w:val="0"/>
      <w:divBdr>
        <w:top w:val="none" w:sz="0" w:space="0" w:color="auto"/>
        <w:left w:val="none" w:sz="0" w:space="0" w:color="auto"/>
        <w:bottom w:val="none" w:sz="0" w:space="0" w:color="auto"/>
        <w:right w:val="none" w:sz="0" w:space="0" w:color="auto"/>
      </w:divBdr>
    </w:div>
    <w:div w:id="579681050">
      <w:bodyDiv w:val="1"/>
      <w:marLeft w:val="0"/>
      <w:marRight w:val="0"/>
      <w:marTop w:val="0"/>
      <w:marBottom w:val="0"/>
      <w:divBdr>
        <w:top w:val="none" w:sz="0" w:space="0" w:color="auto"/>
        <w:left w:val="none" w:sz="0" w:space="0" w:color="auto"/>
        <w:bottom w:val="none" w:sz="0" w:space="0" w:color="auto"/>
        <w:right w:val="none" w:sz="0" w:space="0" w:color="auto"/>
      </w:divBdr>
      <w:divsChild>
        <w:div w:id="129785723">
          <w:marLeft w:val="1800"/>
          <w:marRight w:val="0"/>
          <w:marTop w:val="115"/>
          <w:marBottom w:val="0"/>
          <w:divBdr>
            <w:top w:val="none" w:sz="0" w:space="0" w:color="auto"/>
            <w:left w:val="none" w:sz="0" w:space="0" w:color="auto"/>
            <w:bottom w:val="none" w:sz="0" w:space="0" w:color="auto"/>
            <w:right w:val="none" w:sz="0" w:space="0" w:color="auto"/>
          </w:divBdr>
        </w:div>
        <w:div w:id="1844471249">
          <w:marLeft w:val="1166"/>
          <w:marRight w:val="0"/>
          <w:marTop w:val="134"/>
          <w:marBottom w:val="0"/>
          <w:divBdr>
            <w:top w:val="none" w:sz="0" w:space="0" w:color="auto"/>
            <w:left w:val="none" w:sz="0" w:space="0" w:color="auto"/>
            <w:bottom w:val="none" w:sz="0" w:space="0" w:color="auto"/>
            <w:right w:val="none" w:sz="0" w:space="0" w:color="auto"/>
          </w:divBdr>
        </w:div>
      </w:divsChild>
    </w:div>
    <w:div w:id="652560899">
      <w:bodyDiv w:val="1"/>
      <w:marLeft w:val="0"/>
      <w:marRight w:val="0"/>
      <w:marTop w:val="0"/>
      <w:marBottom w:val="0"/>
      <w:divBdr>
        <w:top w:val="none" w:sz="0" w:space="0" w:color="auto"/>
        <w:left w:val="none" w:sz="0" w:space="0" w:color="auto"/>
        <w:bottom w:val="none" w:sz="0" w:space="0" w:color="auto"/>
        <w:right w:val="none" w:sz="0" w:space="0" w:color="auto"/>
      </w:divBdr>
      <w:divsChild>
        <w:div w:id="524825008">
          <w:marLeft w:val="1166"/>
          <w:marRight w:val="0"/>
          <w:marTop w:val="134"/>
          <w:marBottom w:val="0"/>
          <w:divBdr>
            <w:top w:val="none" w:sz="0" w:space="0" w:color="auto"/>
            <w:left w:val="none" w:sz="0" w:space="0" w:color="auto"/>
            <w:bottom w:val="none" w:sz="0" w:space="0" w:color="auto"/>
            <w:right w:val="none" w:sz="0" w:space="0" w:color="auto"/>
          </w:divBdr>
        </w:div>
        <w:div w:id="1711569696">
          <w:marLeft w:val="1800"/>
          <w:marRight w:val="0"/>
          <w:marTop w:val="115"/>
          <w:marBottom w:val="0"/>
          <w:divBdr>
            <w:top w:val="none" w:sz="0" w:space="0" w:color="auto"/>
            <w:left w:val="none" w:sz="0" w:space="0" w:color="auto"/>
            <w:bottom w:val="none" w:sz="0" w:space="0" w:color="auto"/>
            <w:right w:val="none" w:sz="0" w:space="0" w:color="auto"/>
          </w:divBdr>
        </w:div>
      </w:divsChild>
    </w:div>
    <w:div w:id="657225137">
      <w:bodyDiv w:val="1"/>
      <w:marLeft w:val="0"/>
      <w:marRight w:val="0"/>
      <w:marTop w:val="0"/>
      <w:marBottom w:val="0"/>
      <w:divBdr>
        <w:top w:val="none" w:sz="0" w:space="0" w:color="auto"/>
        <w:left w:val="none" w:sz="0" w:space="0" w:color="auto"/>
        <w:bottom w:val="none" w:sz="0" w:space="0" w:color="auto"/>
        <w:right w:val="none" w:sz="0" w:space="0" w:color="auto"/>
      </w:divBdr>
    </w:div>
    <w:div w:id="757137813">
      <w:bodyDiv w:val="1"/>
      <w:marLeft w:val="0"/>
      <w:marRight w:val="0"/>
      <w:marTop w:val="0"/>
      <w:marBottom w:val="0"/>
      <w:divBdr>
        <w:top w:val="none" w:sz="0" w:space="0" w:color="auto"/>
        <w:left w:val="none" w:sz="0" w:space="0" w:color="auto"/>
        <w:bottom w:val="none" w:sz="0" w:space="0" w:color="auto"/>
        <w:right w:val="none" w:sz="0" w:space="0" w:color="auto"/>
      </w:divBdr>
      <w:divsChild>
        <w:div w:id="403794102">
          <w:marLeft w:val="1166"/>
          <w:marRight w:val="0"/>
          <w:marTop w:val="134"/>
          <w:marBottom w:val="0"/>
          <w:divBdr>
            <w:top w:val="none" w:sz="0" w:space="0" w:color="auto"/>
            <w:left w:val="none" w:sz="0" w:space="0" w:color="auto"/>
            <w:bottom w:val="none" w:sz="0" w:space="0" w:color="auto"/>
            <w:right w:val="none" w:sz="0" w:space="0" w:color="auto"/>
          </w:divBdr>
        </w:div>
        <w:div w:id="505445250">
          <w:marLeft w:val="547"/>
          <w:marRight w:val="0"/>
          <w:marTop w:val="154"/>
          <w:marBottom w:val="0"/>
          <w:divBdr>
            <w:top w:val="none" w:sz="0" w:space="0" w:color="auto"/>
            <w:left w:val="none" w:sz="0" w:space="0" w:color="auto"/>
            <w:bottom w:val="none" w:sz="0" w:space="0" w:color="auto"/>
            <w:right w:val="none" w:sz="0" w:space="0" w:color="auto"/>
          </w:divBdr>
        </w:div>
      </w:divsChild>
    </w:div>
    <w:div w:id="886188954">
      <w:bodyDiv w:val="1"/>
      <w:marLeft w:val="0"/>
      <w:marRight w:val="0"/>
      <w:marTop w:val="0"/>
      <w:marBottom w:val="0"/>
      <w:divBdr>
        <w:top w:val="none" w:sz="0" w:space="0" w:color="auto"/>
        <w:left w:val="none" w:sz="0" w:space="0" w:color="auto"/>
        <w:bottom w:val="none" w:sz="0" w:space="0" w:color="auto"/>
        <w:right w:val="none" w:sz="0" w:space="0" w:color="auto"/>
      </w:divBdr>
      <w:divsChild>
        <w:div w:id="157770151">
          <w:marLeft w:val="1166"/>
          <w:marRight w:val="0"/>
          <w:marTop w:val="86"/>
          <w:marBottom w:val="0"/>
          <w:divBdr>
            <w:top w:val="none" w:sz="0" w:space="0" w:color="auto"/>
            <w:left w:val="none" w:sz="0" w:space="0" w:color="auto"/>
            <w:bottom w:val="none" w:sz="0" w:space="0" w:color="auto"/>
            <w:right w:val="none" w:sz="0" w:space="0" w:color="auto"/>
          </w:divBdr>
        </w:div>
        <w:div w:id="922106513">
          <w:marLeft w:val="1166"/>
          <w:marRight w:val="0"/>
          <w:marTop w:val="86"/>
          <w:marBottom w:val="0"/>
          <w:divBdr>
            <w:top w:val="none" w:sz="0" w:space="0" w:color="auto"/>
            <w:left w:val="none" w:sz="0" w:space="0" w:color="auto"/>
            <w:bottom w:val="none" w:sz="0" w:space="0" w:color="auto"/>
            <w:right w:val="none" w:sz="0" w:space="0" w:color="auto"/>
          </w:divBdr>
        </w:div>
        <w:div w:id="638925119">
          <w:marLeft w:val="1166"/>
          <w:marRight w:val="0"/>
          <w:marTop w:val="86"/>
          <w:marBottom w:val="0"/>
          <w:divBdr>
            <w:top w:val="none" w:sz="0" w:space="0" w:color="auto"/>
            <w:left w:val="none" w:sz="0" w:space="0" w:color="auto"/>
            <w:bottom w:val="none" w:sz="0" w:space="0" w:color="auto"/>
            <w:right w:val="none" w:sz="0" w:space="0" w:color="auto"/>
          </w:divBdr>
        </w:div>
        <w:div w:id="690912165">
          <w:marLeft w:val="1166"/>
          <w:marRight w:val="0"/>
          <w:marTop w:val="86"/>
          <w:marBottom w:val="0"/>
          <w:divBdr>
            <w:top w:val="none" w:sz="0" w:space="0" w:color="auto"/>
            <w:left w:val="none" w:sz="0" w:space="0" w:color="auto"/>
            <w:bottom w:val="none" w:sz="0" w:space="0" w:color="auto"/>
            <w:right w:val="none" w:sz="0" w:space="0" w:color="auto"/>
          </w:divBdr>
        </w:div>
        <w:div w:id="1002047800">
          <w:marLeft w:val="1166"/>
          <w:marRight w:val="0"/>
          <w:marTop w:val="86"/>
          <w:marBottom w:val="0"/>
          <w:divBdr>
            <w:top w:val="none" w:sz="0" w:space="0" w:color="auto"/>
            <w:left w:val="none" w:sz="0" w:space="0" w:color="auto"/>
            <w:bottom w:val="none" w:sz="0" w:space="0" w:color="auto"/>
            <w:right w:val="none" w:sz="0" w:space="0" w:color="auto"/>
          </w:divBdr>
        </w:div>
      </w:divsChild>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178621176">
      <w:bodyDiv w:val="1"/>
      <w:marLeft w:val="0"/>
      <w:marRight w:val="0"/>
      <w:marTop w:val="0"/>
      <w:marBottom w:val="0"/>
      <w:divBdr>
        <w:top w:val="none" w:sz="0" w:space="0" w:color="auto"/>
        <w:left w:val="none" w:sz="0" w:space="0" w:color="auto"/>
        <w:bottom w:val="none" w:sz="0" w:space="0" w:color="auto"/>
        <w:right w:val="none" w:sz="0" w:space="0" w:color="auto"/>
      </w:divBdr>
    </w:div>
    <w:div w:id="1216889672">
      <w:bodyDiv w:val="1"/>
      <w:marLeft w:val="0"/>
      <w:marRight w:val="0"/>
      <w:marTop w:val="0"/>
      <w:marBottom w:val="0"/>
      <w:divBdr>
        <w:top w:val="none" w:sz="0" w:space="0" w:color="auto"/>
        <w:left w:val="none" w:sz="0" w:space="0" w:color="auto"/>
        <w:bottom w:val="none" w:sz="0" w:space="0" w:color="auto"/>
        <w:right w:val="none" w:sz="0" w:space="0" w:color="auto"/>
      </w:divBdr>
    </w:div>
    <w:div w:id="1339425720">
      <w:bodyDiv w:val="1"/>
      <w:marLeft w:val="0"/>
      <w:marRight w:val="0"/>
      <w:marTop w:val="0"/>
      <w:marBottom w:val="0"/>
      <w:divBdr>
        <w:top w:val="none" w:sz="0" w:space="0" w:color="auto"/>
        <w:left w:val="none" w:sz="0" w:space="0" w:color="auto"/>
        <w:bottom w:val="none" w:sz="0" w:space="0" w:color="auto"/>
        <w:right w:val="none" w:sz="0" w:space="0" w:color="auto"/>
      </w:divBdr>
      <w:divsChild>
        <w:div w:id="1113675574">
          <w:marLeft w:val="1166"/>
          <w:marRight w:val="0"/>
          <w:marTop w:val="134"/>
          <w:marBottom w:val="0"/>
          <w:divBdr>
            <w:top w:val="none" w:sz="0" w:space="0" w:color="auto"/>
            <w:left w:val="none" w:sz="0" w:space="0" w:color="auto"/>
            <w:bottom w:val="none" w:sz="0" w:space="0" w:color="auto"/>
            <w:right w:val="none" w:sz="0" w:space="0" w:color="auto"/>
          </w:divBdr>
        </w:div>
        <w:div w:id="2046103491">
          <w:marLeft w:val="547"/>
          <w:marRight w:val="0"/>
          <w:marTop w:val="154"/>
          <w:marBottom w:val="0"/>
          <w:divBdr>
            <w:top w:val="none" w:sz="0" w:space="0" w:color="auto"/>
            <w:left w:val="none" w:sz="0" w:space="0" w:color="auto"/>
            <w:bottom w:val="none" w:sz="0" w:space="0" w:color="auto"/>
            <w:right w:val="none" w:sz="0" w:space="0" w:color="auto"/>
          </w:divBdr>
        </w:div>
      </w:divsChild>
    </w:div>
    <w:div w:id="1575896262">
      <w:bodyDiv w:val="1"/>
      <w:marLeft w:val="0"/>
      <w:marRight w:val="0"/>
      <w:marTop w:val="0"/>
      <w:marBottom w:val="0"/>
      <w:divBdr>
        <w:top w:val="none" w:sz="0" w:space="0" w:color="auto"/>
        <w:left w:val="none" w:sz="0" w:space="0" w:color="auto"/>
        <w:bottom w:val="none" w:sz="0" w:space="0" w:color="auto"/>
        <w:right w:val="none" w:sz="0" w:space="0" w:color="auto"/>
      </w:divBdr>
    </w:div>
    <w:div w:id="1617954049">
      <w:bodyDiv w:val="1"/>
      <w:marLeft w:val="0"/>
      <w:marRight w:val="0"/>
      <w:marTop w:val="0"/>
      <w:marBottom w:val="0"/>
      <w:divBdr>
        <w:top w:val="none" w:sz="0" w:space="0" w:color="auto"/>
        <w:left w:val="none" w:sz="0" w:space="0" w:color="auto"/>
        <w:bottom w:val="none" w:sz="0" w:space="0" w:color="auto"/>
        <w:right w:val="none" w:sz="0" w:space="0" w:color="auto"/>
      </w:divBdr>
      <w:divsChild>
        <w:div w:id="92823337">
          <w:marLeft w:val="1166"/>
          <w:marRight w:val="0"/>
          <w:marTop w:val="134"/>
          <w:marBottom w:val="0"/>
          <w:divBdr>
            <w:top w:val="none" w:sz="0" w:space="0" w:color="auto"/>
            <w:left w:val="none" w:sz="0" w:space="0" w:color="auto"/>
            <w:bottom w:val="none" w:sz="0" w:space="0" w:color="auto"/>
            <w:right w:val="none" w:sz="0" w:space="0" w:color="auto"/>
          </w:divBdr>
        </w:div>
        <w:div w:id="1058823183">
          <w:marLeft w:val="1800"/>
          <w:marRight w:val="0"/>
          <w:marTop w:val="115"/>
          <w:marBottom w:val="0"/>
          <w:divBdr>
            <w:top w:val="none" w:sz="0" w:space="0" w:color="auto"/>
            <w:left w:val="none" w:sz="0" w:space="0" w:color="auto"/>
            <w:bottom w:val="none" w:sz="0" w:space="0" w:color="auto"/>
            <w:right w:val="none" w:sz="0" w:space="0" w:color="auto"/>
          </w:divBdr>
        </w:div>
      </w:divsChild>
    </w:div>
    <w:div w:id="1739328896">
      <w:bodyDiv w:val="1"/>
      <w:marLeft w:val="0"/>
      <w:marRight w:val="0"/>
      <w:marTop w:val="0"/>
      <w:marBottom w:val="0"/>
      <w:divBdr>
        <w:top w:val="none" w:sz="0" w:space="0" w:color="auto"/>
        <w:left w:val="none" w:sz="0" w:space="0" w:color="auto"/>
        <w:bottom w:val="none" w:sz="0" w:space="0" w:color="auto"/>
        <w:right w:val="none" w:sz="0" w:space="0" w:color="auto"/>
      </w:divBdr>
    </w:div>
    <w:div w:id="188633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62F9D-2585-4EFA-90E3-8C33CB0A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1420</TotalTime>
  <Pages>2</Pages>
  <Words>526</Words>
  <Characters>2845</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Plano de gerenciamento das comunicações</vt:lpstr>
      <vt:lpstr>Plano de gerenciamento das comunicações</vt:lpstr>
    </vt:vector>
  </TitlesOfParts>
  <Company>PMO Escritório de Projetos</Company>
  <LinksUpToDate>false</LinksUpToDate>
  <CharactersWithSpaces>3365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das comunicações</dc:title>
  <dc:subject>Nome do Projeto</dc:subject>
  <dc:creator>eduardo@escritoriodeprojetos.com.br</dc:creator>
  <cp:keywords>Template Gerenciamento de Projetos</cp:keywords>
  <dc:description>http://escritoriodeprojetos.com.br</dc:description>
  <cp:lastModifiedBy>Lucas</cp:lastModifiedBy>
  <cp:revision>39</cp:revision>
  <dcterms:created xsi:type="dcterms:W3CDTF">2014-12-12T01:23:00Z</dcterms:created>
  <dcterms:modified xsi:type="dcterms:W3CDTF">2021-06-09T00:46:00Z</dcterms:modified>
</cp:coreProperties>
</file>