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98C41" w14:textId="374184FC" w:rsidR="002E3548" w:rsidRPr="002E3548" w:rsidRDefault="002E3548" w:rsidP="002E3548">
      <w:pPr>
        <w:jc w:val="center"/>
        <w:rPr>
          <w:sz w:val="32"/>
          <w:szCs w:val="32"/>
        </w:rPr>
      </w:pPr>
      <w:r w:rsidRPr="002E3548">
        <w:rPr>
          <w:rFonts w:hint="eastAsia"/>
          <w:sz w:val="32"/>
          <w:szCs w:val="32"/>
        </w:rPr>
        <w:t>宏观经济学作业题</w:t>
      </w:r>
      <w:r w:rsidRPr="002E3548">
        <w:rPr>
          <w:rFonts w:hint="eastAsia"/>
          <w:sz w:val="32"/>
          <w:szCs w:val="32"/>
        </w:rPr>
        <w:t>3</w:t>
      </w:r>
    </w:p>
    <w:p w14:paraId="17C19A61" w14:textId="27999830" w:rsidR="002E3548" w:rsidRDefault="002E3548" w:rsidP="00BC11F7">
      <w:pPr>
        <w:spacing w:line="300" w:lineRule="auto"/>
      </w:pPr>
      <w:r>
        <w:rPr>
          <w:rFonts w:hint="eastAsia"/>
        </w:rPr>
        <w:t>【提醒】在完成本章作业题之前，请各位同学自行阅读曼昆《宏观经济学》相关章节，了解总供给曲线的形式和含义，以便更好地完成此次作业。</w:t>
      </w:r>
    </w:p>
    <w:p w14:paraId="4A70253B" w14:textId="77777777" w:rsidR="002E3548" w:rsidRDefault="002E3548" w:rsidP="00BC11F7">
      <w:pPr>
        <w:spacing w:line="300" w:lineRule="auto"/>
      </w:pPr>
    </w:p>
    <w:p w14:paraId="4DAF68BD" w14:textId="68B879B0" w:rsidR="001C4067" w:rsidRPr="00820532" w:rsidRDefault="001C4067" w:rsidP="00BC11F7">
      <w:pPr>
        <w:spacing w:line="300" w:lineRule="auto"/>
      </w:pPr>
      <w:r>
        <w:rPr>
          <w:rFonts w:hint="eastAsia"/>
        </w:rPr>
        <w:t xml:space="preserve">1. </w:t>
      </w:r>
      <w:r w:rsidRPr="00820532">
        <w:rPr>
          <w:rFonts w:hint="eastAsia"/>
        </w:rPr>
        <w:t>请论述长期和短期菲利普斯曲线的区别</w:t>
      </w:r>
      <w:r w:rsidR="001D2D8C">
        <w:rPr>
          <w:rFonts w:hint="eastAsia"/>
        </w:rPr>
        <w:t>，</w:t>
      </w:r>
      <w:r w:rsidRPr="00820532">
        <w:rPr>
          <w:rFonts w:hint="eastAsia"/>
        </w:rPr>
        <w:t>以及其政策含义</w:t>
      </w:r>
    </w:p>
    <w:p w14:paraId="143C7F55" w14:textId="77777777" w:rsidR="00565589" w:rsidRPr="00565589" w:rsidRDefault="00565589" w:rsidP="00BC11F7">
      <w:pPr>
        <w:spacing w:line="300" w:lineRule="auto"/>
      </w:pPr>
    </w:p>
    <w:p w14:paraId="4B512053" w14:textId="77777777" w:rsidR="002E3548" w:rsidRDefault="002E3548" w:rsidP="00BC11F7">
      <w:pPr>
        <w:spacing w:line="300" w:lineRule="auto"/>
      </w:pPr>
    </w:p>
    <w:p w14:paraId="1200F627" w14:textId="77777777" w:rsidR="000018B7" w:rsidRDefault="000018B7" w:rsidP="00BC11F7">
      <w:pPr>
        <w:spacing w:line="300" w:lineRule="auto"/>
      </w:pPr>
    </w:p>
    <w:p w14:paraId="49EFEA2B" w14:textId="77777777" w:rsidR="000018B7" w:rsidRDefault="000018B7" w:rsidP="00BC11F7">
      <w:pPr>
        <w:spacing w:line="300" w:lineRule="auto"/>
      </w:pPr>
    </w:p>
    <w:p w14:paraId="13F75B36" w14:textId="77777777" w:rsidR="000018B7" w:rsidRDefault="000018B7" w:rsidP="00BC11F7">
      <w:pPr>
        <w:spacing w:line="300" w:lineRule="auto"/>
      </w:pPr>
    </w:p>
    <w:p w14:paraId="1372F1D9" w14:textId="77777777" w:rsidR="000018B7" w:rsidRDefault="000018B7" w:rsidP="00BC11F7">
      <w:pPr>
        <w:spacing w:line="300" w:lineRule="auto"/>
      </w:pPr>
    </w:p>
    <w:p w14:paraId="08213E37" w14:textId="77777777" w:rsidR="001D2D8C" w:rsidRDefault="001D2D8C" w:rsidP="00BC11F7">
      <w:pPr>
        <w:spacing w:line="300" w:lineRule="auto"/>
      </w:pPr>
    </w:p>
    <w:p w14:paraId="0251EC78" w14:textId="77777777" w:rsidR="002E3548" w:rsidRDefault="002E3548" w:rsidP="00BC11F7">
      <w:pPr>
        <w:spacing w:line="300" w:lineRule="auto"/>
      </w:pPr>
    </w:p>
    <w:p w14:paraId="3889318B" w14:textId="66E17953" w:rsidR="00820532" w:rsidRPr="001C4067" w:rsidRDefault="001C4067" w:rsidP="00BC11F7">
      <w:pPr>
        <w:spacing w:line="300" w:lineRule="auto"/>
      </w:pPr>
      <w:r>
        <w:rPr>
          <w:rFonts w:hint="eastAsia"/>
        </w:rPr>
        <w:t>2</w:t>
      </w:r>
      <w:r w:rsidR="00820532" w:rsidRPr="001C4067">
        <w:rPr>
          <w:rFonts w:hint="eastAsia"/>
        </w:rPr>
        <w:t xml:space="preserve">. </w:t>
      </w:r>
      <w:r w:rsidR="00820532" w:rsidRPr="001C4067">
        <w:rPr>
          <w:rFonts w:hint="eastAsia"/>
        </w:rPr>
        <w:t>假设某国经济陷入衰退</w:t>
      </w:r>
      <w:r>
        <w:rPr>
          <w:rFonts w:hint="eastAsia"/>
        </w:rPr>
        <w:t>，</w:t>
      </w:r>
      <w:r w:rsidR="00820532" w:rsidRPr="001C4067">
        <w:rPr>
          <w:rFonts w:hint="eastAsia"/>
        </w:rPr>
        <w:t>政府决定从</w:t>
      </w:r>
      <w:r w:rsidR="00820532" w:rsidRPr="001C4067">
        <w:t xml:space="preserve"> 2014 </w:t>
      </w:r>
      <w:r w:rsidR="00820532" w:rsidRPr="001C4067">
        <w:rPr>
          <w:rFonts w:hint="eastAsia"/>
        </w:rPr>
        <w:t>年开始之后的十年内减税</w:t>
      </w:r>
      <w:r w:rsidR="00B36899" w:rsidRPr="001C4067">
        <w:t>2</w:t>
      </w:r>
      <w:r w:rsidR="00820532" w:rsidRPr="001C4067">
        <w:rPr>
          <w:rFonts w:hint="eastAsia"/>
        </w:rPr>
        <w:t>万亿</w:t>
      </w:r>
      <w:r>
        <w:rPr>
          <w:rFonts w:hint="eastAsia"/>
        </w:rPr>
        <w:t>，</w:t>
      </w:r>
      <w:r w:rsidR="00820532" w:rsidRPr="001C4067">
        <w:rPr>
          <w:rFonts w:hint="eastAsia"/>
        </w:rPr>
        <w:t>但是这个减税不是平滑实行的</w:t>
      </w:r>
      <w:r>
        <w:rPr>
          <w:rFonts w:hint="eastAsia"/>
        </w:rPr>
        <w:t>，</w:t>
      </w:r>
      <w:r w:rsidR="00820532" w:rsidRPr="001C4067">
        <w:rPr>
          <w:rFonts w:hint="eastAsia"/>
        </w:rPr>
        <w:t>而是在</w:t>
      </w:r>
      <w:r w:rsidR="00820532" w:rsidRPr="001C4067">
        <w:t xml:space="preserve"> 2014 </w:t>
      </w:r>
      <w:r w:rsidR="00820532" w:rsidRPr="001C4067">
        <w:rPr>
          <w:rFonts w:hint="eastAsia"/>
        </w:rPr>
        <w:t>年和</w:t>
      </w:r>
      <w:r w:rsidR="00820532" w:rsidRPr="001C4067">
        <w:t xml:space="preserve"> 2015 </w:t>
      </w:r>
      <w:r w:rsidR="00820532" w:rsidRPr="001C4067">
        <w:rPr>
          <w:rFonts w:hint="eastAsia"/>
        </w:rPr>
        <w:t>年少量减税</w:t>
      </w:r>
      <w:r>
        <w:rPr>
          <w:rFonts w:hint="eastAsia"/>
        </w:rPr>
        <w:t>，</w:t>
      </w:r>
      <w:r w:rsidR="00820532" w:rsidRPr="008814CD">
        <w:rPr>
          <w:rFonts w:hint="eastAsia"/>
        </w:rPr>
        <w:t>之后增加</w:t>
      </w:r>
      <w:r w:rsidR="008814CD">
        <w:rPr>
          <w:rFonts w:hint="eastAsia"/>
        </w:rPr>
        <w:t>减税额：</w:t>
      </w:r>
    </w:p>
    <w:p w14:paraId="023E6D8D" w14:textId="485E303C" w:rsidR="00820532" w:rsidRPr="001C4067" w:rsidRDefault="001C4067" w:rsidP="00BC11F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0532" w:rsidRPr="001C4067">
        <w:rPr>
          <w:rFonts w:hint="eastAsia"/>
        </w:rPr>
        <w:t>一些评论者使用的是凯恩斯的消费函数</w:t>
      </w:r>
      <w:r w:rsidR="008814CD">
        <w:rPr>
          <w:rFonts w:hint="eastAsia"/>
        </w:rPr>
        <w:t>，认为这种政策对经济衰退影响微弱，</w:t>
      </w:r>
      <w:r w:rsidR="00820532" w:rsidRPr="001C4067">
        <w:rPr>
          <w:rFonts w:hint="eastAsia"/>
        </w:rPr>
        <w:t>为什么</w:t>
      </w:r>
      <w:r w:rsidR="00B36899" w:rsidRPr="001C4067">
        <w:t>?</w:t>
      </w:r>
    </w:p>
    <w:p w14:paraId="2FFD7BB6" w14:textId="58BDC2B4" w:rsidR="00820532" w:rsidRPr="001C4067" w:rsidRDefault="001C4067" w:rsidP="00BC11F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0532" w:rsidRPr="001C4067">
        <w:rPr>
          <w:rFonts w:hint="eastAsia"/>
        </w:rPr>
        <w:t>一些评论者使用消费的永久收入理论</w:t>
      </w:r>
      <w:r w:rsidR="008814CD">
        <w:rPr>
          <w:rFonts w:hint="eastAsia"/>
        </w:rPr>
        <w:t>，</w:t>
      </w:r>
      <w:r w:rsidR="00820532" w:rsidRPr="001C4067">
        <w:rPr>
          <w:rFonts w:hint="eastAsia"/>
        </w:rPr>
        <w:t>认为政府在</w:t>
      </w:r>
      <w:r w:rsidR="00820532" w:rsidRPr="001C4067">
        <w:t xml:space="preserve"> 2014 </w:t>
      </w:r>
      <w:r w:rsidR="00820532" w:rsidRPr="001C4067">
        <w:rPr>
          <w:rFonts w:hint="eastAsia"/>
        </w:rPr>
        <w:t>年和</w:t>
      </w:r>
      <w:r w:rsidR="00820532" w:rsidRPr="001C4067">
        <w:t xml:space="preserve">2015 </w:t>
      </w:r>
      <w:r w:rsidR="00820532" w:rsidRPr="001C4067">
        <w:rPr>
          <w:rFonts w:hint="eastAsia"/>
        </w:rPr>
        <w:t>年减税是有作用的</w:t>
      </w:r>
      <w:r w:rsidR="008814CD">
        <w:rPr>
          <w:rFonts w:hint="eastAsia"/>
        </w:rPr>
        <w:t>，</w:t>
      </w:r>
      <w:r w:rsidR="00820532" w:rsidRPr="001C4067">
        <w:rPr>
          <w:rFonts w:hint="eastAsia"/>
        </w:rPr>
        <w:t>为什么</w:t>
      </w:r>
      <w:r w:rsidR="00B36899" w:rsidRPr="001C4067">
        <w:t>?</w:t>
      </w:r>
    </w:p>
    <w:p w14:paraId="638EE91A" w14:textId="77777777" w:rsidR="006E79E1" w:rsidRPr="00322B3C" w:rsidRDefault="006E79E1"/>
    <w:p w14:paraId="7C916B2D" w14:textId="77777777" w:rsidR="006E79E1" w:rsidRPr="006E79E1" w:rsidRDefault="006E79E1"/>
    <w:p w14:paraId="2E8A0600" w14:textId="79E4E04D" w:rsidR="00677C9C" w:rsidRDefault="00677C9C"/>
    <w:p w14:paraId="1EC551FD" w14:textId="77777777" w:rsidR="002E3548" w:rsidRDefault="002E3548"/>
    <w:p w14:paraId="1BE962AE" w14:textId="77777777" w:rsidR="002E3548" w:rsidRDefault="002E3548"/>
    <w:p w14:paraId="3BB4D365" w14:textId="77777777" w:rsidR="000018B7" w:rsidRDefault="000018B7"/>
    <w:p w14:paraId="231EA10F" w14:textId="77777777" w:rsidR="000018B7" w:rsidRDefault="000018B7"/>
    <w:p w14:paraId="69158E58" w14:textId="77777777" w:rsidR="000018B7" w:rsidRDefault="000018B7"/>
    <w:p w14:paraId="7B02B443" w14:textId="77777777" w:rsidR="000018B7" w:rsidRDefault="000018B7"/>
    <w:p w14:paraId="1B7943DD" w14:textId="21332DDF" w:rsidR="00820532" w:rsidRDefault="001C4067" w:rsidP="00BC11F7">
      <w:pPr>
        <w:spacing w:line="300" w:lineRule="auto"/>
      </w:pPr>
      <w:r>
        <w:rPr>
          <w:rFonts w:hint="eastAsia"/>
        </w:rPr>
        <w:t xml:space="preserve">3. </w:t>
      </w:r>
      <w:r w:rsidR="00820532" w:rsidRPr="001C4067">
        <w:rPr>
          <w:rFonts w:hint="eastAsia"/>
        </w:rPr>
        <w:t>用封闭经济下的</w:t>
      </w:r>
      <w:r w:rsidR="00820532" w:rsidRPr="001C4067">
        <w:t xml:space="preserve">IS-LM </w:t>
      </w:r>
      <w:r w:rsidR="00820532" w:rsidRPr="001C4067">
        <w:rPr>
          <w:rFonts w:hint="eastAsia"/>
        </w:rPr>
        <w:t>模型，论述在</w:t>
      </w:r>
      <w:r w:rsidR="00820532" w:rsidRPr="001C4067">
        <w:t xml:space="preserve">t </w:t>
      </w:r>
      <w:r w:rsidR="0055285D">
        <w:rPr>
          <w:rFonts w:hint="eastAsia"/>
        </w:rPr>
        <w:t>时期未预期的货币供给增加</w:t>
      </w:r>
      <w:r w:rsidR="00820532" w:rsidRPr="001C4067">
        <w:rPr>
          <w:rFonts w:hint="eastAsia"/>
        </w:rPr>
        <w:t>会使实际利率和名义利率如何变动（比较</w:t>
      </w:r>
      <w:r w:rsidR="00820532" w:rsidRPr="001C4067">
        <w:t xml:space="preserve">t </w:t>
      </w:r>
      <w:r w:rsidR="00820532" w:rsidRPr="001C4067">
        <w:rPr>
          <w:rFonts w:hint="eastAsia"/>
        </w:rPr>
        <w:t>期和</w:t>
      </w:r>
      <w:r w:rsidR="00820532" w:rsidRPr="001C4067">
        <w:t xml:space="preserve">t-1 </w:t>
      </w:r>
      <w:r w:rsidR="00820532" w:rsidRPr="001C4067">
        <w:rPr>
          <w:rFonts w:hint="eastAsia"/>
        </w:rPr>
        <w:t>期的实际利率和名义利率），假设</w:t>
      </w:r>
      <w:r w:rsidR="00820532" w:rsidRPr="001C4067">
        <w:t xml:space="preserve">t </w:t>
      </w:r>
      <w:r w:rsidR="00820532" w:rsidRPr="001C4067">
        <w:rPr>
          <w:rFonts w:hint="eastAsia"/>
        </w:rPr>
        <w:t>时期以前和以后货币供给都不发生变化，价格水平在</w:t>
      </w:r>
      <w:r w:rsidR="00820532" w:rsidRPr="001C4067">
        <w:t xml:space="preserve">t </w:t>
      </w:r>
      <w:r w:rsidR="00820532" w:rsidRPr="001C4067">
        <w:rPr>
          <w:rFonts w:hint="eastAsia"/>
        </w:rPr>
        <w:t>时期以后缓慢上升调整至长期均衡。</w:t>
      </w:r>
    </w:p>
    <w:p w14:paraId="3F183566" w14:textId="77777777" w:rsidR="002E3548" w:rsidRPr="00631123" w:rsidRDefault="002E3548"/>
    <w:p w14:paraId="11C5AB42" w14:textId="77777777" w:rsidR="002E3548" w:rsidRDefault="002E3548"/>
    <w:p w14:paraId="4A7C5B4A" w14:textId="2B68CF52" w:rsidR="00820532" w:rsidRPr="0055285D" w:rsidRDefault="0055285D" w:rsidP="00BC11F7">
      <w:pPr>
        <w:spacing w:line="300" w:lineRule="auto"/>
      </w:pPr>
      <w:r>
        <w:rPr>
          <w:rFonts w:hint="eastAsia"/>
        </w:rPr>
        <w:t xml:space="preserve">4. </w:t>
      </w:r>
      <w:r w:rsidR="00820532" w:rsidRPr="0055285D">
        <w:rPr>
          <w:rFonts w:hint="eastAsia"/>
        </w:rPr>
        <w:t>已经知道经济中如下关系</w:t>
      </w:r>
      <w:r w:rsidR="00820532" w:rsidRPr="0055285D">
        <w:rPr>
          <w:rFonts w:hint="eastAsia"/>
        </w:rPr>
        <w:t>:</w:t>
      </w:r>
    </w:p>
    <w:p w14:paraId="1FC6FA08" w14:textId="77777777" w:rsidR="00820532" w:rsidRPr="0055285D" w:rsidRDefault="00820532" w:rsidP="00BC11F7">
      <w:pPr>
        <w:spacing w:line="300" w:lineRule="auto"/>
      </w:pPr>
      <w:r w:rsidRPr="0055285D">
        <w:t>C=10+0.8(Y-T)</w:t>
      </w:r>
    </w:p>
    <w:p w14:paraId="2F72B7B5" w14:textId="77777777" w:rsidR="00820532" w:rsidRPr="0055285D" w:rsidRDefault="00820532" w:rsidP="00BC11F7">
      <w:pPr>
        <w:spacing w:line="300" w:lineRule="auto"/>
      </w:pPr>
      <w:r w:rsidRPr="0055285D">
        <w:t>I = 80-6r</w:t>
      </w:r>
    </w:p>
    <w:p w14:paraId="5EFE7A70" w14:textId="77777777" w:rsidR="00820532" w:rsidRPr="0055285D" w:rsidRDefault="00820532" w:rsidP="00BC11F7">
      <w:pPr>
        <w:spacing w:line="300" w:lineRule="auto"/>
      </w:pPr>
      <w:r w:rsidRPr="0055285D">
        <w:rPr>
          <w:rFonts w:hint="eastAsia"/>
        </w:rPr>
        <w:t>市场货币需求</w:t>
      </w:r>
      <w:r w:rsidRPr="0055285D">
        <w:rPr>
          <w:rFonts w:hint="eastAsia"/>
        </w:rPr>
        <w:t>L=360+Y-16r</w:t>
      </w:r>
    </w:p>
    <w:p w14:paraId="63ABF2CD" w14:textId="77777777" w:rsidR="00820532" w:rsidRPr="0055285D" w:rsidRDefault="00820532" w:rsidP="00BC11F7">
      <w:pPr>
        <w:spacing w:line="300" w:lineRule="auto"/>
      </w:pPr>
      <w:r w:rsidRPr="0055285D">
        <w:t>M=320</w:t>
      </w:r>
    </w:p>
    <w:p w14:paraId="568E93B0" w14:textId="77777777" w:rsidR="00820532" w:rsidRPr="0055285D" w:rsidRDefault="00820532" w:rsidP="00BC11F7">
      <w:pPr>
        <w:spacing w:line="300" w:lineRule="auto"/>
      </w:pPr>
      <w:r w:rsidRPr="0055285D">
        <w:lastRenderedPageBreak/>
        <w:t>G=T=50</w:t>
      </w:r>
    </w:p>
    <w:p w14:paraId="36C4B263" w14:textId="77777777" w:rsidR="00820532" w:rsidRPr="0055285D" w:rsidRDefault="00820532" w:rsidP="00BC11F7">
      <w:pPr>
        <w:spacing w:line="300" w:lineRule="auto"/>
      </w:pPr>
      <w:r w:rsidRPr="0055285D">
        <w:rPr>
          <w:rFonts w:hint="eastAsia"/>
        </w:rPr>
        <w:t>π</w:t>
      </w:r>
      <w:r w:rsidRPr="0055285D">
        <w:rPr>
          <w:rFonts w:hint="eastAsia"/>
        </w:rPr>
        <w:t>e=</w:t>
      </w:r>
      <w:r w:rsidRPr="0055285D">
        <w:t xml:space="preserve">5% </w:t>
      </w:r>
    </w:p>
    <w:p w14:paraId="32FC4593" w14:textId="3C505DF8" w:rsidR="00820532" w:rsidRPr="0055285D" w:rsidRDefault="00820532" w:rsidP="00BC11F7">
      <w:pPr>
        <w:spacing w:line="300" w:lineRule="auto"/>
      </w:pPr>
      <w:r w:rsidRPr="0055285D">
        <w:rPr>
          <w:rFonts w:hint="eastAsia"/>
        </w:rPr>
        <w:t>要求：</w:t>
      </w:r>
      <w:r w:rsidR="002E3548">
        <w:rPr>
          <w:rFonts w:hint="eastAsia"/>
        </w:rPr>
        <w:t>（</w:t>
      </w:r>
      <w:r w:rsidR="002E3548">
        <w:rPr>
          <w:rFonts w:hint="eastAsia"/>
        </w:rPr>
        <w:t>1</w:t>
      </w:r>
      <w:r w:rsidR="002E3548">
        <w:rPr>
          <w:rFonts w:hint="eastAsia"/>
        </w:rPr>
        <w:t>）</w:t>
      </w:r>
      <w:r w:rsidRPr="0055285D">
        <w:rPr>
          <w:rFonts w:hint="eastAsia"/>
        </w:rPr>
        <w:t>推导总供给曲线</w:t>
      </w:r>
    </w:p>
    <w:p w14:paraId="1305E86E" w14:textId="15F38189" w:rsidR="00820532" w:rsidRPr="0055285D" w:rsidRDefault="002E3548" w:rsidP="00BC11F7">
      <w:pPr>
        <w:spacing w:line="30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20532" w:rsidRPr="0055285D">
        <w:rPr>
          <w:rFonts w:hint="eastAsia"/>
        </w:rPr>
        <w:t>已知道经济满足古典经济情形下充分就业，又有</w:t>
      </w:r>
      <w:r w:rsidR="00E510B6">
        <w:rPr>
          <w:rFonts w:hint="eastAsia"/>
        </w:rPr>
        <w:t>Y</w:t>
      </w:r>
      <w:r w:rsidR="00820532" w:rsidRPr="0055285D">
        <w:rPr>
          <w:rFonts w:hint="eastAsia"/>
        </w:rPr>
        <w:t>=</w:t>
      </w:r>
      <w:r w:rsidR="00820532" w:rsidRPr="0055285D">
        <w:t>200</w:t>
      </w:r>
      <w:r>
        <w:rPr>
          <w:rFonts w:hint="eastAsia"/>
        </w:rPr>
        <w:t>，</w:t>
      </w:r>
      <w:r w:rsidR="00820532" w:rsidRPr="0055285D">
        <w:rPr>
          <w:rFonts w:hint="eastAsia"/>
        </w:rPr>
        <w:t>求这时候经济中的价格，实际利率，消费量和投资总量。</w:t>
      </w:r>
    </w:p>
    <w:p w14:paraId="2D9155E1" w14:textId="4EE38495" w:rsidR="00820532" w:rsidRPr="0055285D" w:rsidRDefault="002E3548" w:rsidP="00BC11F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20532" w:rsidRPr="0055285D">
        <w:rPr>
          <w:rFonts w:hint="eastAsia"/>
        </w:rPr>
        <w:t>如果政府采取紧缩的财政政策有</w:t>
      </w:r>
      <w:r w:rsidR="00820532" w:rsidRPr="0055285D">
        <w:rPr>
          <w:rFonts w:hint="eastAsia"/>
        </w:rPr>
        <w:t>G=T=20</w:t>
      </w:r>
      <w:r w:rsidR="00322B3C">
        <w:rPr>
          <w:rFonts w:hint="eastAsia"/>
        </w:rPr>
        <w:t>，</w:t>
      </w:r>
      <w:r w:rsidR="00820532" w:rsidRPr="0055285D">
        <w:rPr>
          <w:rFonts w:hint="eastAsia"/>
        </w:rPr>
        <w:t>重新解答第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0532" w:rsidRPr="0055285D">
        <w:rPr>
          <w:rFonts w:hint="eastAsia"/>
        </w:rPr>
        <w:t>问，同时求此时的总需求曲线。</w:t>
      </w:r>
    </w:p>
    <w:p w14:paraId="2FA6D07A" w14:textId="77777777" w:rsidR="00BC11F7" w:rsidRDefault="00BC11F7" w:rsidP="00BC11F7">
      <w:pPr>
        <w:pStyle w:val="a3"/>
        <w:ind w:left="720" w:firstLineChars="0" w:firstLine="0"/>
      </w:pPr>
    </w:p>
    <w:p w14:paraId="5BEC03CF" w14:textId="77777777" w:rsidR="000018B7" w:rsidRDefault="000018B7" w:rsidP="000018B7"/>
    <w:p w14:paraId="2D989829" w14:textId="77777777" w:rsidR="00BC11F7" w:rsidRDefault="00BC11F7" w:rsidP="00BC11F7">
      <w:pPr>
        <w:pStyle w:val="a3"/>
        <w:ind w:left="720" w:firstLineChars="0" w:firstLine="0"/>
      </w:pPr>
    </w:p>
    <w:p w14:paraId="31CA5691" w14:textId="77777777" w:rsidR="000018B7" w:rsidRDefault="000018B7" w:rsidP="00BC11F7">
      <w:pPr>
        <w:pStyle w:val="a3"/>
        <w:ind w:left="720" w:firstLineChars="0" w:firstLine="0"/>
      </w:pPr>
    </w:p>
    <w:p w14:paraId="3A67C5A1" w14:textId="77777777" w:rsidR="000018B7" w:rsidRDefault="000018B7" w:rsidP="00BC11F7">
      <w:pPr>
        <w:pStyle w:val="a3"/>
        <w:ind w:left="720" w:firstLineChars="0" w:firstLine="0"/>
      </w:pPr>
    </w:p>
    <w:p w14:paraId="3A1579DF" w14:textId="77777777" w:rsidR="000018B7" w:rsidRDefault="000018B7" w:rsidP="00BC11F7">
      <w:pPr>
        <w:pStyle w:val="a3"/>
        <w:ind w:left="720" w:firstLineChars="0" w:firstLine="0"/>
      </w:pPr>
    </w:p>
    <w:p w14:paraId="64F12552" w14:textId="77777777" w:rsidR="000018B7" w:rsidRDefault="000018B7" w:rsidP="00BC11F7">
      <w:pPr>
        <w:pStyle w:val="a3"/>
        <w:ind w:left="720" w:firstLineChars="0" w:firstLine="0"/>
      </w:pPr>
    </w:p>
    <w:p w14:paraId="1231954E" w14:textId="77777777" w:rsidR="000018B7" w:rsidRPr="00BC11F7" w:rsidRDefault="000018B7" w:rsidP="00BC11F7">
      <w:pPr>
        <w:pStyle w:val="a3"/>
        <w:ind w:left="720" w:firstLineChars="0" w:firstLine="0"/>
      </w:pPr>
    </w:p>
    <w:p w14:paraId="2F9283A9" w14:textId="2E9E533A" w:rsidR="00820532" w:rsidRPr="002E3548" w:rsidRDefault="002E3548" w:rsidP="00185A40">
      <w:pPr>
        <w:spacing w:line="300" w:lineRule="auto"/>
      </w:pPr>
      <w:r w:rsidRPr="002E3548">
        <w:rPr>
          <w:rFonts w:hint="eastAsia"/>
        </w:rPr>
        <w:t>5.</w:t>
      </w:r>
      <w:r>
        <w:rPr>
          <w:rFonts w:hint="eastAsia"/>
        </w:rPr>
        <w:t xml:space="preserve"> </w:t>
      </w:r>
      <w:r w:rsidR="00820532" w:rsidRPr="002E3548">
        <w:rPr>
          <w:rFonts w:hint="eastAsia"/>
        </w:rPr>
        <w:t>给定卢卡斯</w:t>
      </w:r>
      <w:r w:rsidR="00820532" w:rsidRPr="002E3548">
        <w:rPr>
          <w:rFonts w:hint="eastAsia"/>
        </w:rPr>
        <w:t>(Lucas)</w:t>
      </w:r>
      <w:r w:rsidR="00820532" w:rsidRPr="002E3548">
        <w:rPr>
          <w:rFonts w:hint="eastAsia"/>
        </w:rPr>
        <w:t>总供给曲线</w:t>
      </w:r>
      <w:r w:rsidR="00820532" w:rsidRPr="002E3548">
        <w:rPr>
          <w:rFonts w:hint="eastAsia"/>
        </w:rPr>
        <w:t>Y=600(P-Pf)+1000</w:t>
      </w:r>
      <w:r w:rsidR="00820532" w:rsidRPr="002E3548">
        <w:rPr>
          <w:rFonts w:hint="eastAsia"/>
        </w:rPr>
        <w:t>，式中</w:t>
      </w:r>
      <w:r w:rsidR="00820532" w:rsidRPr="002E3548">
        <w:rPr>
          <w:rFonts w:hint="eastAsia"/>
        </w:rPr>
        <w:t>P</w:t>
      </w:r>
      <w:r w:rsidR="00820532" w:rsidRPr="002E3548">
        <w:rPr>
          <w:rFonts w:hint="eastAsia"/>
        </w:rPr>
        <w:t>为价格水平</w:t>
      </w:r>
      <w:r>
        <w:rPr>
          <w:rFonts w:hint="eastAsia"/>
        </w:rPr>
        <w:t>，</w:t>
      </w:r>
      <w:r w:rsidR="00820532" w:rsidRPr="002E3548">
        <w:rPr>
          <w:rFonts w:hint="eastAsia"/>
        </w:rPr>
        <w:t>Pf</w:t>
      </w:r>
      <w:r w:rsidR="00820532" w:rsidRPr="002E3548">
        <w:rPr>
          <w:rFonts w:hint="eastAsia"/>
        </w:rPr>
        <w:t>为预期价格水平</w:t>
      </w:r>
      <w:r>
        <w:rPr>
          <w:rFonts w:hint="eastAsia"/>
        </w:rPr>
        <w:t>，</w:t>
      </w:r>
      <w:r w:rsidR="00820532" w:rsidRPr="002E3548">
        <w:rPr>
          <w:rFonts w:hint="eastAsia"/>
        </w:rPr>
        <w:t>Y</w:t>
      </w:r>
      <w:r w:rsidR="00820532" w:rsidRPr="002E3548">
        <w:rPr>
          <w:rFonts w:hint="eastAsia"/>
        </w:rPr>
        <w:t>为总产量</w:t>
      </w:r>
      <w:r>
        <w:rPr>
          <w:rFonts w:hint="eastAsia"/>
        </w:rPr>
        <w:t>。</w:t>
      </w:r>
      <w:r w:rsidR="00820532" w:rsidRPr="002E3548">
        <w:rPr>
          <w:rFonts w:hint="eastAsia"/>
        </w:rPr>
        <w:t>总需求曲线为</w:t>
      </w:r>
      <w:r>
        <w:rPr>
          <w:rFonts w:hint="eastAsia"/>
        </w:rPr>
        <w:t>Y=700+0.75(M/P)</w:t>
      </w:r>
      <w:r>
        <w:rPr>
          <w:rFonts w:hint="eastAsia"/>
        </w:rPr>
        <w:t>，</w:t>
      </w:r>
      <w:r w:rsidR="00820532" w:rsidRPr="002E3548">
        <w:rPr>
          <w:rFonts w:hint="eastAsia"/>
        </w:rPr>
        <w:t>式中</w:t>
      </w:r>
      <w:r w:rsidR="00820532" w:rsidRPr="002E3548">
        <w:rPr>
          <w:rFonts w:hint="eastAsia"/>
        </w:rPr>
        <w:t>M</w:t>
      </w:r>
      <w:r w:rsidR="00820532" w:rsidRPr="002E3548">
        <w:rPr>
          <w:rFonts w:hint="eastAsia"/>
        </w:rPr>
        <w:t>为货币供给</w:t>
      </w:r>
      <w:r>
        <w:rPr>
          <w:rFonts w:hint="eastAsia"/>
        </w:rPr>
        <w:t>。</w:t>
      </w:r>
      <w:r w:rsidR="00820532" w:rsidRPr="002E3548">
        <w:rPr>
          <w:rFonts w:hint="eastAsia"/>
        </w:rPr>
        <w:t>假设初始均衡为</w:t>
      </w:r>
      <w:r w:rsidR="00820532" w:rsidRPr="002E3548">
        <w:rPr>
          <w:rFonts w:hint="eastAsia"/>
        </w:rPr>
        <w:t>P=Pf</w:t>
      </w:r>
      <w:r>
        <w:rPr>
          <w:rFonts w:hint="eastAsia"/>
        </w:rPr>
        <w:t>。</w:t>
      </w:r>
    </w:p>
    <w:p w14:paraId="22D1BC12" w14:textId="21DECCDE" w:rsidR="00820532" w:rsidRPr="002E3548" w:rsidRDefault="002E3548" w:rsidP="00185A4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0532" w:rsidRPr="002E3548">
        <w:rPr>
          <w:rFonts w:hint="eastAsia"/>
        </w:rPr>
        <w:t>货币供应量从</w:t>
      </w:r>
      <w:r w:rsidR="00820532" w:rsidRPr="002E3548">
        <w:rPr>
          <w:rFonts w:hint="eastAsia"/>
        </w:rPr>
        <w:t>400</w:t>
      </w:r>
      <w:r w:rsidR="00820532" w:rsidRPr="002E3548">
        <w:rPr>
          <w:rFonts w:hint="eastAsia"/>
        </w:rPr>
        <w:t>增加到</w:t>
      </w:r>
      <w:r>
        <w:rPr>
          <w:rFonts w:hint="eastAsia"/>
        </w:rPr>
        <w:t>440</w:t>
      </w:r>
      <w:r>
        <w:rPr>
          <w:rFonts w:hint="eastAsia"/>
        </w:rPr>
        <w:t>，</w:t>
      </w:r>
      <w:r w:rsidR="00820532" w:rsidRPr="002E3548">
        <w:rPr>
          <w:rFonts w:hint="eastAsia"/>
        </w:rPr>
        <w:t>且货币供应量的增加被预期到</w:t>
      </w:r>
      <w:r>
        <w:rPr>
          <w:rFonts w:hint="eastAsia"/>
        </w:rPr>
        <w:t>，</w:t>
      </w:r>
      <w:r w:rsidR="00820532" w:rsidRPr="002E3548">
        <w:rPr>
          <w:rFonts w:hint="eastAsia"/>
        </w:rPr>
        <w:t>计算预期到的货币供应量的增加对均衡价格和产量的影响</w:t>
      </w:r>
      <w:r w:rsidR="00820532" w:rsidRPr="002E3548">
        <w:rPr>
          <w:rFonts w:hint="eastAsia"/>
        </w:rPr>
        <w:t>.</w:t>
      </w:r>
    </w:p>
    <w:p w14:paraId="6328B190" w14:textId="57231B0F" w:rsidR="00820532" w:rsidRPr="002E3548" w:rsidRDefault="002E3548" w:rsidP="00185A4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0532" w:rsidRPr="002E3548">
        <w:rPr>
          <w:rFonts w:hint="eastAsia"/>
        </w:rPr>
        <w:t>如果货币供应量的增加在短期没有被预期到</w:t>
      </w:r>
      <w:r>
        <w:rPr>
          <w:rFonts w:hint="eastAsia"/>
        </w:rPr>
        <w:t>，</w:t>
      </w:r>
      <w:r w:rsidR="00820532" w:rsidRPr="002E3548">
        <w:rPr>
          <w:rFonts w:hint="eastAsia"/>
        </w:rPr>
        <w:t>短期均衡价格和产量会有什么变化</w:t>
      </w:r>
      <w:r>
        <w:rPr>
          <w:rFonts w:hint="eastAsia"/>
        </w:rPr>
        <w:t>（</w:t>
      </w:r>
      <w:r w:rsidR="00820532" w:rsidRPr="002E3548">
        <w:rPr>
          <w:rFonts w:hint="eastAsia"/>
        </w:rPr>
        <w:t>画图并说明</w:t>
      </w:r>
      <w:r w:rsidR="00820532" w:rsidRPr="002E3548">
        <w:rPr>
          <w:rFonts w:hint="eastAsia"/>
        </w:rPr>
        <w:t>,</w:t>
      </w:r>
      <w:r w:rsidR="00820532" w:rsidRPr="002E3548">
        <w:rPr>
          <w:rFonts w:hint="eastAsia"/>
        </w:rPr>
        <w:t>不必计算</w:t>
      </w:r>
      <w:r>
        <w:rPr>
          <w:rFonts w:hint="eastAsia"/>
        </w:rPr>
        <w:t>）？</w:t>
      </w:r>
      <w:r w:rsidR="00820532" w:rsidRPr="002E3548">
        <w:rPr>
          <w:rFonts w:hint="eastAsia"/>
        </w:rPr>
        <w:t>长期均衡价格和产量是什么</w:t>
      </w:r>
      <w:r>
        <w:rPr>
          <w:rFonts w:hint="eastAsia"/>
        </w:rPr>
        <w:t>？</w:t>
      </w:r>
    </w:p>
    <w:p w14:paraId="0145F6FA" w14:textId="77777777" w:rsidR="00D42778" w:rsidRDefault="00D42778" w:rsidP="00185A40">
      <w:pPr>
        <w:spacing w:line="300" w:lineRule="auto"/>
      </w:pPr>
    </w:p>
    <w:p w14:paraId="3D091770" w14:textId="77777777" w:rsidR="000018B7" w:rsidRDefault="000018B7" w:rsidP="00185A40">
      <w:pPr>
        <w:spacing w:line="300" w:lineRule="auto"/>
      </w:pPr>
    </w:p>
    <w:p w14:paraId="327FE762" w14:textId="09EDC25C" w:rsidR="002D3944" w:rsidRDefault="00D42778" w:rsidP="00185A40">
      <w:pPr>
        <w:spacing w:line="300" w:lineRule="auto"/>
      </w:pPr>
      <w:r>
        <w:rPr>
          <w:rFonts w:hint="eastAsia"/>
        </w:rPr>
        <w:t xml:space="preserve"> </w:t>
      </w:r>
    </w:p>
    <w:p w14:paraId="13399500" w14:textId="77777777" w:rsidR="000018B7" w:rsidRDefault="000018B7" w:rsidP="00185A40">
      <w:pPr>
        <w:spacing w:line="300" w:lineRule="auto"/>
      </w:pPr>
    </w:p>
    <w:p w14:paraId="2315D54D" w14:textId="77777777" w:rsidR="000018B7" w:rsidRDefault="000018B7" w:rsidP="00185A40">
      <w:pPr>
        <w:spacing w:line="300" w:lineRule="auto"/>
      </w:pPr>
    </w:p>
    <w:p w14:paraId="17A4BC93" w14:textId="77777777" w:rsidR="000018B7" w:rsidRDefault="000018B7" w:rsidP="00185A40">
      <w:pPr>
        <w:spacing w:line="300" w:lineRule="auto"/>
      </w:pPr>
    </w:p>
    <w:p w14:paraId="355B50EC" w14:textId="4E7CBF3E" w:rsidR="008C4100" w:rsidRDefault="008C4100" w:rsidP="00185A40">
      <w:pPr>
        <w:spacing w:line="300" w:lineRule="auto"/>
      </w:pPr>
      <w:r>
        <w:rPr>
          <w:rFonts w:hint="eastAsia"/>
        </w:rPr>
        <w:t xml:space="preserve">6. </w:t>
      </w:r>
      <w:r w:rsidRPr="008C4100">
        <w:rPr>
          <w:rFonts w:hint="eastAsia"/>
        </w:rPr>
        <w:t>中央银行要控制通货膨胀</w:t>
      </w:r>
      <w:r>
        <w:rPr>
          <w:rFonts w:hint="eastAsia"/>
        </w:rPr>
        <w:t>，</w:t>
      </w:r>
      <w:r w:rsidRPr="008C4100">
        <w:rPr>
          <w:rFonts w:hint="eastAsia"/>
        </w:rPr>
        <w:t>已经知道经济中的失业率和通胀的关系为</w:t>
      </w:r>
    </w:p>
    <w:p w14:paraId="3786862B" w14:textId="20435094" w:rsidR="008C4100" w:rsidRPr="008C4100" w:rsidRDefault="008C4100" w:rsidP="00185A40">
      <w:pPr>
        <w:spacing w:line="300" w:lineRule="auto"/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– α(π-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F7599A" w14:textId="77777777" w:rsidR="008C4100" w:rsidRDefault="008C4100" w:rsidP="00185A40">
      <w:pPr>
        <w:spacing w:line="300" w:lineRule="auto"/>
      </w:pPr>
      <w:r w:rsidRPr="008C4100">
        <w:rPr>
          <w:rFonts w:hint="eastAsia"/>
        </w:rPr>
        <w:t>这里</w:t>
      </w:r>
      <w:r>
        <w:t>U</w:t>
      </w:r>
      <w:r>
        <w:rPr>
          <w:rFonts w:hint="eastAsia"/>
          <w:vertAlign w:val="subscript"/>
        </w:rPr>
        <w:t>n</w:t>
      </w:r>
      <w:r w:rsidRPr="008C4100">
        <w:rPr>
          <w:rFonts w:hint="eastAsia"/>
        </w:rPr>
        <w:t>为自然失业率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8C4100">
        <w:rPr>
          <w:rFonts w:hint="eastAsia"/>
        </w:rPr>
        <w:t>为经济主体对通货膨胀的预期。</w:t>
      </w:r>
    </w:p>
    <w:p w14:paraId="2F5D68BD" w14:textId="3F2462E7" w:rsidR="008C4100" w:rsidRPr="008C4100" w:rsidRDefault="008C4100" w:rsidP="00185A40">
      <w:pPr>
        <w:spacing w:line="300" w:lineRule="auto"/>
        <w:rPr>
          <w:rFonts w:ascii="Cambria Math" w:hAnsi="Cambria Math" w:cs="STIXGeneral-Italic"/>
          <w:i/>
        </w:rPr>
      </w:pPr>
      <w:r>
        <w:rPr>
          <w:rFonts w:hint="eastAsia"/>
        </w:rPr>
        <w:t>另外，</w:t>
      </w:r>
      <w:r w:rsidRPr="008C4100">
        <w:rPr>
          <w:rFonts w:hint="eastAsia"/>
        </w:rPr>
        <w:t>中央银行的成本损失函数为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（</m:t>
        </m:r>
        <m:r>
          <w:rPr>
            <w:rFonts w:ascii="Cambria Math" w:hAnsi="Cambria Math" w:cs="STIXGeneral-Italic"/>
          </w:rPr>
          <m:t>U</m:t>
        </m:r>
        <m:r>
          <w:rPr>
            <w:rFonts w:ascii="Cambria Math" w:hAnsi="Cambria Math" w:cs="STIXGeneral-Italic"/>
          </w:rPr>
          <m:t>，</m:t>
        </m:r>
        <m:r>
          <w:rPr>
            <w:rFonts w:ascii="Cambria Math" w:hAnsi="Cambria Math" w:cs="STIXGeneral-Italic"/>
          </w:rPr>
          <m:t>π</m:t>
        </m:r>
        <m:r>
          <w:rPr>
            <w:rFonts w:ascii="Cambria Math" w:hAnsi="Cambria Math"/>
          </w:rPr>
          <m:t>）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STIXGeneral-Italic"/>
          </w:rPr>
          <m:t>U+β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 w:cs="STIXGeneral-Italic"/>
              </w:rPr>
              <m:t>π</m:t>
            </m:r>
          </m:e>
          <m:sup>
            <m:r>
              <w:rPr>
                <w:rFonts w:ascii="Cambria Math" w:hAnsi="Cambria Math" w:cs="STIXGeneral-Italic"/>
              </w:rPr>
              <m:t>2</m:t>
            </m:r>
          </m:sup>
        </m:sSup>
      </m:oMath>
    </w:p>
    <w:p w14:paraId="2D87D4A8" w14:textId="2A24EE8A" w:rsidR="008C4100" w:rsidRPr="008C4100" w:rsidRDefault="008C4100" w:rsidP="00185A40">
      <w:pPr>
        <w:spacing w:line="30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8C4100">
        <w:rPr>
          <w:rFonts w:hint="eastAsia"/>
        </w:rPr>
        <w:t>如果中央银行宣布</w:t>
      </w:r>
      <w:r w:rsidR="003E5806">
        <w:rPr>
          <w:rFonts w:hint="eastAsia"/>
        </w:rPr>
        <w:t>并</w:t>
      </w:r>
      <w:r w:rsidRPr="008C4100">
        <w:rPr>
          <w:rFonts w:hint="eastAsia"/>
        </w:rPr>
        <w:t>实行一</w:t>
      </w:r>
      <w:r w:rsidR="00C17729">
        <w:rPr>
          <w:rFonts w:hint="eastAsia"/>
        </w:rPr>
        <w:t>个</w:t>
      </w:r>
      <w:r w:rsidRPr="008C4100">
        <w:rPr>
          <w:rFonts w:hint="eastAsia"/>
        </w:rPr>
        <w:t>确定的通货膨胀率</w:t>
      </w:r>
      <w:r>
        <w:rPr>
          <w:rFonts w:hint="eastAsia"/>
        </w:rPr>
        <w:t>，</w:t>
      </w:r>
      <w:r w:rsidRPr="008C4100">
        <w:rPr>
          <w:rFonts w:hint="eastAsia"/>
        </w:rPr>
        <w:t>经济主体又都确信中央银行的政策</w:t>
      </w:r>
      <w:r>
        <w:rPr>
          <w:rFonts w:hint="eastAsia"/>
        </w:rPr>
        <w:t>，</w:t>
      </w:r>
      <w:r w:rsidRPr="008C4100">
        <w:rPr>
          <w:rFonts w:hint="eastAsia"/>
        </w:rPr>
        <w:t>求经济中的通货膨胀率和失业率。</w:t>
      </w:r>
    </w:p>
    <w:p w14:paraId="4EF5FB22" w14:textId="1C50A68D" w:rsidR="008C4100" w:rsidRPr="008C4100" w:rsidRDefault="008C4100" w:rsidP="00185A4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C4100">
        <w:rPr>
          <w:rFonts w:hint="eastAsia"/>
        </w:rPr>
        <w:t>如果经济主体了解中央银行的成本损失函数这些东西</w:t>
      </w:r>
      <w:r>
        <w:rPr>
          <w:rFonts w:hint="eastAsia"/>
        </w:rPr>
        <w:t>，</w:t>
      </w:r>
      <w:r w:rsidRPr="008C4100">
        <w:rPr>
          <w:rFonts w:hint="eastAsia"/>
        </w:rPr>
        <w:t>再求经济中的通货膨胀率和失业。</w:t>
      </w:r>
    </w:p>
    <w:p w14:paraId="4DB039D7" w14:textId="547A26B4" w:rsidR="008C4100" w:rsidRPr="008C4100" w:rsidRDefault="008C4100" w:rsidP="00185A4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C4100">
        <w:rPr>
          <w:rFonts w:hint="eastAsia"/>
        </w:rPr>
        <w:t>如果中央银行是第一次宣布零通货膨胀的目标</w:t>
      </w:r>
      <w:r w:rsidRPr="008C4100">
        <w:t>,</w:t>
      </w:r>
      <w:r w:rsidRPr="008C4100">
        <w:rPr>
          <w:rFonts w:hint="eastAsia"/>
        </w:rPr>
        <w:t>那么请问经济主体是否会相信这一政策</w:t>
      </w:r>
    </w:p>
    <w:p w14:paraId="58735E2D" w14:textId="19B9BF5A" w:rsidR="000018B7" w:rsidRPr="000018B7" w:rsidRDefault="008C4100" w:rsidP="00185A40">
      <w:pPr>
        <w:spacing w:line="30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C4100">
        <w:rPr>
          <w:rFonts w:hint="eastAsia"/>
        </w:rPr>
        <w:t>如果中央银行的成本损失函数为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（</m:t>
        </m:r>
        <m:r>
          <w:rPr>
            <w:rFonts w:ascii="Cambria Math" w:hAnsi="Cambria Math" w:cs="STIXGeneral-Italic"/>
          </w:rPr>
          <m:t>π</m:t>
        </m:r>
        <m:r>
          <w:rPr>
            <w:rFonts w:ascii="Cambria Math" w:hAnsi="Cambria Math"/>
          </w:rPr>
          <m:t>）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STIXGeneral-Italic"/>
          </w:rPr>
          <m:t>β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 w:cs="STIXGeneral-Italic"/>
              </w:rPr>
              <m:t>π</m:t>
            </m:r>
          </m:e>
          <m:sup>
            <m:r>
              <w:rPr>
                <w:rFonts w:ascii="Cambria Math" w:hAnsi="Cambria Math" w:cs="STIXGeneral-Italic"/>
              </w:rPr>
              <m:t>2</m:t>
            </m:r>
          </m:sup>
        </m:sSup>
      </m:oMath>
      <w:r w:rsidRPr="008C4100">
        <w:t xml:space="preserve"> </w:t>
      </w:r>
      <w:r>
        <w:rPr>
          <w:rFonts w:hint="eastAsia"/>
        </w:rPr>
        <w:t>，</w:t>
      </w:r>
      <w:r w:rsidR="00B5069E">
        <w:rPr>
          <w:rFonts w:hint="eastAsia"/>
        </w:rPr>
        <w:t>重新解第（</w:t>
      </w:r>
      <w:r w:rsidR="00B5069E">
        <w:rPr>
          <w:rFonts w:hint="eastAsia"/>
        </w:rPr>
        <w:t>3</w:t>
      </w:r>
      <w:r w:rsidR="00B5069E">
        <w:rPr>
          <w:rFonts w:hint="eastAsia"/>
        </w:rPr>
        <w:t>）问</w:t>
      </w:r>
      <w:r w:rsidRPr="008C4100">
        <w:rPr>
          <w:rFonts w:hint="eastAsia"/>
        </w:rPr>
        <w:t>。</w:t>
      </w:r>
    </w:p>
    <w:p w14:paraId="0D0B0E8F" w14:textId="77777777" w:rsidR="002D3944" w:rsidRDefault="002D3944" w:rsidP="00185A40">
      <w:pPr>
        <w:spacing w:line="300" w:lineRule="auto"/>
      </w:pPr>
    </w:p>
    <w:p w14:paraId="25E2FF76" w14:textId="77777777" w:rsidR="000018B7" w:rsidRDefault="000018B7" w:rsidP="00185A40">
      <w:pPr>
        <w:spacing w:line="300" w:lineRule="auto"/>
      </w:pPr>
    </w:p>
    <w:p w14:paraId="106F2437" w14:textId="77777777" w:rsidR="000018B7" w:rsidRDefault="000018B7" w:rsidP="00185A40">
      <w:pPr>
        <w:spacing w:line="300" w:lineRule="auto"/>
      </w:pPr>
    </w:p>
    <w:p w14:paraId="12CD1D5D" w14:textId="77777777" w:rsidR="000018B7" w:rsidRDefault="000018B7" w:rsidP="00185A40">
      <w:pPr>
        <w:spacing w:line="300" w:lineRule="auto"/>
      </w:pPr>
    </w:p>
    <w:p w14:paraId="61EC21EB" w14:textId="77777777" w:rsidR="000018B7" w:rsidRPr="002D3944" w:rsidRDefault="000018B7" w:rsidP="00185A40">
      <w:pPr>
        <w:spacing w:line="300" w:lineRule="auto"/>
      </w:pPr>
    </w:p>
    <w:p w14:paraId="43C7588E" w14:textId="77777777" w:rsidR="00B5069E" w:rsidRDefault="00B5069E" w:rsidP="00185A40">
      <w:pPr>
        <w:spacing w:line="300" w:lineRule="auto"/>
      </w:pPr>
    </w:p>
    <w:p w14:paraId="3BA43787" w14:textId="4A16ADB7" w:rsidR="001D2D8C" w:rsidRPr="001D2D8C" w:rsidRDefault="001D2D8C" w:rsidP="00185A40">
      <w:pPr>
        <w:spacing w:line="300" w:lineRule="auto"/>
      </w:pPr>
      <w:r w:rsidRPr="001D2D8C">
        <w:rPr>
          <w:rFonts w:hint="eastAsia"/>
        </w:rPr>
        <w:t xml:space="preserve">7. </w:t>
      </w:r>
      <w:r w:rsidRPr="001D2D8C">
        <w:rPr>
          <w:rFonts w:hint="eastAsia"/>
        </w:rPr>
        <w:t>假设一国的菲利普斯曲线为</w:t>
      </w:r>
      <m:oMath>
        <m:r>
          <m:rPr>
            <m:sty m:val="p"/>
          </m:rPr>
          <w:rPr>
            <w:rFonts w:ascii="Cambria Math" w:hAnsi="Cambria Math"/>
          </w:rPr>
          <m:t>π=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-3(U-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D2D8C">
        <w:rPr>
          <w:rFonts w:hint="eastAsia"/>
        </w:rPr>
        <w:t>，自然失业率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1D2D8C">
        <w:rPr>
          <w:rFonts w:hint="eastAsia"/>
        </w:rPr>
        <w:t>为</w:t>
      </w:r>
      <w:r w:rsidRPr="001D2D8C">
        <w:rPr>
          <w:rFonts w:hint="eastAsia"/>
        </w:rPr>
        <w:t>5%</w:t>
      </w:r>
      <w:r w:rsidRPr="001D2D8C">
        <w:rPr>
          <w:rFonts w:hint="eastAsia"/>
        </w:rPr>
        <w:t>，对通货膨胀的预期为适应性预期，中央银行对下一年的通货膨胀目标为</w:t>
      </w:r>
      <w:r w:rsidRPr="001D2D8C">
        <w:rPr>
          <w:rFonts w:hint="eastAsia"/>
        </w:rPr>
        <w:t>2%</w:t>
      </w:r>
      <w:r w:rsidRPr="001D2D8C">
        <w:rPr>
          <w:rFonts w:hint="eastAsia"/>
        </w:rPr>
        <w:t>。</w:t>
      </w:r>
    </w:p>
    <w:p w14:paraId="25F2F702" w14:textId="77777777" w:rsidR="001D2D8C" w:rsidRPr="001D2D8C" w:rsidRDefault="001D2D8C" w:rsidP="00185A40">
      <w:pPr>
        <w:spacing w:line="300" w:lineRule="auto"/>
      </w:pPr>
      <w:r w:rsidRPr="001D2D8C">
        <w:rPr>
          <w:rFonts w:hint="eastAsia"/>
        </w:rPr>
        <w:t>（</w:t>
      </w:r>
      <w:r w:rsidRPr="001D2D8C">
        <w:rPr>
          <w:rFonts w:hint="eastAsia"/>
        </w:rPr>
        <w:t>1</w:t>
      </w:r>
      <w:r w:rsidRPr="001D2D8C">
        <w:rPr>
          <w:rFonts w:hint="eastAsia"/>
        </w:rPr>
        <w:t>）如果当前的通货膨胀率为</w:t>
      </w:r>
      <w:r w:rsidRPr="001D2D8C">
        <w:rPr>
          <w:rFonts w:hint="eastAsia"/>
        </w:rPr>
        <w:t>5%</w:t>
      </w:r>
      <w:r w:rsidRPr="001D2D8C">
        <w:rPr>
          <w:rFonts w:hint="eastAsia"/>
        </w:rPr>
        <w:t>，那么中央银行为实现下一年的通货膨胀目标，能够引起的失业率是多少？</w:t>
      </w:r>
    </w:p>
    <w:p w14:paraId="74FACDB5" w14:textId="77777777" w:rsidR="001D2D8C" w:rsidRPr="001D2D8C" w:rsidRDefault="001D2D8C" w:rsidP="00185A40">
      <w:pPr>
        <w:spacing w:line="300" w:lineRule="auto"/>
      </w:pPr>
      <w:r w:rsidRPr="001D2D8C">
        <w:rPr>
          <w:rFonts w:hint="eastAsia"/>
        </w:rPr>
        <w:t>（</w:t>
      </w:r>
      <w:r w:rsidRPr="001D2D8C">
        <w:rPr>
          <w:rFonts w:hint="eastAsia"/>
        </w:rPr>
        <w:t>2</w:t>
      </w:r>
      <w:r w:rsidRPr="001D2D8C">
        <w:rPr>
          <w:rFonts w:hint="eastAsia"/>
        </w:rPr>
        <w:t>）如果中央银行在次年继续保持</w:t>
      </w:r>
      <w:r w:rsidRPr="001D2D8C">
        <w:rPr>
          <w:rFonts w:hint="eastAsia"/>
        </w:rPr>
        <w:t>2%</w:t>
      </w:r>
      <w:r w:rsidRPr="001D2D8C">
        <w:rPr>
          <w:rFonts w:hint="eastAsia"/>
        </w:rPr>
        <w:t>的通货膨胀目标，那么失业率将是多少？</w:t>
      </w:r>
    </w:p>
    <w:p w14:paraId="54B28B9E" w14:textId="6D5517AD" w:rsidR="001D2D8C" w:rsidRPr="001D2D8C" w:rsidRDefault="001D2D8C" w:rsidP="00185A40">
      <w:pPr>
        <w:spacing w:line="300" w:lineRule="auto"/>
      </w:pPr>
      <w:r w:rsidRPr="001D2D8C">
        <w:rPr>
          <w:rFonts w:hint="eastAsia"/>
        </w:rPr>
        <w:t>（</w:t>
      </w:r>
      <w:r w:rsidRPr="001D2D8C">
        <w:rPr>
          <w:rFonts w:hint="eastAsia"/>
        </w:rPr>
        <w:t>3</w:t>
      </w:r>
      <w:r w:rsidRPr="001D2D8C">
        <w:rPr>
          <w:rFonts w:hint="eastAsia"/>
        </w:rPr>
        <w:t>）根据奥肯定律，计算降低通货</w:t>
      </w:r>
      <w:bookmarkStart w:id="0" w:name="_GoBack"/>
      <w:bookmarkEnd w:id="0"/>
      <w:r w:rsidRPr="001D2D8C">
        <w:rPr>
          <w:rFonts w:hint="eastAsia"/>
        </w:rPr>
        <w:t>膨胀的产出牺牲率。</w:t>
      </w:r>
    </w:p>
    <w:p w14:paraId="7E5C7F52" w14:textId="60A317C5" w:rsidR="001D2D8C" w:rsidRDefault="001D2D8C" w:rsidP="00185A40">
      <w:pPr>
        <w:spacing w:line="300" w:lineRule="auto"/>
      </w:pPr>
      <w:r w:rsidRPr="001D2D8C">
        <w:rPr>
          <w:rFonts w:hint="eastAsia"/>
        </w:rPr>
        <w:t>（</w:t>
      </w:r>
      <w:r w:rsidRPr="001D2D8C">
        <w:rPr>
          <w:rFonts w:hint="eastAsia"/>
        </w:rPr>
        <w:t>4</w:t>
      </w:r>
      <w:r w:rsidRPr="001D2D8C">
        <w:rPr>
          <w:rFonts w:hint="eastAsia"/>
        </w:rPr>
        <w:t>）如果对通货膨胀的预期为理性预期，那么产出牺牲率为多少？</w:t>
      </w:r>
    </w:p>
    <w:p w14:paraId="4C81D33F" w14:textId="297F750A" w:rsidR="00364A00" w:rsidRDefault="001D2D8C" w:rsidP="000018B7">
      <w:pPr>
        <w:spacing w:line="300" w:lineRule="auto"/>
      </w:pPr>
      <w:r>
        <w:rPr>
          <w:rFonts w:hint="eastAsia"/>
        </w:rPr>
        <w:t>注意</w:t>
      </w:r>
      <w:r w:rsidR="00E23849">
        <w:rPr>
          <w:rFonts w:hint="eastAsia"/>
        </w:rPr>
        <w:t>：</w:t>
      </w:r>
      <w:r>
        <w:rPr>
          <w:rFonts w:hint="eastAsia"/>
        </w:rPr>
        <w:t>出牺牲率是指每降低一个百分点通货膨胀，引起的产出下降比率</w:t>
      </w:r>
    </w:p>
    <w:p w14:paraId="3ADE29DC" w14:textId="77777777" w:rsidR="000018B7" w:rsidRDefault="000018B7" w:rsidP="000018B7">
      <w:pPr>
        <w:spacing w:line="300" w:lineRule="auto"/>
      </w:pPr>
    </w:p>
    <w:p w14:paraId="77F8AF91" w14:textId="77777777" w:rsidR="000018B7" w:rsidRDefault="000018B7" w:rsidP="000018B7">
      <w:pPr>
        <w:spacing w:line="300" w:lineRule="auto"/>
      </w:pPr>
    </w:p>
    <w:p w14:paraId="1A7434EE" w14:textId="77777777" w:rsidR="000018B7" w:rsidRPr="00577E10" w:rsidRDefault="000018B7" w:rsidP="000018B7">
      <w:pPr>
        <w:spacing w:line="300" w:lineRule="auto"/>
      </w:pPr>
    </w:p>
    <w:sectPr w:rsidR="000018B7" w:rsidRPr="00577E10" w:rsidSect="00973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E4A0B" w14:textId="77777777" w:rsidR="00896424" w:rsidRDefault="00896424" w:rsidP="00A33CA0">
      <w:r>
        <w:separator/>
      </w:r>
    </w:p>
  </w:endnote>
  <w:endnote w:type="continuationSeparator" w:id="0">
    <w:p w14:paraId="53610778" w14:textId="77777777" w:rsidR="00896424" w:rsidRDefault="00896424" w:rsidP="00A3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B0A7A" w14:textId="77777777" w:rsidR="00896424" w:rsidRDefault="00896424" w:rsidP="00A33CA0">
      <w:r>
        <w:separator/>
      </w:r>
    </w:p>
  </w:footnote>
  <w:footnote w:type="continuationSeparator" w:id="0">
    <w:p w14:paraId="5E70D39A" w14:textId="77777777" w:rsidR="00896424" w:rsidRDefault="00896424" w:rsidP="00A33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3EC"/>
    <w:multiLevelType w:val="hybridMultilevel"/>
    <w:tmpl w:val="F20EC75C"/>
    <w:lvl w:ilvl="0" w:tplc="FBE4FE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63A9A"/>
    <w:multiLevelType w:val="hybridMultilevel"/>
    <w:tmpl w:val="9496CAD0"/>
    <w:lvl w:ilvl="0" w:tplc="C172C5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C53D1"/>
    <w:multiLevelType w:val="hybridMultilevel"/>
    <w:tmpl w:val="69902E36"/>
    <w:lvl w:ilvl="0" w:tplc="D57C70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694894"/>
    <w:multiLevelType w:val="hybridMultilevel"/>
    <w:tmpl w:val="23328A14"/>
    <w:lvl w:ilvl="0" w:tplc="DBAA94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51A78"/>
    <w:multiLevelType w:val="hybridMultilevel"/>
    <w:tmpl w:val="8A30BAAC"/>
    <w:lvl w:ilvl="0" w:tplc="67161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557E4"/>
    <w:multiLevelType w:val="hybridMultilevel"/>
    <w:tmpl w:val="51C0CAE2"/>
    <w:lvl w:ilvl="0" w:tplc="DDEC44FA">
      <w:start w:val="1"/>
      <w:numFmt w:val="decimal"/>
      <w:lvlText w:val="（%1）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F2630"/>
    <w:multiLevelType w:val="hybridMultilevel"/>
    <w:tmpl w:val="004A8A2C"/>
    <w:lvl w:ilvl="0" w:tplc="67161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AA"/>
    <w:rsid w:val="000018B7"/>
    <w:rsid w:val="00066ED7"/>
    <w:rsid w:val="0010410F"/>
    <w:rsid w:val="00185A40"/>
    <w:rsid w:val="001C4067"/>
    <w:rsid w:val="001D2D8C"/>
    <w:rsid w:val="001F686F"/>
    <w:rsid w:val="0021685B"/>
    <w:rsid w:val="00256FA8"/>
    <w:rsid w:val="002D3944"/>
    <w:rsid w:val="002E3548"/>
    <w:rsid w:val="00322B3C"/>
    <w:rsid w:val="00325963"/>
    <w:rsid w:val="00364A00"/>
    <w:rsid w:val="003E5806"/>
    <w:rsid w:val="004B6CFB"/>
    <w:rsid w:val="00530871"/>
    <w:rsid w:val="0054660A"/>
    <w:rsid w:val="0055285D"/>
    <w:rsid w:val="00565589"/>
    <w:rsid w:val="00577E10"/>
    <w:rsid w:val="00631123"/>
    <w:rsid w:val="00677C9C"/>
    <w:rsid w:val="006853CA"/>
    <w:rsid w:val="006A17FB"/>
    <w:rsid w:val="006C325F"/>
    <w:rsid w:val="006E79E1"/>
    <w:rsid w:val="006F0275"/>
    <w:rsid w:val="00716759"/>
    <w:rsid w:val="007536F1"/>
    <w:rsid w:val="00773202"/>
    <w:rsid w:val="00820532"/>
    <w:rsid w:val="008814CD"/>
    <w:rsid w:val="00896424"/>
    <w:rsid w:val="008B1158"/>
    <w:rsid w:val="008C4100"/>
    <w:rsid w:val="00973AD4"/>
    <w:rsid w:val="009E3327"/>
    <w:rsid w:val="00A146F2"/>
    <w:rsid w:val="00A21D61"/>
    <w:rsid w:val="00A33CA0"/>
    <w:rsid w:val="00A5332E"/>
    <w:rsid w:val="00AA4387"/>
    <w:rsid w:val="00B077B3"/>
    <w:rsid w:val="00B30557"/>
    <w:rsid w:val="00B36899"/>
    <w:rsid w:val="00B5069E"/>
    <w:rsid w:val="00BC11F7"/>
    <w:rsid w:val="00C17729"/>
    <w:rsid w:val="00CE7627"/>
    <w:rsid w:val="00D15744"/>
    <w:rsid w:val="00D42778"/>
    <w:rsid w:val="00E2149B"/>
    <w:rsid w:val="00E23849"/>
    <w:rsid w:val="00E510B6"/>
    <w:rsid w:val="00EA013B"/>
    <w:rsid w:val="00F2288B"/>
    <w:rsid w:val="00F82610"/>
    <w:rsid w:val="00F8406C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8DF476"/>
  <w14:defaultImageDpi w14:val="300"/>
  <w15:docId w15:val="{E9A2A2B9-BBAF-41D9-9B1A-BFDAC7E2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5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532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Normal (Web)"/>
    <w:basedOn w:val="a"/>
    <w:uiPriority w:val="99"/>
    <w:unhideWhenUsed/>
    <w:rsid w:val="00820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C410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C4100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C4100"/>
    <w:rPr>
      <w:rFonts w:ascii="Heiti SC Light" w:eastAsia="Heiti SC Light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3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33C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3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33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7C858-8410-4B1C-BA1E-1FA25D85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思宇</dc:creator>
  <cp:lastModifiedBy>lenovo</cp:lastModifiedBy>
  <cp:revision>17</cp:revision>
  <cp:lastPrinted>2016-02-21T04:04:00Z</cp:lastPrinted>
  <dcterms:created xsi:type="dcterms:W3CDTF">2015-12-14T14:10:00Z</dcterms:created>
  <dcterms:modified xsi:type="dcterms:W3CDTF">2018-05-21T08:47:00Z</dcterms:modified>
</cp:coreProperties>
</file>