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7590"/>
        <w:tblGridChange w:id="0">
          <w:tblGrid>
            <w:gridCol w:w="915"/>
            <w:gridCol w:w="75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 DO GRUPO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do Aluno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Isaac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Ezequiel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Haller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5715"/>
        <w:gridCol w:w="1860"/>
        <w:tblGridChange w:id="0">
          <w:tblGrid>
            <w:gridCol w:w="885"/>
            <w:gridCol w:w="5715"/>
            <w:gridCol w:w="18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 da 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Data da Versão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31/08/2024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14/09/2024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CONCEITO GERAL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"Ligue 4" é um jogo de estratégia para dois jogadores que se alternam colocando peças em uma grade vertical, com o objetivo de alinhar quatro peças consecutivas horizontalmente, verticalmente ou diagonalmente. O primeiro a conseguir isso vence. Se o tabuleiro encher sem um vencedor, o jogo termina em empate.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 o primeiro a formar uma linha de quatro peças consecutivas na vertical, horizontal ou diagonal.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RELAÇÃO DE REQUISITOS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REQUISITOS FUNCIONAIS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Apresentação do tabuleiro de jogo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apresentar aos jogadores o tabuleiro, que deve ter 7 colunas com 6 linhas.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2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</w:t>
            </w:r>
            <w:r w:rsidDel="00000000" w:rsidR="00000000" w:rsidRPr="00000000">
              <w:rPr>
                <w:rtl w:val="0"/>
              </w:rPr>
              <w:t xml:space="preserve">Quantidade de jogadores.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Quantidade de jogadores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Cada partida deverá ter exatamente 2 jogadores.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</w:t>
            </w:r>
            <w:r w:rsidDel="00000000" w:rsidR="00000000" w:rsidRPr="00000000">
              <w:rPr>
                <w:rtl w:val="0"/>
              </w:rPr>
              <w:t xml:space="preserve">Apresentação do tabuleiro de jogo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70"/>
        <w:tblGridChange w:id="0">
          <w:tblGrid>
            <w:gridCol w:w="1710"/>
            <w:gridCol w:w="71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Diferenciação entre os jogadores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Cada jogador terá uma cor específica para suas peças dentro do jogo.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Apresentação do tabuleiro de jogo.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70"/>
        <w:tblGridChange w:id="0">
          <w:tblGrid>
            <w:gridCol w:w="1710"/>
            <w:gridCol w:w="71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Controle de peças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Cada jogador joga com 21 peças e só terá o controle das peças pertencentes à cor que escolher.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89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[RF-005]</w:t>
            </w:r>
            <w:r w:rsidDel="00000000" w:rsidR="00000000" w:rsidRPr="00000000">
              <w:rPr>
                <w:rtl w:val="0"/>
              </w:rPr>
              <w:t xml:space="preserve"> Posicionamento das peças.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Interface do Usuário.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[NF-003] Tempo de Resposta.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[NF-004] Acessibilidade.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7200"/>
        <w:tblGridChange w:id="0">
          <w:tblGrid>
            <w:gridCol w:w="1680"/>
            <w:gridCol w:w="72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Posicionamento das peças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vitória da partida visa que 4 peças sejam ligadas, podendo ser nas posições horizontal, vertical ou diagonais.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Apresentação do tabuleiro de jogo..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[NF-002] Feedback Visual.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[NF-003] Tempo de Resposta.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Identificador de vitória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o jogador conseguir o ligamento das 4 peças, o sistema identifica e nomeia o vencedor pela cor das peças.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[RF-003] </w:t>
            </w:r>
            <w:r w:rsidDel="00000000" w:rsidR="00000000" w:rsidRPr="00000000">
              <w:rPr>
                <w:rtl w:val="0"/>
              </w:rPr>
              <w:t xml:space="preserve">Diferenciação entre os jogadores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[NF-002] Feedback Visual.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566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Fim de jogo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Ao nomear o vencedor, o sistema deve interromper o jogo e solicitar aos jogadores uma caixa de confirmação para reinício de outra partida.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Início e reinício de jogo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sortear o jogador que iniciará ou reiniciará o jogo.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 escolhas de cores/figuras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oferecer uma seleção de 5 cores/figuras para o jogador escolher.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Opção de 3 idiomas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dar ao jogador a opção de selecionar em até 3 idiomas.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Interação Jogador X Computador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a opção de o jogador também poder jogar contra  máquina.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85"/>
        <w:tblGridChange w:id="0">
          <w:tblGrid>
            <w:gridCol w:w="1695"/>
            <w:gridCol w:w="71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Integração com o jogo da velha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um comando para configurar o tabuleiro para o jogo da velha.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[RF-002] Quantidade de jogadores.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[NF-001] A interface deve ser intuitiva e fácil de usar.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85"/>
        <w:tblGridChange w:id="0">
          <w:tblGrid>
            <w:gridCol w:w="1395"/>
            <w:gridCol w:w="74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Interface do Usuário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interface deve ser intuitiva e fácil de usar, com instruções claras para novos jogadores sobre as regras e o funcionamento do jogo.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[RF-001]</w:t>
            </w:r>
            <w:r w:rsidDel="00000000" w:rsidR="00000000" w:rsidRPr="00000000">
              <w:rPr>
                <w:rtl w:val="0"/>
              </w:rPr>
              <w:t xml:space="preserve"> Apresentação do tabuleiro de jogo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[RN-002]</w:t>
            </w:r>
            <w:r w:rsidDel="00000000" w:rsidR="00000000" w:rsidRPr="00000000">
              <w:rPr>
                <w:rtl w:val="0"/>
              </w:rPr>
              <w:t xml:space="preserve"> Feedback visual deve incluir animações e efeitos gráficos, como visualização da vitória.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Feedback Visual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fornecer feedback acessível e eficaz para as ações e notificações sobre as jogadas, o estado do jogo, vitórias ou empates.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[RF-006] Identificador de vitória</w:t>
            </w:r>
          </w:p>
          <w:p w:rsidR="00000000" w:rsidDel="00000000" w:rsidP="00000000" w:rsidRDefault="00000000" w:rsidRPr="00000000" w14:paraId="000000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[RF-007] Fim de jogo</w:t>
            </w:r>
          </w:p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[RF-008] Reinício do jogo 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[RF-009] Empate 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Tempo de Resposta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garantir que as ações dos jogadores sejam processadas e refletidas na tela em menos de 2 segundos.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[RF-001] Apresentação do tabuleiro de jogo:</w:t>
            </w:r>
            <w:r w:rsidDel="00000000" w:rsidR="00000000" w:rsidRPr="00000000">
              <w:rPr>
                <w:rtl w:val="0"/>
              </w:rPr>
              <w:t xml:space="preserve"> o tempo de resposta está diretamente relacionado à rapidez com que o tabuleiro é exibido para o jogador.</w:t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Acessibilidade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interação com uso do mouse.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86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[RF-001] - Apresentação do tabuleiro de jogo.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7410"/>
        <w:tblGridChange w:id="0">
          <w:tblGrid>
            <w:gridCol w:w="1470"/>
            <w:gridCol w:w="7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NF-005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 e Anúncio de Vitória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anunciar a vitória de forma visual, fornecendo informações claras sobre o vencedor.</w:t>
            </w:r>
          </w:p>
        </w:tc>
      </w:tr>
      <w:tr>
        <w:trPr>
          <w:cantSplit w:val="0"/>
          <w:trHeight w:val="20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Associação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[RF-006]  - Indicador de vitória.</w:t>
            </w:r>
          </w:p>
        </w:tc>
      </w:tr>
    </w:tbl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