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522BA" w14:textId="6A5CF3BB" w:rsidR="009E5054" w:rsidRDefault="00CE5F82">
      <w:pPr>
        <w:rPr>
          <w:noProof/>
        </w:rPr>
      </w:pPr>
      <w:r w:rsidRPr="00CE5F82">
        <w:rPr>
          <w:noProof/>
        </w:rPr>
        <w:t>CT001.03 - Preencher campo “Qual seu nome” com campo vazio.</w:t>
      </w:r>
    </w:p>
    <w:p w14:paraId="7A70C0BC" w14:textId="77777777" w:rsidR="00CE5F82" w:rsidRDefault="00CE5F82">
      <w:pPr>
        <w:rPr>
          <w:noProof/>
        </w:rPr>
      </w:pPr>
    </w:p>
    <w:p w14:paraId="617A8DC3" w14:textId="6780D51C" w:rsidR="005C54B2" w:rsidRDefault="00CE5F82" w:rsidP="00A732B2">
      <w:r>
        <w:rPr>
          <w:noProof/>
        </w:rPr>
        <w:drawing>
          <wp:inline distT="0" distB="0" distL="0" distR="0" wp14:anchorId="547C8FC7" wp14:editId="20B76535">
            <wp:extent cx="5400040" cy="3045460"/>
            <wp:effectExtent l="0" t="0" r="0" b="2540"/>
            <wp:docPr id="20525829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829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4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054"/>
    <w:rsid w:val="00226B25"/>
    <w:rsid w:val="0054714B"/>
    <w:rsid w:val="005C54B2"/>
    <w:rsid w:val="0071352F"/>
    <w:rsid w:val="009C5371"/>
    <w:rsid w:val="009E5054"/>
    <w:rsid w:val="00A732B2"/>
    <w:rsid w:val="00CE5F82"/>
    <w:rsid w:val="00F5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A5C5C"/>
  <w15:chartTrackingRefBased/>
  <w15:docId w15:val="{41B44ED8-36EB-4E14-B767-2DA7E762E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5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5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5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5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5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5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5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5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5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5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5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5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50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505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50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50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50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50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5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5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5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5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5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50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50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505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5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505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50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Bitencourt Da Silva</dc:creator>
  <cp:keywords/>
  <dc:description/>
  <cp:lastModifiedBy>Lucas Bitencourt Da Silva</cp:lastModifiedBy>
  <cp:revision>2</cp:revision>
  <dcterms:created xsi:type="dcterms:W3CDTF">2026-03-05T20:17:00Z</dcterms:created>
  <dcterms:modified xsi:type="dcterms:W3CDTF">2026-03-05T20:17:00Z</dcterms:modified>
</cp:coreProperties>
</file>