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2CF8" w14:textId="77777777" w:rsidR="002E1317" w:rsidRDefault="002E1317">
      <w:pPr>
        <w:spacing w:after="40"/>
      </w:pPr>
    </w:p>
    <w:p w14:paraId="56E1CA6F" w14:textId="77777777" w:rsidR="002E1317" w:rsidRDefault="002E1317">
      <w:pPr>
        <w:spacing w:after="40"/>
      </w:pPr>
    </w:p>
    <w:p w14:paraId="2F1FE1D6" w14:textId="77777777" w:rsidR="002E1317" w:rsidRDefault="002E1317">
      <w:pPr>
        <w:spacing w:after="40"/>
      </w:pPr>
    </w:p>
    <w:p w14:paraId="75279C97" w14:textId="77777777" w:rsidR="002E1317" w:rsidRDefault="002E1317">
      <w:pPr>
        <w:spacing w:after="40"/>
      </w:pPr>
    </w:p>
    <w:p w14:paraId="0BAF427F" w14:textId="77777777" w:rsidR="002E1317" w:rsidRDefault="00000000">
      <w:pPr>
        <w:spacing w:after="80"/>
        <w:jc w:val="center"/>
      </w:pPr>
      <w:r>
        <w:rPr>
          <w:b/>
          <w:bCs/>
          <w:color w:val="1B5E20"/>
          <w:sz w:val="28"/>
          <w:szCs w:val="28"/>
        </w:rPr>
        <w:t>STORYBOARD DO DASHBOARD</w:t>
      </w:r>
    </w:p>
    <w:p w14:paraId="5D96BC81" w14:textId="77777777" w:rsidR="002E1317" w:rsidRDefault="00000000">
      <w:pPr>
        <w:spacing w:after="200"/>
        <w:jc w:val="center"/>
      </w:pPr>
      <w:r>
        <w:rPr>
          <w:b/>
          <w:bCs/>
          <w:color w:val="1B5E20"/>
          <w:sz w:val="36"/>
          <w:szCs w:val="36"/>
        </w:rPr>
        <w:t>Consumo de Medicamentos Controlados no Brasil</w:t>
      </w:r>
    </w:p>
    <w:p w14:paraId="7ACA8DCE" w14:textId="77777777" w:rsidR="002E1317" w:rsidRDefault="00000000">
      <w:pPr>
        <w:spacing w:after="80"/>
        <w:jc w:val="center"/>
      </w:pPr>
      <w:r>
        <w:rPr>
          <w:sz w:val="24"/>
          <w:szCs w:val="24"/>
        </w:rPr>
        <w:t>Planejamento visual — página a página</w:t>
      </w:r>
    </w:p>
    <w:p w14:paraId="47AF1C16" w14:textId="77777777" w:rsidR="002E1317" w:rsidRDefault="00000000">
      <w:pPr>
        <w:spacing w:after="80"/>
        <w:jc w:val="center"/>
      </w:pPr>
      <w:r>
        <w:rPr>
          <w:sz w:val="22"/>
          <w:szCs w:val="22"/>
        </w:rPr>
        <w:t>7 páginas | 6 blocos | 12 meses sazonais (2019–2021)</w:t>
      </w:r>
    </w:p>
    <w:p w14:paraId="476104B1" w14:textId="77777777" w:rsidR="002E1317" w:rsidRDefault="00000000">
      <w:r>
        <w:br w:type="page"/>
      </w:r>
    </w:p>
    <w:p w14:paraId="6FFDD8A2" w14:textId="77777777" w:rsidR="002E1317" w:rsidRDefault="00000000">
      <w:pPr>
        <w:pStyle w:val="Ttulo1"/>
      </w:pPr>
      <w:r>
        <w:lastRenderedPageBreak/>
        <w:t>1. Visão Geral das Páginas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1600"/>
        <w:gridCol w:w="4860"/>
      </w:tblGrid>
      <w:tr w:rsidR="002E1317" w14:paraId="347562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B2FD" w14:textId="77777777" w:rsidR="002E1317" w:rsidRDefault="00000000">
            <w:proofErr w:type="spellStart"/>
            <w:r>
              <w:rPr>
                <w:b/>
                <w:bCs/>
              </w:rPr>
              <w:t>Pág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B82BA" w14:textId="77777777" w:rsidR="002E1317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0C4A" w14:textId="77777777" w:rsidR="002E1317" w:rsidRDefault="00000000">
            <w:r>
              <w:rPr>
                <w:b/>
                <w:bCs/>
              </w:rPr>
              <w:t>Bloco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B29F5" w14:textId="77777777" w:rsidR="002E1317" w:rsidRDefault="00000000">
            <w:r>
              <w:rPr>
                <w:b/>
                <w:bCs/>
              </w:rPr>
              <w:t>Pergunta Central</w:t>
            </w:r>
          </w:p>
        </w:tc>
      </w:tr>
      <w:tr w:rsidR="002E1317" w14:paraId="14648E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71DD" w14:textId="77777777" w:rsidR="002E1317" w:rsidRDefault="00000000">
            <w: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E521" w14:textId="77777777" w:rsidR="002E1317" w:rsidRDefault="00000000">
            <w:r>
              <w:t>Resumo Executivo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0585" w14:textId="77777777" w:rsidR="002E1317" w:rsidRDefault="00000000">
            <w:r>
              <w:t>Visão geral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93B0" w14:textId="77777777" w:rsidR="002E1317" w:rsidRDefault="00000000">
            <w:r>
              <w:t>Qual o panorama geral do consumo?</w:t>
            </w:r>
          </w:p>
        </w:tc>
      </w:tr>
      <w:tr w:rsidR="002E1317" w14:paraId="70741B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2342" w14:textId="77777777" w:rsidR="002E1317" w:rsidRDefault="00000000">
            <w: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9A94" w14:textId="77777777" w:rsidR="002E1317" w:rsidRDefault="00000000">
            <w:r>
              <w:t>Panorama Geográfico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067F" w14:textId="77777777" w:rsidR="002E1317" w:rsidRDefault="00000000">
            <w:r>
              <w:t>Bloco 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2EABD" w14:textId="77777777" w:rsidR="002E1317" w:rsidRDefault="00000000">
            <w:r>
              <w:t>O consumo é proporcional à população?</w:t>
            </w:r>
          </w:p>
        </w:tc>
      </w:tr>
      <w:tr w:rsidR="002E1317" w14:paraId="3233AA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1681" w14:textId="77777777" w:rsidR="002E1317" w:rsidRDefault="00000000">
            <w: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26B5" w14:textId="77777777" w:rsidR="002E1317" w:rsidRDefault="00000000">
            <w:r>
              <w:t>Comportamento Temporal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D168" w14:textId="77777777" w:rsidR="002E1317" w:rsidRDefault="00000000">
            <w:r>
              <w:t>Bloco 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72F3" w14:textId="77777777" w:rsidR="002E1317" w:rsidRDefault="00000000">
            <w:r>
              <w:t>Existe sazonalidade por estação?</w:t>
            </w:r>
          </w:p>
        </w:tc>
      </w:tr>
      <w:tr w:rsidR="002E1317" w14:paraId="1BBB6A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EC23" w14:textId="77777777" w:rsidR="002E1317" w:rsidRDefault="00000000">
            <w: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9F21" w14:textId="77777777" w:rsidR="002E1317" w:rsidRDefault="00000000">
            <w:r>
              <w:t>Perfil de Prescrição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9979" w14:textId="77777777" w:rsidR="002E1317" w:rsidRDefault="00000000">
            <w:r>
              <w:t>Bloco 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7153" w14:textId="77777777" w:rsidR="002E1317" w:rsidRDefault="00000000">
            <w:r>
              <w:t>Quem prescreve? Que tipo de receita?</w:t>
            </w:r>
          </w:p>
        </w:tc>
      </w:tr>
      <w:tr w:rsidR="002E1317" w14:paraId="43FD2D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1F1D" w14:textId="77777777" w:rsidR="002E1317" w:rsidRDefault="00000000">
            <w: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09A2B" w14:textId="77777777" w:rsidR="002E1317" w:rsidRDefault="00000000">
            <w:r>
              <w:t>Perfil do Paciente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1632" w14:textId="77777777" w:rsidR="002E1317" w:rsidRDefault="00000000">
            <w:r>
              <w:t>Bloco 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B6D4E" w14:textId="77777777" w:rsidR="002E1317" w:rsidRDefault="00000000">
            <w:r>
              <w:t>Quem consome antimicrobianos?</w:t>
            </w:r>
          </w:p>
        </w:tc>
      </w:tr>
      <w:tr w:rsidR="002E1317" w14:paraId="4A470B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93478" w14:textId="77777777" w:rsidR="002E1317" w:rsidRDefault="00000000">
            <w: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D455" w14:textId="77777777" w:rsidR="002E1317" w:rsidRDefault="00000000">
            <w:r>
              <w:t>Anomalias e Pandemia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49A91" w14:textId="77777777" w:rsidR="002E1317" w:rsidRDefault="00000000">
            <w:r>
              <w:t>Bloco 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96C6" w14:textId="77777777" w:rsidR="002E1317" w:rsidRDefault="00000000">
            <w:r>
              <w:t>O que aconteceu na pandemia?</w:t>
            </w:r>
          </w:p>
        </w:tc>
      </w:tr>
      <w:tr w:rsidR="002E1317" w14:paraId="4CF124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60DE" w14:textId="77777777" w:rsidR="002E1317" w:rsidRDefault="00000000">
            <w: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7D80E" w14:textId="77777777" w:rsidR="002E1317" w:rsidRDefault="00000000">
            <w:r>
              <w:t>Insights Finais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8356D" w14:textId="77777777" w:rsidR="002E1317" w:rsidRDefault="00000000">
            <w:r>
              <w:t>Bloco 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741B" w14:textId="77777777" w:rsidR="002E1317" w:rsidRDefault="00000000">
            <w:r>
              <w:t>O que os cruzamentos revelam?</w:t>
            </w:r>
          </w:p>
        </w:tc>
      </w:tr>
    </w:tbl>
    <w:p w14:paraId="59FFC974" w14:textId="77777777" w:rsidR="002E1317" w:rsidRDefault="00000000">
      <w:r>
        <w:br w:type="page"/>
      </w:r>
    </w:p>
    <w:p w14:paraId="44E047B9" w14:textId="77777777" w:rsidR="002E1317" w:rsidRDefault="00000000">
      <w:pPr>
        <w:pStyle w:val="Ttulo1"/>
      </w:pPr>
      <w:r>
        <w:lastRenderedPageBreak/>
        <w:t>2. Detalhamento por Página</w:t>
      </w:r>
    </w:p>
    <w:p w14:paraId="6B2C6337" w14:textId="77777777" w:rsidR="002E1317" w:rsidRDefault="00000000">
      <w:pPr>
        <w:pStyle w:val="Ttulo2"/>
      </w:pPr>
      <w:r>
        <w:t>Página 1 — Resumo Executivo ✔</w:t>
      </w:r>
    </w:p>
    <w:p w14:paraId="20E71B1C" w14:textId="77777777" w:rsidR="002E1317" w:rsidRDefault="00000000">
      <w:pPr>
        <w:spacing w:after="120"/>
      </w:pPr>
      <w:r>
        <w:rPr>
          <w:b/>
          <w:bCs/>
        </w:rPr>
        <w:t xml:space="preserve">Objetivo: </w:t>
      </w:r>
      <w:r>
        <w:t>Fornecer uma visão macro do consumo de medicamentos controlados no Brasil nos 12 meses analisados.</w:t>
      </w:r>
    </w:p>
    <w:p w14:paraId="5D07CAD3" w14:textId="77777777" w:rsidR="002E1317" w:rsidRDefault="00000000">
      <w:pPr>
        <w:pStyle w:val="Ttulo3"/>
      </w:pPr>
      <w:r>
        <w:t>Visuais Implementados:</w:t>
      </w:r>
    </w:p>
    <w:p w14:paraId="0EFCEFB3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4 cartões de KPI: Total Unidades Vendidas (350,6 Mi), Qtd Estados (27), Qtd Municípios (58,9 Mil), Qtd Princípios Ativos (495)</w:t>
      </w:r>
    </w:p>
    <w:p w14:paraId="188460D9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Gráfico de linhas: Evolução das vendas por estação/ano. Eixo X = Período (</w:t>
      </w:r>
      <w:proofErr w:type="spellStart"/>
      <w:r>
        <w:t>categoríco</w:t>
      </w:r>
      <w:proofErr w:type="spellEnd"/>
      <w:r>
        <w:t xml:space="preserve">), classificado por Data. </w:t>
      </w:r>
      <w:proofErr w:type="spellStart"/>
      <w:r>
        <w:t>Tooltip</w:t>
      </w:r>
      <w:proofErr w:type="spellEnd"/>
      <w:r>
        <w:t xml:space="preserve"> renomeado para “Unidades Vendidas”</w:t>
      </w:r>
    </w:p>
    <w:p w14:paraId="29842EDD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Gráfico de rosca: Distribuição por tipo de receituário — 5 categorias em tons de verde. Receita Branca 54,73%, Antimicrobiano 27,61%, Notificação Azul 13,64%, Notificação Branca Especial 3,06%, Notificação Amarela 0,97%</w:t>
      </w:r>
    </w:p>
    <w:p w14:paraId="4F069972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Barras horizontais: Top 5 Princípios Ativos — Clonazepam (20,5 Mi), Oxalato de </w:t>
      </w:r>
      <w:proofErr w:type="spellStart"/>
      <w:r>
        <w:t>Escitalopram</w:t>
      </w:r>
      <w:proofErr w:type="spellEnd"/>
      <w:r>
        <w:t xml:space="preserve"> (13,8 Mi), Hemitartarato de </w:t>
      </w:r>
      <w:proofErr w:type="spellStart"/>
      <w:r>
        <w:t>Zolpidem</w:t>
      </w:r>
      <w:proofErr w:type="spellEnd"/>
      <w:r>
        <w:t xml:space="preserve"> (13,6 Mi), </w:t>
      </w:r>
      <w:proofErr w:type="spellStart"/>
      <w:r>
        <w:t>Alprazolam</w:t>
      </w:r>
      <w:proofErr w:type="spellEnd"/>
      <w:r>
        <w:t xml:space="preserve"> (12,9 Mi), Cloridrato de Sertralina (11,5 Mi). Filtro Top N = 5</w:t>
      </w:r>
    </w:p>
    <w:p w14:paraId="4B3976FE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Filtro global: </w:t>
      </w:r>
      <w:proofErr w:type="spellStart"/>
      <w:r>
        <w:t>dim_Ano</w:t>
      </w:r>
      <w:proofErr w:type="spellEnd"/>
      <w:r>
        <w:t>[Ano] em dropdown, sincronizado em todas as páginas</w:t>
      </w:r>
    </w:p>
    <w:p w14:paraId="7696BA2C" w14:textId="77777777" w:rsidR="002E1317" w:rsidRDefault="00000000">
      <w:r>
        <w:br w:type="page"/>
      </w:r>
    </w:p>
    <w:p w14:paraId="0F712A44" w14:textId="77777777" w:rsidR="002E1317" w:rsidRDefault="00000000">
      <w:pPr>
        <w:pStyle w:val="Ttulo2"/>
      </w:pPr>
      <w:r>
        <w:lastRenderedPageBreak/>
        <w:t>Página 2 — Panorama Geográfico ✔</w:t>
      </w:r>
    </w:p>
    <w:p w14:paraId="036F24FC" w14:textId="77777777" w:rsidR="002E1317" w:rsidRDefault="00000000">
      <w:pPr>
        <w:spacing w:after="120"/>
      </w:pPr>
      <w:r>
        <w:rPr>
          <w:b/>
          <w:bCs/>
        </w:rPr>
        <w:t xml:space="preserve">Objetivo: </w:t>
      </w:r>
      <w:r>
        <w:t>Verificar se a distribuição de vendas por estado é proporcional à população.</w:t>
      </w:r>
    </w:p>
    <w:p w14:paraId="59EA8673" w14:textId="77777777" w:rsidR="002E1317" w:rsidRDefault="00000000">
      <w:pPr>
        <w:pStyle w:val="Ttulo3"/>
      </w:pPr>
      <w:r>
        <w:t>Visuais Implementados:</w:t>
      </w:r>
    </w:p>
    <w:p w14:paraId="1534DEBE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Shape Map: Mapa do Brasil por estado com gradiente de verde (Consumo Per Capita). Localização = Estado (nome por extenso, não sigla). Legenda manual com retângulos (Maior/Menor Consumo). Ativado em Opções → Recursos de Visualização → “Moldar visual do mapa”</w:t>
      </w:r>
    </w:p>
    <w:p w14:paraId="2851E742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Barras horizontais: Ranking Top 10 </w:t>
      </w:r>
      <w:proofErr w:type="spellStart"/>
      <w:r>
        <w:t>UFs</w:t>
      </w:r>
      <w:proofErr w:type="spellEnd"/>
      <w:r>
        <w:t xml:space="preserve"> por Consumo Per Capita. RS (3,0), DF (2,9), RN (2,4), SC (2,4), MG (2,3), GO (2,3), PB (2,2), PR (2,1), RO (1,8), ES (1,7)</w:t>
      </w:r>
    </w:p>
    <w:p w14:paraId="69218659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Caixa de insight com texto analítico destacando desproporcionalidade entre estados</w:t>
      </w:r>
    </w:p>
    <w:p w14:paraId="462BE716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Tooltip</w:t>
      </w:r>
      <w:proofErr w:type="spellEnd"/>
      <w:r>
        <w:t>: Estado, Consumo Per Capita, Unidades Vendidas (com separador de milhar), População (com separador de milhar)</w:t>
      </w:r>
    </w:p>
    <w:p w14:paraId="1D4D2045" w14:textId="77777777" w:rsidR="002E1317" w:rsidRDefault="00000000">
      <w:r>
        <w:br w:type="page"/>
      </w:r>
    </w:p>
    <w:p w14:paraId="32DBB269" w14:textId="77777777" w:rsidR="002E1317" w:rsidRDefault="00000000">
      <w:pPr>
        <w:pStyle w:val="Ttulo2"/>
      </w:pPr>
      <w:r>
        <w:lastRenderedPageBreak/>
        <w:t>Página 3 — Comportamento Sazonal e Temporal ✔</w:t>
      </w:r>
    </w:p>
    <w:p w14:paraId="31583A97" w14:textId="77777777" w:rsidR="002E1317" w:rsidRDefault="00000000">
      <w:pPr>
        <w:spacing w:after="120"/>
      </w:pPr>
      <w:r>
        <w:rPr>
          <w:b/>
          <w:bCs/>
        </w:rPr>
        <w:t xml:space="preserve">Objetivo: </w:t>
      </w:r>
      <w:r>
        <w:t>Identificar padrões sazonais comparando estações entre 2019, 2020 e 2021.</w:t>
      </w:r>
    </w:p>
    <w:p w14:paraId="20CC8188" w14:textId="77777777" w:rsidR="002E1317" w:rsidRDefault="00000000">
      <w:pPr>
        <w:pStyle w:val="Ttulo3"/>
      </w:pPr>
      <w:r>
        <w:t>Visuais Implementados:</w:t>
      </w:r>
    </w:p>
    <w:p w14:paraId="60920D9B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Barras agrupadas (vertical): Vendas por Estação/Ano. Eixo X = Estação (classificada por Ordem Estação), Legenda = Ano (3 tons de verde), Valores = Soma Qtd Total Vendida. Ordem: Verão → Outono → Inverno → Primavera</w:t>
      </w:r>
    </w:p>
    <w:p w14:paraId="5E20CCEC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Gráfico de linhas: Sazonalidade por Tipo de Receita. Eixo X = Período, Legenda = Receita (5 linhas). Legenda posicionada embaixo</w:t>
      </w:r>
    </w:p>
    <w:p w14:paraId="2B625CDE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Barras agrupadas: Variação % Ano a Ano. Eixo X = Estação, Eixo Y = Variação % </w:t>
      </w:r>
      <w:proofErr w:type="spellStart"/>
      <w:r>
        <w:t>YoY</w:t>
      </w:r>
      <w:proofErr w:type="spellEnd"/>
      <w:r>
        <w:t xml:space="preserve">, Legenda = </w:t>
      </w:r>
      <w:proofErr w:type="spellStart"/>
      <w:r>
        <w:t>dim_Ano</w:t>
      </w:r>
      <w:proofErr w:type="spellEnd"/>
      <w:r>
        <w:t>[Ano]. Filtro de nível visual: apenas 2020 e 2021 (2019 excluído). Com rótulos de dados em percentual</w:t>
      </w:r>
    </w:p>
    <w:p w14:paraId="77917009" w14:textId="77777777" w:rsidR="002E1317" w:rsidRDefault="00000000">
      <w:pPr>
        <w:pStyle w:val="Ttulo3"/>
      </w:pPr>
      <w:r>
        <w:t>Valores de Variação Confirmados:</w:t>
      </w:r>
    </w:p>
    <w:p w14:paraId="2183FCBC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Verão: 2020 +6,2% / 2021 -2,1%</w:t>
      </w:r>
    </w:p>
    <w:p w14:paraId="5F838EB0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Outono: 2020 +41,8% / 2021 -12,5%</w:t>
      </w:r>
    </w:p>
    <w:p w14:paraId="5505E056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Inverno: 2020 +7,3% / 2021 +1,3%</w:t>
      </w:r>
    </w:p>
    <w:p w14:paraId="5D7C1A62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Primavera: 2020 -1,5% / 2021 -69,5%</w:t>
      </w:r>
    </w:p>
    <w:p w14:paraId="7D0D04F4" w14:textId="77777777" w:rsidR="002E1317" w:rsidRDefault="00000000">
      <w:pPr>
        <w:spacing w:after="120"/>
      </w:pPr>
      <w:r>
        <w:rPr>
          <w:b/>
          <w:bCs/>
          <w:color w:val="D32F2F"/>
        </w:rPr>
        <w:t xml:space="preserve">Nota técnica: </w:t>
      </w:r>
      <w:r>
        <w:t xml:space="preserve">A medida Vendas Ano Anterior foi corrigida para referenciar </w:t>
      </w:r>
      <w:proofErr w:type="spellStart"/>
      <w:r>
        <w:t>dim_Ano</w:t>
      </w:r>
      <w:proofErr w:type="spellEnd"/>
      <w:r>
        <w:t>[Ano] com VALUE() para conversão de texto para número, resolvendo o erro de filtragem.</w:t>
      </w:r>
    </w:p>
    <w:p w14:paraId="7783FF4C" w14:textId="77777777" w:rsidR="002E1317" w:rsidRDefault="00000000">
      <w:r>
        <w:br w:type="page"/>
      </w:r>
    </w:p>
    <w:p w14:paraId="1DE5EDCA" w14:textId="77777777" w:rsidR="002E1317" w:rsidRDefault="00000000">
      <w:pPr>
        <w:pStyle w:val="Ttulo2"/>
      </w:pPr>
      <w:r>
        <w:lastRenderedPageBreak/>
        <w:t>Página 4 — Perfil de Prescrição ✔</w:t>
      </w:r>
    </w:p>
    <w:p w14:paraId="18E01682" w14:textId="77777777" w:rsidR="002E1317" w:rsidRDefault="00000000">
      <w:pPr>
        <w:spacing w:after="120"/>
      </w:pPr>
      <w:r>
        <w:rPr>
          <w:b/>
          <w:bCs/>
        </w:rPr>
        <w:t xml:space="preserve">Objetivo: </w:t>
      </w:r>
      <w:r>
        <w:t>Entender a composição de prescritores e tipos de receituário utilizados.</w:t>
      </w:r>
    </w:p>
    <w:p w14:paraId="67CC2E93" w14:textId="77777777" w:rsidR="002E1317" w:rsidRDefault="00000000">
      <w:pPr>
        <w:pStyle w:val="Ttulo3"/>
      </w:pPr>
      <w:r>
        <w:t>Visuais Implementados:</w:t>
      </w:r>
    </w:p>
    <w:p w14:paraId="1F23A3D5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Barras horizontais: Por Conselho Prescritor — CRM (62 Mi), CRO (5 Mi), CRMV (1 Mi), RMS (1 Mi). Ordenado decrescente</w:t>
      </w:r>
    </w:p>
    <w:p w14:paraId="3550E178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Colunas agrupadas: Receituário por Ano. Eixo X = Ano Texto (para evitar soma), Legenda = Receita, Valores = Soma Total Registros. Rótulos de dados ativados</w:t>
      </w:r>
    </w:p>
    <w:p w14:paraId="7AE6902F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Matrix (tabela de calor): Conselho Prescritor x UF. Linhas = Conselho, Colunas = UF Venda, Valores = Soma Total Registros. Formatação condicional verde aplicada. Barra de rolagem horizontal para navegar entre estados</w:t>
      </w:r>
    </w:p>
    <w:p w14:paraId="7A3641DF" w14:textId="77777777" w:rsidR="002E1317" w:rsidRDefault="00000000">
      <w:r>
        <w:br w:type="page"/>
      </w:r>
    </w:p>
    <w:p w14:paraId="0E8A104F" w14:textId="77777777" w:rsidR="002E1317" w:rsidRDefault="00000000">
      <w:pPr>
        <w:pStyle w:val="Ttulo2"/>
      </w:pPr>
      <w:r>
        <w:lastRenderedPageBreak/>
        <w:t>Página 5 — Perfil do Paciente (Antimicrobianos) ✔</w:t>
      </w:r>
    </w:p>
    <w:p w14:paraId="61A069C2" w14:textId="77777777" w:rsidR="002E1317" w:rsidRDefault="00000000">
      <w:pPr>
        <w:spacing w:after="120"/>
      </w:pPr>
      <w:r>
        <w:rPr>
          <w:b/>
          <w:bCs/>
        </w:rPr>
        <w:t xml:space="preserve">Objetivo: </w:t>
      </w:r>
      <w:r>
        <w:t>Traçar o perfil etário e de sexo dos pacientes que consomem antimicrobianos.</w:t>
      </w:r>
    </w:p>
    <w:p w14:paraId="6206271E" w14:textId="77777777" w:rsidR="002E1317" w:rsidRDefault="00000000">
      <w:pPr>
        <w:pStyle w:val="Ttulo3"/>
      </w:pPr>
      <w:r>
        <w:t>Visuais Implementados:</w:t>
      </w:r>
    </w:p>
    <w:p w14:paraId="21179C77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Pirâmide Etária: Barras empilhadas horizontais. Eixo Y = Faixa Etária (0-9 na base, 60+ no topo), Eixo X = Qtd Masculino (negativo, azul) + Qtd Feminino (positivo, verde-água). Rótulos de dados DESATIVADOS. Texto alternativo adicionado. Nota visual de rodapé: “Valores masculinos espelhados para efeito comparativo da pirâmide”</w:t>
      </w:r>
    </w:p>
    <w:p w14:paraId="21DA50A8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Barras horizontais: Top 10 CID-10. Filtro Top N = 10. “Não informado” removido do filtro. A04 lidera (173,1 Mil)</w:t>
      </w:r>
    </w:p>
    <w:p w14:paraId="4F550530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Barras agrupadas: Distribuição por Sexo e Região. Eixo X = Região (População UF), Legenda = Gênero (Feminino/Masculino), Valores = Soma Qtd Total Vendida. Sudeste domina (22,5 Mi feminino / 19,2 Mi masculino). Rótulos de dados ativados</w:t>
      </w:r>
    </w:p>
    <w:p w14:paraId="0BB4D935" w14:textId="77777777" w:rsidR="002E1317" w:rsidRDefault="00000000">
      <w:pPr>
        <w:pStyle w:val="Ttulo3"/>
      </w:pPr>
      <w:r>
        <w:t>Faixas Etárias Definidas:</w:t>
      </w:r>
    </w:p>
    <w:p w14:paraId="33FD86C5" w14:textId="77777777" w:rsidR="002E1317" w:rsidRDefault="00000000">
      <w:pPr>
        <w:spacing w:after="120"/>
      </w:pPr>
      <w:r>
        <w:t>0-9, 10-19, 20-39, 40-59, 60+ (amplitudes intencionalmente diferentes). Faixa 20-39 domina. Feminino &gt; Masculino em todas as faixas.</w:t>
      </w:r>
    </w:p>
    <w:p w14:paraId="2027F61B" w14:textId="77777777" w:rsidR="002E1317" w:rsidRDefault="00000000">
      <w:r>
        <w:br w:type="page"/>
      </w:r>
    </w:p>
    <w:p w14:paraId="381928AD" w14:textId="77777777" w:rsidR="002E1317" w:rsidRDefault="00000000">
      <w:pPr>
        <w:pStyle w:val="Ttulo2"/>
      </w:pPr>
      <w:r>
        <w:lastRenderedPageBreak/>
        <w:t>Página 6 — Anomalias e Impacto da Pandemia ✔</w:t>
      </w:r>
    </w:p>
    <w:p w14:paraId="383A3789" w14:textId="77777777" w:rsidR="002E1317" w:rsidRDefault="00000000">
      <w:pPr>
        <w:spacing w:after="120"/>
      </w:pPr>
      <w:r>
        <w:rPr>
          <w:b/>
          <w:bCs/>
        </w:rPr>
        <w:t xml:space="preserve">Objetivo: </w:t>
      </w:r>
      <w:r>
        <w:t>Detectar e quantificar picos anômalos de consumo durante a pandemia COVID-19.</w:t>
      </w:r>
    </w:p>
    <w:p w14:paraId="2C714F93" w14:textId="77777777" w:rsidR="002E1317" w:rsidRDefault="00000000">
      <w:pPr>
        <w:pStyle w:val="Ttulo3"/>
      </w:pPr>
      <w:r>
        <w:t>Visuais Implementados:</w:t>
      </w:r>
    </w:p>
    <w:p w14:paraId="120674D9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Gráfico de linhas: Evolução dos Medicamentos da Pandemia. Eixo X = Período, Eixo Y = Soma Qtd Vendida, Legenda = Princípio Ativo (Cloroquina, Ivermectina, Nitazoxanida). Picos visíveis em </w:t>
      </w:r>
      <w:proofErr w:type="spellStart"/>
      <w:r>
        <w:t>abr</w:t>
      </w:r>
      <w:proofErr w:type="spellEnd"/>
      <w:r>
        <w:t xml:space="preserve">/2020 e </w:t>
      </w:r>
      <w:proofErr w:type="spellStart"/>
      <w:r>
        <w:t>jul</w:t>
      </w:r>
      <w:proofErr w:type="spellEnd"/>
      <w:r>
        <w:t>/2020</w:t>
      </w:r>
    </w:p>
    <w:p w14:paraId="1CBD7663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Matrix: Princípio Ativo x Ano. Linhas = Princípio Ativo, Colunas = Ano (2019, 2020, 2021). Formatação condicional verde. Total por linha mantido (volume acumulado). Total por coluna removido (soma entre substâncias diferentes não faz sentido analítico)</w:t>
      </w:r>
    </w:p>
    <w:p w14:paraId="2B73675E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Contexto Regulatório (caixa de texto): Cloroquina RDC 351/2020 (21/03 a 22/07/2020), Nitazoxanida RDC 372/2020 (16/04 a 01/09/2020), Ivermectina RDC 405/2020 (23/07 a 01/09/2020)</w:t>
      </w:r>
    </w:p>
    <w:p w14:paraId="05514BDB" w14:textId="77777777" w:rsidR="002E1317" w:rsidRDefault="00000000">
      <w:pPr>
        <w:pStyle w:val="Ttulo3"/>
      </w:pPr>
      <w:r>
        <w:t>Dados da Matrix Confirmados:</w:t>
      </w:r>
    </w:p>
    <w:p w14:paraId="1AD7C7B5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Cloroquina: 4 (2019) → 308.732 (2020) → 337.601 (2021) = 646.337 total</w:t>
      </w:r>
    </w:p>
    <w:p w14:paraId="6315389A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Nitazoxanida: 35 (2019) → 297.139 (2020) → 10.975 (2021) = 308.149 total</w:t>
      </w:r>
    </w:p>
    <w:p w14:paraId="40296195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Ivermectina: 24 (2019) → 143.206 (2020) → 7.774 (2021) = 151.004 total</w:t>
      </w:r>
    </w:p>
    <w:p w14:paraId="0E9171B7" w14:textId="77777777" w:rsidR="002E1317" w:rsidRDefault="00000000">
      <w:pPr>
        <w:spacing w:after="120"/>
      </w:pPr>
      <w:r>
        <w:rPr>
          <w:b/>
          <w:bCs/>
        </w:rPr>
        <w:t xml:space="preserve">Decisão: </w:t>
      </w:r>
      <w:r>
        <w:t xml:space="preserve">Cards de variação percentual foram REMOVIDOS — a </w:t>
      </w:r>
      <w:proofErr w:type="spellStart"/>
      <w:r>
        <w:t>matrix</w:t>
      </w:r>
      <w:proofErr w:type="spellEnd"/>
      <w:r>
        <w:t xml:space="preserve"> mostra o contraste com mais clareza.</w:t>
      </w:r>
    </w:p>
    <w:p w14:paraId="7CC4321F" w14:textId="77777777" w:rsidR="002E1317" w:rsidRDefault="00000000">
      <w:r>
        <w:br w:type="page"/>
      </w:r>
    </w:p>
    <w:p w14:paraId="0DC3DBC1" w14:textId="77777777" w:rsidR="002E1317" w:rsidRDefault="00000000">
      <w:pPr>
        <w:pStyle w:val="Ttulo2"/>
      </w:pPr>
      <w:r>
        <w:lastRenderedPageBreak/>
        <w:t>Página 7 — Cruzamentos e Insights Finais ✔</w:t>
      </w:r>
    </w:p>
    <w:p w14:paraId="2DD244C5" w14:textId="77777777" w:rsidR="002E1317" w:rsidRDefault="00000000">
      <w:pPr>
        <w:spacing w:after="120"/>
      </w:pPr>
      <w:r>
        <w:rPr>
          <w:b/>
          <w:bCs/>
        </w:rPr>
        <w:t xml:space="preserve">Objetivo: </w:t>
      </w:r>
      <w:r>
        <w:t>Cruzar dimensões e apresentar conclusões integradas com recomendações.</w:t>
      </w:r>
    </w:p>
    <w:p w14:paraId="76A5023E" w14:textId="77777777" w:rsidR="002E1317" w:rsidRDefault="00000000">
      <w:pPr>
        <w:pStyle w:val="Ttulo3"/>
      </w:pPr>
      <w:r>
        <w:t>Visuais Implementados:</w:t>
      </w:r>
    </w:p>
    <w:p w14:paraId="33540C12" w14:textId="77777777" w:rsidR="002E1317" w:rsidRDefault="00000000">
      <w:pPr>
        <w:pStyle w:val="PargrafodaLista"/>
        <w:numPr>
          <w:ilvl w:val="0"/>
          <w:numId w:val="2"/>
        </w:numPr>
        <w:spacing w:after="80"/>
      </w:pPr>
      <w:r>
        <w:t>Gráfico de dispersão: Consumo Per Capita x % Prescritores Não Médicos por UF. Eixo X = Consumo Per Capita (min 0,2 / max 3,2). Eixo Y = % Prescritores Não Médicos (min 0,05 / max 0,18). Details = Estado (População UF). Cor dos pontos: verde do tema. Legenda removida (cor única). Eixos ajustados manualmente para espalhar os pontos</w:t>
      </w:r>
    </w:p>
    <w:p w14:paraId="3A5FD8A5" w14:textId="77777777" w:rsidR="002E1317" w:rsidRDefault="00000000">
      <w:pPr>
        <w:pStyle w:val="Ttulo3"/>
      </w:pPr>
      <w:r>
        <w:t>3 Insights-Chave:</w:t>
      </w:r>
    </w:p>
    <w:p w14:paraId="0A06FE12" w14:textId="77777777" w:rsidR="002E1317" w:rsidRDefault="00000000">
      <w:pPr>
        <w:pStyle w:val="PargrafodaLista"/>
        <w:numPr>
          <w:ilvl w:val="0"/>
          <w:numId w:val="3"/>
        </w:numPr>
        <w:spacing w:after="80"/>
      </w:pPr>
      <w:r>
        <w:t>Concentração Regional: O consumo per capita varia até 75% entre os estados. RS e DF lideram com ~3 unidades/</w:t>
      </w:r>
      <w:proofErr w:type="spellStart"/>
      <w:r>
        <w:t>hab</w:t>
      </w:r>
      <w:proofErr w:type="spellEnd"/>
      <w:r>
        <w:t>, enquanto estados populosos como SP e BA ficam abaixo da média.</w:t>
      </w:r>
    </w:p>
    <w:p w14:paraId="494DC0FF" w14:textId="77777777" w:rsidR="002E1317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Dominância de Psicotrópicos: Os 5 princípios ativos mais vendidos são todos psicotrópicos (Clonazepam, </w:t>
      </w:r>
      <w:proofErr w:type="spellStart"/>
      <w:r>
        <w:t>Escitalopram</w:t>
      </w:r>
      <w:proofErr w:type="spellEnd"/>
      <w:r>
        <w:t xml:space="preserve">, </w:t>
      </w:r>
      <w:proofErr w:type="spellStart"/>
      <w:r>
        <w:t>Zolpidem</w:t>
      </w:r>
      <w:proofErr w:type="spellEnd"/>
      <w:r>
        <w:t xml:space="preserve">, </w:t>
      </w:r>
      <w:proofErr w:type="spellStart"/>
      <w:r>
        <w:t>Alprazolam</w:t>
      </w:r>
      <w:proofErr w:type="spellEnd"/>
      <w:r>
        <w:t>, Sertralina), concentrando uma fatia significativa das 350 milhões de unidades.</w:t>
      </w:r>
    </w:p>
    <w:p w14:paraId="46F1C2EA" w14:textId="77777777" w:rsidR="002E1317" w:rsidRDefault="00000000">
      <w:pPr>
        <w:pStyle w:val="PargrafodaLista"/>
        <w:numPr>
          <w:ilvl w:val="0"/>
          <w:numId w:val="3"/>
        </w:numPr>
        <w:spacing w:after="80"/>
      </w:pPr>
      <w:r>
        <w:t>Efeito Pandemia: Cloroquina saltou de 4 para 308 mil unidades em 2020. Outono 2020 registrou +41,8% nas vendas gerais, seguido de -69,5% na Primavera.</w:t>
      </w:r>
    </w:p>
    <w:p w14:paraId="43CF6166" w14:textId="77777777" w:rsidR="002E1317" w:rsidRDefault="00000000">
      <w:pPr>
        <w:pStyle w:val="Ttulo3"/>
      </w:pPr>
      <w:r>
        <w:t>3 Recomendações:</w:t>
      </w:r>
    </w:p>
    <w:p w14:paraId="05D87075" w14:textId="77777777" w:rsidR="002E1317" w:rsidRDefault="00000000">
      <w:pPr>
        <w:pStyle w:val="PargrafodaLista"/>
        <w:numPr>
          <w:ilvl w:val="0"/>
          <w:numId w:val="3"/>
        </w:numPr>
        <w:spacing w:after="80"/>
      </w:pPr>
      <w:r>
        <w:t>Fiscalização Direcionada: Priorizar fiscalização nos estados com consumo per capita acima da média nacional, investigando correlação com práticas prescritivas irregulares.</w:t>
      </w:r>
    </w:p>
    <w:p w14:paraId="5B5EE948" w14:textId="77777777" w:rsidR="002E1317" w:rsidRDefault="00000000">
      <w:pPr>
        <w:pStyle w:val="PargrafodaLista"/>
        <w:numPr>
          <w:ilvl w:val="0"/>
          <w:numId w:val="3"/>
        </w:numPr>
        <w:spacing w:after="80"/>
      </w:pPr>
      <w:r>
        <w:t>Política Pública: Avaliar o impacto de inclusões emergenciais no SNGPC e criar protocolos para futuras crises sanitárias que evitem distorções no mercado.</w:t>
      </w:r>
    </w:p>
    <w:p w14:paraId="63285282" w14:textId="77777777" w:rsidR="002E1317" w:rsidRDefault="00000000">
      <w:pPr>
        <w:pStyle w:val="PargrafodaLista"/>
        <w:numPr>
          <w:ilvl w:val="0"/>
          <w:numId w:val="3"/>
        </w:numPr>
        <w:spacing w:after="80"/>
      </w:pPr>
      <w:r>
        <w:t>Monitoramento Contínuo: Implementar painel de monitoramento em tempo real com alertas automáticos para variações atípicas de consumo por substância e região.</w:t>
      </w:r>
    </w:p>
    <w:p w14:paraId="1CF23FE3" w14:textId="77777777" w:rsidR="002E1317" w:rsidRDefault="00000000">
      <w:pPr>
        <w:spacing w:after="120"/>
      </w:pPr>
      <w:r>
        <w:rPr>
          <w:i/>
          <w:iCs/>
        </w:rPr>
        <w:t xml:space="preserve">Sem filtros visíveis — página de conclusão (filtro </w:t>
      </w:r>
      <w:proofErr w:type="spellStart"/>
      <w:r>
        <w:rPr>
          <w:i/>
          <w:iCs/>
        </w:rPr>
        <w:t>dim_Ano</w:t>
      </w:r>
      <w:proofErr w:type="spellEnd"/>
      <w:r>
        <w:rPr>
          <w:i/>
          <w:iCs/>
        </w:rPr>
        <w:t xml:space="preserve"> sincronizado mas oculto).</w:t>
      </w:r>
    </w:p>
    <w:p w14:paraId="1489A835" w14:textId="77777777" w:rsidR="002E1317" w:rsidRDefault="00000000">
      <w:r>
        <w:br w:type="page"/>
      </w:r>
    </w:p>
    <w:p w14:paraId="0006AA56" w14:textId="77777777" w:rsidR="002E1317" w:rsidRDefault="00000000">
      <w:pPr>
        <w:pStyle w:val="Ttulo1"/>
      </w:pPr>
      <w:r>
        <w:lastRenderedPageBreak/>
        <w:t>3. Registro de Alterações (v2.0 → v3.0)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5160"/>
      </w:tblGrid>
      <w:tr w:rsidR="002E1317" w14:paraId="0016CD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157BF" w14:textId="77777777" w:rsidR="002E1317" w:rsidRDefault="00000000">
            <w:r>
              <w:rPr>
                <w:b/>
                <w:bCs/>
              </w:rPr>
              <w:t>Página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FFE34" w14:textId="77777777" w:rsidR="002E1317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7BA67" w14:textId="77777777" w:rsidR="002E1317" w:rsidRDefault="00000000">
            <w:r>
              <w:rPr>
                <w:b/>
                <w:bCs/>
              </w:rPr>
              <w:t>Alteração</w:t>
            </w:r>
          </w:p>
        </w:tc>
      </w:tr>
      <w:tr w:rsidR="002E1317" w14:paraId="3520E5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1D39" w14:textId="77777777" w:rsidR="002E1317" w:rsidRDefault="00000000">
            <w:r>
              <w:t>Global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1D678" w14:textId="77777777" w:rsidR="002E1317" w:rsidRDefault="00000000">
            <w:r>
              <w:t xml:space="preserve">Tabela </w:t>
            </w:r>
            <w:proofErr w:type="spellStart"/>
            <w:r>
              <w:t>dim_Ano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9B06" w14:textId="77777777" w:rsidR="002E1317" w:rsidRDefault="00000000">
            <w:r>
              <w:t>Criada para centralizar filtro de ano em todas as tabelas fato</w:t>
            </w:r>
          </w:p>
        </w:tc>
      </w:tr>
      <w:tr w:rsidR="002E1317" w14:paraId="718EB7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EB7D" w14:textId="77777777" w:rsidR="002E1317" w:rsidRDefault="00000000">
            <w:r>
              <w:t>Global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9F2D3" w14:textId="77777777" w:rsidR="002E1317" w:rsidRDefault="00000000">
            <w:r>
              <w:t>Filtro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6F61" w14:textId="77777777" w:rsidR="002E1317" w:rsidRDefault="00000000">
            <w:r>
              <w:t xml:space="preserve">Segmentador único com </w:t>
            </w:r>
            <w:proofErr w:type="spellStart"/>
            <w:r>
              <w:t>dim_Ano</w:t>
            </w:r>
            <w:proofErr w:type="spellEnd"/>
            <w:r>
              <w:t xml:space="preserve">[Ano], dropdown sem borda, sincronizado </w:t>
            </w:r>
            <w:proofErr w:type="spellStart"/>
            <w:r>
              <w:t>Pág</w:t>
            </w:r>
            <w:proofErr w:type="spellEnd"/>
            <w:r>
              <w:t xml:space="preserve"> 1-7</w:t>
            </w:r>
          </w:p>
        </w:tc>
      </w:tr>
      <w:tr w:rsidR="002E1317" w14:paraId="3F4C09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0D00" w14:textId="77777777" w:rsidR="002E1317" w:rsidRDefault="00000000">
            <w:r>
              <w:t>Global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7B04" w14:textId="77777777" w:rsidR="002E1317" w:rsidRDefault="00000000">
            <w:r>
              <w:t>Tooltips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FCE7" w14:textId="77777777" w:rsidR="002E1317" w:rsidRDefault="00000000">
            <w:r>
              <w:t>Renomeados de “Soma de...” para nomes limpos via “Renomear para este visual”</w:t>
            </w:r>
          </w:p>
        </w:tc>
      </w:tr>
      <w:tr w:rsidR="002E1317" w14:paraId="63E65E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7151" w14:textId="77777777" w:rsidR="002E1317" w:rsidRDefault="00000000">
            <w:r>
              <w:t>Global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29E2" w14:textId="77777777" w:rsidR="002E1317" w:rsidRDefault="00000000">
            <w:r>
              <w:t>Separadores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ADCD" w14:textId="77777777" w:rsidR="002E1317" w:rsidRDefault="00000000">
            <w:r>
              <w:t>Separador de milhar aplicado em tooltips de Unidades Vendidas e População</w:t>
            </w:r>
          </w:p>
        </w:tc>
      </w:tr>
      <w:tr w:rsidR="002E1317" w14:paraId="680B0A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C480" w14:textId="77777777" w:rsidR="002E1317" w:rsidRDefault="00000000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11EE" w14:textId="77777777" w:rsidR="002E1317" w:rsidRDefault="00000000">
            <w:r>
              <w:t>Medida DAX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B07A" w14:textId="77777777" w:rsidR="002E1317" w:rsidRDefault="00000000">
            <w:r>
              <w:t xml:space="preserve">Vendas Ano Anterior corrigida: referência </w:t>
            </w:r>
            <w:proofErr w:type="spellStart"/>
            <w:r>
              <w:t>dim_Ano</w:t>
            </w:r>
            <w:proofErr w:type="spellEnd"/>
            <w:r>
              <w:t>[Ano] com VALUE() para conversão texto→número</w:t>
            </w:r>
          </w:p>
        </w:tc>
      </w:tr>
      <w:tr w:rsidR="002E1317" w14:paraId="6B71C5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0E8A" w14:textId="77777777" w:rsidR="002E1317" w:rsidRDefault="00000000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067E1" w14:textId="77777777" w:rsidR="002E1317" w:rsidRDefault="00000000">
            <w:r>
              <w:t>Gráfico Variação 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C882" w14:textId="77777777" w:rsidR="002E1317" w:rsidRDefault="00000000">
            <w:r>
              <w:t>Reconstruído do zero com filtro de nível visual (só 2020/2021)</w:t>
            </w:r>
          </w:p>
        </w:tc>
      </w:tr>
      <w:tr w:rsidR="002E1317" w14:paraId="10F0A9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A712" w14:textId="77777777" w:rsidR="002E1317" w:rsidRDefault="00000000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50DB9" w14:textId="77777777" w:rsidR="002E1317" w:rsidRDefault="00000000">
            <w:r>
              <w:t>Distribuição Sexo/Região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1DD1" w14:textId="77777777" w:rsidR="002E1317" w:rsidRDefault="00000000">
            <w:r>
              <w:t>Gráfico montado (estava pendente na v2.0)</w:t>
            </w:r>
          </w:p>
        </w:tc>
      </w:tr>
      <w:tr w:rsidR="002E1317" w14:paraId="54E1D8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FFEC2" w14:textId="77777777" w:rsidR="002E1317" w:rsidRDefault="00000000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4307" w14:textId="77777777" w:rsidR="002E1317" w:rsidRDefault="00000000">
            <w:r>
              <w:t>Pirâmide Etária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12268" w14:textId="77777777" w:rsidR="002E1317" w:rsidRDefault="00000000">
            <w:r>
              <w:t>Texto alternativo e nota de rodapé adicionados explicando valores negativos</w:t>
            </w:r>
          </w:p>
        </w:tc>
      </w:tr>
      <w:tr w:rsidR="002E1317" w14:paraId="71B3AA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302D" w14:textId="77777777" w:rsidR="002E1317" w:rsidRDefault="00000000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3585" w14:textId="77777777" w:rsidR="002E1317" w:rsidRDefault="00000000">
            <w:r>
              <w:t>Cores pirâmide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AFCDF" w14:textId="77777777" w:rsidR="002E1317" w:rsidRDefault="00000000">
            <w:r>
              <w:t>Alterado de azul/rosa para azul/verde-água (melhor contraste no tema)</w:t>
            </w:r>
          </w:p>
        </w:tc>
      </w:tr>
      <w:tr w:rsidR="002E1317" w14:paraId="6B605C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6F37" w14:textId="77777777" w:rsidR="002E1317" w:rsidRDefault="00000000">
            <w: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04833" w14:textId="77777777" w:rsidR="002E1317" w:rsidRDefault="00000000">
            <w:r>
              <w:t>Matrix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C7B6" w14:textId="77777777" w:rsidR="002E1317" w:rsidRDefault="00000000">
            <w:r>
              <w:t>Total por coluna removido (soma entre substâncias não faz sentido). Total por linha mantido</w:t>
            </w:r>
          </w:p>
        </w:tc>
      </w:tr>
      <w:tr w:rsidR="002E1317" w14:paraId="2F9C23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A405" w14:textId="77777777" w:rsidR="002E1317" w:rsidRDefault="00000000">
            <w: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55D0" w14:textId="77777777" w:rsidR="002E1317" w:rsidRDefault="00000000">
            <w:r>
              <w:t>Contexto Regulatório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1262" w14:textId="77777777" w:rsidR="002E1317" w:rsidRDefault="00000000">
            <w:r>
              <w:t xml:space="preserve">Texto com </w:t>
            </w:r>
            <w:proofErr w:type="spellStart"/>
            <w:r>
              <w:t>RDCs</w:t>
            </w:r>
            <w:proofErr w:type="spellEnd"/>
            <w:r>
              <w:t xml:space="preserve"> inserido (estava pendente na v2.0)</w:t>
            </w:r>
          </w:p>
        </w:tc>
      </w:tr>
      <w:tr w:rsidR="002E1317" w14:paraId="0664FF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0C4F" w14:textId="77777777" w:rsidR="002E1317" w:rsidRDefault="00000000">
            <w: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EE6A" w14:textId="77777777" w:rsidR="002E1317" w:rsidRDefault="00000000">
            <w:r>
              <w:t>Página completa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F4FCB" w14:textId="77777777" w:rsidR="002E1317" w:rsidRDefault="00000000">
            <w:r>
              <w:t>Montada do zero: dispersão (eixos ajustados), 3 insights, 3 recomendações</w:t>
            </w:r>
          </w:p>
        </w:tc>
      </w:tr>
      <w:tr w:rsidR="002E1317" w14:paraId="2DD483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E58C8" w14:textId="77777777" w:rsidR="002E1317" w:rsidRDefault="00000000">
            <w: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0DF07" w14:textId="77777777" w:rsidR="002E1317" w:rsidRDefault="00000000">
            <w:r>
              <w:t>Medida nova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D872" w14:textId="77777777" w:rsidR="002E1317" w:rsidRDefault="00000000">
            <w:r>
              <w:t>% Prescritores Não Médicos criada para o gráfico de dispersão</w:t>
            </w:r>
          </w:p>
        </w:tc>
      </w:tr>
    </w:tbl>
    <w:p w14:paraId="4CC5A987" w14:textId="77777777" w:rsidR="006428AD" w:rsidRDefault="006428AD"/>
    <w:sectPr w:rsidR="006428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20938"/>
    <w:multiLevelType w:val="hybridMultilevel"/>
    <w:tmpl w:val="B71ADD46"/>
    <w:lvl w:ilvl="0" w:tplc="4EBCEE54">
      <w:start w:val="1"/>
      <w:numFmt w:val="bullet"/>
      <w:lvlText w:val="●"/>
      <w:lvlJc w:val="left"/>
      <w:pPr>
        <w:ind w:left="720" w:hanging="360"/>
      </w:pPr>
    </w:lvl>
    <w:lvl w:ilvl="1" w:tplc="8D9406CC">
      <w:start w:val="1"/>
      <w:numFmt w:val="bullet"/>
      <w:lvlText w:val="○"/>
      <w:lvlJc w:val="left"/>
      <w:pPr>
        <w:ind w:left="1440" w:hanging="360"/>
      </w:pPr>
    </w:lvl>
    <w:lvl w:ilvl="2" w:tplc="3D96121C">
      <w:start w:val="1"/>
      <w:numFmt w:val="bullet"/>
      <w:lvlText w:val="■"/>
      <w:lvlJc w:val="left"/>
      <w:pPr>
        <w:ind w:left="2160" w:hanging="360"/>
      </w:pPr>
    </w:lvl>
    <w:lvl w:ilvl="3" w:tplc="2D988A5A">
      <w:start w:val="1"/>
      <w:numFmt w:val="bullet"/>
      <w:lvlText w:val="●"/>
      <w:lvlJc w:val="left"/>
      <w:pPr>
        <w:ind w:left="2880" w:hanging="360"/>
      </w:pPr>
    </w:lvl>
    <w:lvl w:ilvl="4" w:tplc="14D8289A">
      <w:start w:val="1"/>
      <w:numFmt w:val="bullet"/>
      <w:lvlText w:val="○"/>
      <w:lvlJc w:val="left"/>
      <w:pPr>
        <w:ind w:left="3600" w:hanging="360"/>
      </w:pPr>
    </w:lvl>
    <w:lvl w:ilvl="5" w:tplc="09E2A6BC">
      <w:start w:val="1"/>
      <w:numFmt w:val="bullet"/>
      <w:lvlText w:val="■"/>
      <w:lvlJc w:val="left"/>
      <w:pPr>
        <w:ind w:left="4320" w:hanging="360"/>
      </w:pPr>
    </w:lvl>
    <w:lvl w:ilvl="6" w:tplc="27B48C78">
      <w:start w:val="1"/>
      <w:numFmt w:val="bullet"/>
      <w:lvlText w:val="●"/>
      <w:lvlJc w:val="left"/>
      <w:pPr>
        <w:ind w:left="5040" w:hanging="360"/>
      </w:pPr>
    </w:lvl>
    <w:lvl w:ilvl="7" w:tplc="55BC93F6">
      <w:start w:val="1"/>
      <w:numFmt w:val="bullet"/>
      <w:lvlText w:val="●"/>
      <w:lvlJc w:val="left"/>
      <w:pPr>
        <w:ind w:left="5760" w:hanging="360"/>
      </w:pPr>
    </w:lvl>
    <w:lvl w:ilvl="8" w:tplc="DC1A50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714561"/>
    <w:multiLevelType w:val="hybridMultilevel"/>
    <w:tmpl w:val="D4C07F2C"/>
    <w:lvl w:ilvl="0" w:tplc="4EDC9D8A">
      <w:start w:val="1"/>
      <w:numFmt w:val="bullet"/>
      <w:lvlText w:val="•"/>
      <w:lvlJc w:val="left"/>
      <w:pPr>
        <w:ind w:left="720" w:hanging="360"/>
      </w:pPr>
    </w:lvl>
    <w:lvl w:ilvl="1" w:tplc="59F0DDB6">
      <w:numFmt w:val="decimal"/>
      <w:lvlText w:val=""/>
      <w:lvlJc w:val="left"/>
    </w:lvl>
    <w:lvl w:ilvl="2" w:tplc="298413BA">
      <w:numFmt w:val="decimal"/>
      <w:lvlText w:val=""/>
      <w:lvlJc w:val="left"/>
    </w:lvl>
    <w:lvl w:ilvl="3" w:tplc="0B46F278">
      <w:numFmt w:val="decimal"/>
      <w:lvlText w:val=""/>
      <w:lvlJc w:val="left"/>
    </w:lvl>
    <w:lvl w:ilvl="4" w:tplc="883012CA">
      <w:numFmt w:val="decimal"/>
      <w:lvlText w:val=""/>
      <w:lvlJc w:val="left"/>
    </w:lvl>
    <w:lvl w:ilvl="5" w:tplc="0B7A85E2">
      <w:numFmt w:val="decimal"/>
      <w:lvlText w:val=""/>
      <w:lvlJc w:val="left"/>
    </w:lvl>
    <w:lvl w:ilvl="6" w:tplc="C1F43242">
      <w:numFmt w:val="decimal"/>
      <w:lvlText w:val=""/>
      <w:lvlJc w:val="left"/>
    </w:lvl>
    <w:lvl w:ilvl="7" w:tplc="53D2FC2E">
      <w:numFmt w:val="decimal"/>
      <w:lvlText w:val=""/>
      <w:lvlJc w:val="left"/>
    </w:lvl>
    <w:lvl w:ilvl="8" w:tplc="3F10C1BE">
      <w:numFmt w:val="decimal"/>
      <w:lvlText w:val=""/>
      <w:lvlJc w:val="left"/>
    </w:lvl>
  </w:abstractNum>
  <w:abstractNum w:abstractNumId="2" w15:restartNumberingAfterBreak="0">
    <w:nsid w:val="6BF8567A"/>
    <w:multiLevelType w:val="hybridMultilevel"/>
    <w:tmpl w:val="7B4E0028"/>
    <w:lvl w:ilvl="0" w:tplc="3518669E">
      <w:start w:val="1"/>
      <w:numFmt w:val="decimal"/>
      <w:lvlText w:val="%1."/>
      <w:lvlJc w:val="left"/>
      <w:pPr>
        <w:ind w:left="720" w:hanging="360"/>
      </w:pPr>
    </w:lvl>
    <w:lvl w:ilvl="1" w:tplc="1DBCFDAA">
      <w:numFmt w:val="decimal"/>
      <w:lvlText w:val=""/>
      <w:lvlJc w:val="left"/>
    </w:lvl>
    <w:lvl w:ilvl="2" w:tplc="EC1819C4">
      <w:numFmt w:val="decimal"/>
      <w:lvlText w:val=""/>
      <w:lvlJc w:val="left"/>
    </w:lvl>
    <w:lvl w:ilvl="3" w:tplc="E5441E16">
      <w:numFmt w:val="decimal"/>
      <w:lvlText w:val=""/>
      <w:lvlJc w:val="left"/>
    </w:lvl>
    <w:lvl w:ilvl="4" w:tplc="B538D5DE">
      <w:numFmt w:val="decimal"/>
      <w:lvlText w:val=""/>
      <w:lvlJc w:val="left"/>
    </w:lvl>
    <w:lvl w:ilvl="5" w:tplc="686098CE">
      <w:numFmt w:val="decimal"/>
      <w:lvlText w:val=""/>
      <w:lvlJc w:val="left"/>
    </w:lvl>
    <w:lvl w:ilvl="6" w:tplc="A858AED2">
      <w:numFmt w:val="decimal"/>
      <w:lvlText w:val=""/>
      <w:lvlJc w:val="left"/>
    </w:lvl>
    <w:lvl w:ilvl="7" w:tplc="285CD6E4">
      <w:numFmt w:val="decimal"/>
      <w:lvlText w:val=""/>
      <w:lvlJc w:val="left"/>
    </w:lvl>
    <w:lvl w:ilvl="8" w:tplc="8222C196">
      <w:numFmt w:val="decimal"/>
      <w:lvlText w:val=""/>
      <w:lvlJc w:val="left"/>
    </w:lvl>
  </w:abstractNum>
  <w:num w:numId="1" w16cid:durableId="453868943">
    <w:abstractNumId w:val="0"/>
    <w:lvlOverride w:ilvl="0">
      <w:startOverride w:val="1"/>
    </w:lvlOverride>
  </w:num>
  <w:num w:numId="2" w16cid:durableId="227738447">
    <w:abstractNumId w:val="1"/>
    <w:lvlOverride w:ilvl="0">
      <w:startOverride w:val="1"/>
    </w:lvlOverride>
  </w:num>
  <w:num w:numId="3" w16cid:durableId="11349557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317"/>
    <w:rsid w:val="002E1317"/>
    <w:rsid w:val="006428AD"/>
    <w:rsid w:val="007E437F"/>
    <w:rsid w:val="0089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9CFE9"/>
  <w15:docId w15:val="{72AE26D6-1F72-4FC2-949E-4F484C2E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5E20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D32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388E3C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1420</Words>
  <Characters>7670</Characters>
  <Application>Microsoft Office Word</Application>
  <DocSecurity>0</DocSecurity>
  <Lines>63</Lines>
  <Paragraphs>18</Paragraphs>
  <ScaleCrop>false</ScaleCrop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Fontes</cp:lastModifiedBy>
  <cp:revision>2</cp:revision>
  <dcterms:created xsi:type="dcterms:W3CDTF">2026-04-15T06:22:00Z</dcterms:created>
  <dcterms:modified xsi:type="dcterms:W3CDTF">2026-04-23T20:23:00Z</dcterms:modified>
</cp:coreProperties>
</file>