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3000"/>
        <w:jc w:val="center"/>
      </w:pPr>
      <w:r>
        <w:rPr>
          <w:rFonts w:ascii="Arial" w:cs="Arial" w:eastAsia="Arial" w:hAnsi="Arial"/>
          <w:b/>
          <w:bCs/>
          <w:sz w:val="22"/>
          <w:szCs w:val="22"/>
        </w:rPr>
        <w:t xml:space="preserve">SECRETARIA DE ESTADO DE EDUCAÇÃO DE MINAS GERAIS</w:t>
      </w:r>
    </w:p>
    <w:p>
      <w:pPr>
        <w:spacing w:after="200"/>
        <w:jc w:val="center"/>
      </w:pPr>
      <w:r>
        <w:rPr>
          <w:rFonts w:ascii="Arial" w:cs="Arial" w:eastAsia="Arial" w:hAnsi="Arial"/>
          <w:b/>
          <w:bCs/>
          <w:sz w:val="34"/>
          <w:szCs w:val="34"/>
        </w:rPr>
        <w:t xml:space="preserve">GERADOR DE PROJETO POLÍTICO-PEDAGÓGICO</w:t>
      </w:r>
    </w:p>
    <w:p>
      <w:pPr>
        <w:spacing w:after="120"/>
        <w:jc w:val="center"/>
      </w:pPr>
      <w:r>
        <w:rPr>
          <w:rFonts w:ascii="Arial" w:cs="Arial" w:eastAsia="Arial" w:hAnsi="Arial"/>
          <w:sz w:val="26"/>
          <w:szCs w:val="26"/>
        </w:rPr>
        <w:t xml:space="preserve">Extrato textual do sistema para revisão</w:t>
      </w:r>
    </w:p>
    <w:p>
      <w:pPr>
        <w:spacing w:after="1600"/>
        <w:jc w:val="center"/>
      </w:pPr>
      <w:r>
        <w:rPr>
          <w:rFonts w:ascii="Arial" w:cs="Arial" w:eastAsia="Arial" w:hAnsi="Arial"/>
          <w:color w:val="595959"/>
          <w:sz w:val="20"/>
          <w:szCs w:val="20"/>
        </w:rPr>
        <w:t xml:space="preserve">Documento de trabalho · versão 9.4 · setembro de 2026</w:t>
      </w:r>
    </w:p>
    <w:p>
      <w:pPr>
        <w:spacing w:after="0"/>
        <w:jc w:val="center"/>
      </w:pPr>
      <w:r>
        <w:rPr>
          <w:rFonts w:ascii="Arial" w:cs="Arial" w:eastAsia="Arial" w:hAnsi="Arial"/>
          <w:color w:val="595959"/>
          <w:sz w:val="20"/>
          <w:szCs w:val="20"/>
        </w:rPr>
        <w:t xml:space="preserve">Destinado à revisão pelas áreas técnicas</w:t>
      </w:r>
    </w:p>
    <w:p>
      <w:r>
        <w:br w:type="page"/>
      </w:r>
    </w:p>
    <w:p>
      <w:pPr>
        <w:pStyle w:val="Heading1"/>
        <w:pBdr>
          <w:bottom w:val="single" w:color="BFBFBF" w:sz="4" w:space="6"/>
        </w:pBdr>
        <w:spacing w:after="240"/>
      </w:pPr>
      <w:r>
        <w:rPr>
          <w:rFonts w:ascii="Arial" w:cs="Arial" w:eastAsia="Arial" w:hAnsi="Arial"/>
          <w:b/>
          <w:bCs/>
          <w:sz w:val="28"/>
          <w:szCs w:val="28"/>
        </w:rPr>
        <w:t xml:space="preserve">Como ler este documento</w:t>
      </w:r>
    </w:p>
    <w:p>
      <w:pPr>
        <w:spacing w:after="120" w:line="276"/>
        <w:jc w:val="both"/>
      </w:pPr>
      <w:r>
        <w:rPr>
          <w:rFonts w:ascii="Arial" w:cs="Arial" w:eastAsia="Arial" w:hAnsi="Arial"/>
          <w:sz w:val="22"/>
          <w:szCs w:val="22"/>
        </w:rPr>
        <w:t xml:space="preserve">Este documento reúne todo o conteúdo textual do aplicativo, na ordem em que aparece para a escola, gerado automaticamente a partir do código da versão 9.4. Destina-se à revisão pelas áreas técnicas antes da publicação.</w:t>
      </w:r>
    </w:p>
    <w:p>
      <w:pPr>
        <w:spacing w:after="120" w:line="276"/>
        <w:jc w:val="both"/>
      </w:pPr>
      <w:r>
        <w:rPr>
          <w:rFonts w:ascii="Arial" w:cs="Arial" w:eastAsia="Arial" w:hAnsi="Arial"/>
          <w:sz w:val="22"/>
          <w:szCs w:val="22"/>
        </w:rPr>
        <w:t xml:space="preserve">Todos os textos deste extrato podem ser alterados pelo Órgão Central na própria interface do sistema, clicando neles na tela em que aparecem, sem depender da equipe de desenvolvimento — ver o capítulo final e o Manual da Curadoria de Conteúdo. O que este documento traz é, portanto, o texto de partida: o padrão que o sistema aplica enquanto a curadoria não publicar outro.</w:t>
      </w:r>
    </w:p>
    <w:p>
      <w:pPr>
        <w:spacing w:after="60" w:line="276"/>
        <w:jc w:val="both"/>
      </w:pPr>
      <w:r>
        <w:rPr>
          <w:rFonts w:ascii="Arial" w:cs="Arial" w:eastAsia="Arial" w:hAnsi="Arial"/>
          <w:b/>
          <w:bCs/>
          <w:sz w:val="22"/>
          <w:szCs w:val="22"/>
        </w:rPr>
        <w:t xml:space="preserve">Tipos de tela:</w:t>
      </w:r>
    </w:p>
    <w:p>
      <w:pPr>
        <w:pStyle w:val="ListParagraph"/>
        <w:numPr>
          <w:ilvl w:val="0"/>
          <w:numId w:val="2"/>
        </w:numPr>
        <w:spacing w:after="60" w:line="276"/>
        <w:jc w:val="both"/>
      </w:pPr>
      <w:r>
        <w:rPr>
          <w:rFonts w:ascii="Arial" w:cs="Arial" w:eastAsia="Arial" w:hAnsi="Arial"/>
          <w:sz w:val="22"/>
          <w:szCs w:val="22"/>
        </w:rPr>
        <w:t xml:space="preserve">TELA FORMATIVA — conteúdo de estudo, com vídeo e texto. Não vai para o documento final.</w:t>
      </w:r>
    </w:p>
    <w:p>
      <w:pPr>
        <w:pStyle w:val="ListParagraph"/>
        <w:numPr>
          <w:ilvl w:val="0"/>
          <w:numId w:val="2"/>
        </w:numPr>
        <w:spacing w:after="60" w:line="276"/>
        <w:jc w:val="both"/>
      </w:pPr>
      <w:r>
        <w:rPr>
          <w:rFonts w:ascii="Arial" w:cs="Arial" w:eastAsia="Arial" w:hAnsi="Arial"/>
          <w:sz w:val="22"/>
          <w:szCs w:val="22"/>
        </w:rPr>
        <w:t xml:space="preserve">TELA DE REFLEXÃO — texto formativo seguido de perguntas para discussão em equipe e de tarefa de preparação.</w:t>
      </w:r>
    </w:p>
    <w:p>
      <w:pPr>
        <w:pStyle w:val="ListParagraph"/>
        <w:numPr>
          <w:ilvl w:val="0"/>
          <w:numId w:val="2"/>
        </w:numPr>
        <w:spacing w:after="60" w:line="276"/>
        <w:jc w:val="both"/>
      </w:pPr>
      <w:r>
        <w:rPr>
          <w:rFonts w:ascii="Arial" w:cs="Arial" w:eastAsia="Arial" w:hAnsi="Arial"/>
          <w:sz w:val="22"/>
          <w:szCs w:val="22"/>
        </w:rPr>
        <w:t xml:space="preserve">TELA DE MARCAÇÃO — a escola seleciona itens; cada item marcado insere um texto padronizado no documento.</w:t>
      </w:r>
    </w:p>
    <w:p>
      <w:pPr>
        <w:pStyle w:val="ListParagraph"/>
        <w:numPr>
          <w:ilvl w:val="0"/>
          <w:numId w:val="2"/>
        </w:numPr>
        <w:spacing w:after="60" w:line="276"/>
        <w:jc w:val="both"/>
      </w:pPr>
      <w:r>
        <w:rPr>
          <w:rFonts w:ascii="Arial" w:cs="Arial" w:eastAsia="Arial" w:hAnsi="Arial"/>
          <w:sz w:val="22"/>
          <w:szCs w:val="22"/>
        </w:rPr>
        <w:t xml:space="preserve">TELA DE APROFUNDAMENTO — fichas das etapas ou modalidades marcadas, com perguntas e campo de escrita.</w:t>
      </w:r>
    </w:p>
    <w:p>
      <w:pPr>
        <w:pStyle w:val="ListParagraph"/>
        <w:numPr>
          <w:ilvl w:val="0"/>
          <w:numId w:val="2"/>
        </w:numPr>
        <w:spacing w:after="60" w:line="276"/>
        <w:jc w:val="both"/>
      </w:pPr>
      <w:r>
        <w:rPr>
          <w:rFonts w:ascii="Arial" w:cs="Arial" w:eastAsia="Arial" w:hAnsi="Arial"/>
          <w:sz w:val="22"/>
          <w:szCs w:val="22"/>
        </w:rPr>
        <w:t xml:space="preserve">TELA DE ESCRITA — campos abertos preenchidos pela escola; o texto vai para o documento.</w:t>
      </w:r>
    </w:p>
    <w:p>
      <w:pPr>
        <w:pStyle w:val="ListParagraph"/>
        <w:numPr>
          <w:ilvl w:val="0"/>
          <w:numId w:val="2"/>
        </w:numPr>
        <w:spacing w:after="60" w:line="276"/>
        <w:jc w:val="both"/>
      </w:pPr>
      <w:r>
        <w:rPr>
          <w:rFonts w:ascii="Arial" w:cs="Arial" w:eastAsia="Arial" w:hAnsi="Arial"/>
          <w:sz w:val="22"/>
          <w:szCs w:val="22"/>
        </w:rPr>
        <w:t xml:space="preserve">TEXTO DO DOCUMENTO — parágrafo fixo inserido automaticamente. É o texto que a rede assume institucionalmente.</w:t>
      </w:r>
    </w:p>
    <w:p>
      <w:pPr>
        <w:pStyle w:val="ListParagraph"/>
        <w:numPr>
          <w:ilvl w:val="0"/>
          <w:numId w:val="2"/>
        </w:numPr>
        <w:spacing w:after="60" w:line="276"/>
        <w:jc w:val="both"/>
      </w:pPr>
      <w:r>
        <w:rPr>
          <w:rFonts w:ascii="Arial" w:cs="Arial" w:eastAsia="Arial" w:hAnsi="Arial"/>
          <w:sz w:val="22"/>
          <w:szCs w:val="22"/>
        </w:rPr>
        <w:t xml:space="preserve">VÍDEO — a tela prevê gravação; a pauta é o roteiro-síntese sugerido para a equipe de produção.</w:t>
      </w:r>
    </w:p>
    <w:p>
      <w:pPr>
        <w:pStyle w:val="ListParagraph"/>
        <w:numPr>
          <w:ilvl w:val="0"/>
          <w:numId w:val="2"/>
        </w:numPr>
        <w:spacing w:after="60" w:line="276"/>
        <w:jc w:val="both"/>
      </w:pPr>
      <w:r>
        <w:rPr>
          <w:rFonts w:ascii="Arial" w:cs="Arial" w:eastAsia="Arial" w:hAnsi="Arial"/>
          <w:sz w:val="22"/>
          <w:szCs w:val="22"/>
        </w:rPr>
        <w:t xml:space="preserve">DEVOLUTIVA — aviso automático exibido sob o campo de escrita quando o texto apresenta sinais objetivos de incompletude.</w:t>
      </w:r>
    </w:p>
    <w:p>
      <w:pPr>
        <w:spacing w:after="120" w:line="276"/>
        <w:jc w:val="both"/>
      </w:pPr>
      <w:r>
        <w:rPr>
          <w:rFonts w:ascii="Arial" w:cs="Arial" w:eastAsia="Arial" w:hAnsi="Arial"/>
          <w:sz w:val="22"/>
          <w:szCs w:val="22"/>
        </w:rPr>
        <w:t xml:space="preserve">Os campos abertos trazem, dentro do próprio campo vazio, um exemplo de preenchimento com lacunas, que orienta a escola sobre o nível de detalhe esperado. Os parâmetros da rede (bloco REDE) são editáveis na curadoria: atualmente Resolução SEE nº [nº a publicar], de 2026, MINAS GERAIS. Secretaria de Estado de Educação. Resolução SEE nº [nº a publicar], de [data] de 2026. Dispõe sobre as diretrizes curriculares e pedagógicas, a organização e o funcionamento do ensino e os processos de avaliação da aprendizagem nas Escolas Estaduais de Educação Básica de Minas Gerais. Belo Horizonte: SEE/MG, 2026., SIMAVE, SIMADE, Diário Escolar Digital, PROEB, PROALFA, pesquisa de Clima Escolar, Plano de Ação, Escola de Formação e Desenvolvimento Profissional de Educadores.</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1 — A ESCOLA</w:t>
      </w:r>
    </w:p>
    <w:p>
      <w:pPr>
        <w:pStyle w:val="Heading2"/>
        <w:spacing w:after="120" w:before="320"/>
      </w:pPr>
      <w:r>
        <w:rPr>
          <w:rFonts w:ascii="Arial" w:cs="Arial" w:eastAsia="Arial" w:hAnsi="Arial"/>
          <w:b/>
          <w:bCs/>
          <w:color w:val="000000"/>
          <w:sz w:val="24"/>
          <w:szCs w:val="24"/>
        </w:rPr>
        <w:t xml:space="preserve">Tela 1 — TELA DE DADOS: Identificação da escola</w:t>
      </w:r>
    </w:p>
    <w:p>
      <w:pPr>
        <w:spacing w:after="120" w:line="276"/>
        <w:jc w:val="both"/>
      </w:pPr>
      <w:r>
        <w:rPr>
          <w:rFonts w:ascii="Arial" w:cs="Arial" w:eastAsia="Arial" w:hAnsi="Arial"/>
          <w:sz w:val="22"/>
          <w:szCs w:val="22"/>
        </w:rPr>
        <w:t xml:space="preserve">Campos: Nome da escola; Código da escola — O código da escola na SEE (ou o INEP, de 8 dígitos). É o que identifica a escola na rede.; Município; Superintendência Regional de Ensino (preenchido pelo cadastro) — A regional é a do cadastro da escola na base da SEE, e vem do seu acesso — a tela não a altera. Escola transferida de regional é atualizada pelo Órgão Central, na base de escolas.; Ato de criação — Norma que criou a escola.; Diretor(a); Especialista / Coordenação Pedagógica; Vigência do PPP — Revisão no máximo a cada dois anos.; Endereço completo; Turnos de funcionamento; Nº de estudantes atendidos; Nº de turmas. O código da escola tem de 2 a 8 dígitos, apenas números.</w:t>
      </w:r>
    </w:p>
    <w:p>
      <w:pPr>
        <w:spacing w:after="120" w:line="276"/>
        <w:jc w:val="both"/>
      </w:pPr>
      <w:r>
        <w:rPr>
          <w:rFonts w:ascii="Arial" w:cs="Arial" w:eastAsia="Arial" w:hAnsi="Arial"/>
          <w:sz w:val="22"/>
          <w:szCs w:val="22"/>
        </w:rPr>
        <w:t xml:space="preserve">Orientação: O percurso começa aqui: são estes dados que compõem o cabeçalho oficial e a seção 1 do documento. Confiram cada um no cadastro oficial da escola (SIMADE) antes de preencher — depois é só avançar para a formação.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2 — O PPP E A REVISÃO</w:t>
      </w:r>
    </w:p>
    <w:p>
      <w:pPr>
        <w:pStyle w:val="Heading2"/>
        <w:spacing w:after="120" w:before="320"/>
      </w:pPr>
      <w:r>
        <w:rPr>
          <w:rFonts w:ascii="Arial" w:cs="Arial" w:eastAsia="Arial" w:hAnsi="Arial"/>
          <w:b/>
          <w:bCs/>
          <w:color w:val="000000"/>
          <w:sz w:val="24"/>
          <w:szCs w:val="24"/>
        </w:rPr>
        <w:t xml:space="preserve">Tela 2 — TELA FORMATIVA: PPP: três eixos para construir a escola que queremos</w:t>
      </w:r>
    </w:p>
    <w:p>
      <w:pPr>
        <w:spacing w:after="80" w:line="276"/>
        <w:jc w:val="both"/>
      </w:pPr>
      <w:r>
        <w:rPr>
          <w:rFonts w:ascii="Arial" w:cs="Arial" w:eastAsia="Arial" w:hAnsi="Arial"/>
          <w:color w:val="595959"/>
          <w:sz w:val="19"/>
          <w:szCs w:val="19"/>
        </w:rPr>
        <w:t xml:space="preserve">Etiqueta da tela: Módulo 2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PPP: três eixos para construir a escola que queremos (9 min)</w:t>
      </w:r>
    </w:p>
    <w:p>
      <w:pPr>
        <w:spacing w:after="120" w:line="276"/>
        <w:ind w:left="400"/>
        <w:jc w:val="both"/>
      </w:pPr>
      <w:r>
        <w:rPr>
          <w:rFonts w:ascii="Arial" w:cs="Arial" w:eastAsia="Arial" w:hAnsi="Arial"/>
          <w:color w:val="404040"/>
          <w:sz w:val="20"/>
          <w:szCs w:val="20"/>
        </w:rPr>
        <w:t xml:space="preserve">Pauta: O que é o PPP e por que ele existe (arts. 12 a 14 da LDB). Os três eixos estruturantes — Marco Referencial, Diagnóstico e Plano de Ação — e como se encadeiam. Por que o processo começa pelo diagnóstico. O que o PPP não deve ser: modelo reproduzido de outra escola, texto elaborado individualmente, descrição sem caminho.</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O Projeto Político-Pedagógico (PPP) é um documento essencial que orienta os objetivos, as ações e os caminhos da escola para promover a aprendizagem e a formação dos estudantes, em consonância com sua realidade e com as normativas vigentes.</w:t>
      </w:r>
    </w:p>
    <w:p>
      <w:pPr>
        <w:spacing w:after="120" w:line="276"/>
        <w:jc w:val="both"/>
      </w:pPr>
      <w:r>
        <w:rPr>
          <w:rFonts w:ascii="Arial" w:cs="Arial" w:eastAsia="Arial" w:hAnsi="Arial"/>
          <w:sz w:val="22"/>
          <w:szCs w:val="22"/>
        </w:rPr>
        <w:t xml:space="preserve">A construção do Projeto Político-Pedagógico compreende três eixos estruturantes, organizados em uma sequência que orienta todo o processo.</w:t>
      </w:r>
    </w:p>
    <w:p>
      <w:pPr>
        <w:spacing w:after="120" w:line="276"/>
        <w:jc w:val="both"/>
      </w:pPr>
      <w:r>
        <w:rPr>
          <w:rFonts w:ascii="Arial" w:cs="Arial" w:eastAsia="Arial" w:hAnsi="Arial"/>
          <w:sz w:val="22"/>
          <w:szCs w:val="22"/>
        </w:rPr>
        <w:t xml:space="preserve">Nesta plataforma, você percorrerá cada uma dessas etapas de forma articulada, partindo da realidade da escola, passando pela escola que queremos construir e chegando aos caminhos e ações necessários para transformar essa realidade.</w:t>
      </w:r>
    </w:p>
    <w:p>
      <w:pPr>
        <w:spacing w:after="120" w:line="276"/>
        <w:jc w:val="both"/>
      </w:pPr>
      <w:r>
        <w:rPr>
          <w:rFonts w:ascii="Arial" w:cs="Arial" w:eastAsia="Arial" w:hAnsi="Arial"/>
          <w:sz w:val="22"/>
          <w:szCs w:val="22"/>
        </w:rPr>
        <w:t xml:space="preserve">Seguir essa sequência é fundamental para que o PPP seja construído com base em evidências, reflita as necessidades da comunidade escolar e se traduza em compromissos concretos com a aprendizagem e a formação dos estudantes.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Os três eixos que estruturam o PPP</w:t>
      </w:r>
    </w:p>
    <w:p>
      <w:pPr>
        <w:pStyle w:val="ListParagraph"/>
        <w:numPr>
          <w:ilvl w:val="0"/>
          <w:numId w:val="2"/>
        </w:numPr>
        <w:spacing w:after="60" w:line="276"/>
        <w:jc w:val="both"/>
      </w:pPr>
      <w:r>
        <w:rPr>
          <w:rFonts w:ascii="Arial" w:cs="Arial" w:eastAsia="Arial" w:hAnsi="Arial"/>
          <w:sz w:val="22"/>
          <w:szCs w:val="22"/>
        </w:rPr>
        <w:t xml:space="preserve">Marco Referencial — expressa a identidade, os princípios, os valores e a visão de futuro da escola, definindo os fundamentos que orientam sua atuação político-pedagógica.</w:t>
      </w:r>
    </w:p>
    <w:p>
      <w:pPr>
        <w:pStyle w:val="ListParagraph"/>
        <w:numPr>
          <w:ilvl w:val="0"/>
          <w:numId w:val="2"/>
        </w:numPr>
        <w:spacing w:after="60" w:line="276"/>
        <w:jc w:val="both"/>
      </w:pPr>
      <w:r>
        <w:rPr>
          <w:rFonts w:ascii="Arial" w:cs="Arial" w:eastAsia="Arial" w:hAnsi="Arial"/>
          <w:sz w:val="22"/>
          <w:szCs w:val="22"/>
        </w:rPr>
        <w:t xml:space="preserve">Diagnóstico — apresenta a realidade concreta da escola, com base na escuta da comunidade escolar, na análise de dados e na identificação de avanços, desafios e necessidades.</w:t>
      </w:r>
    </w:p>
    <w:p>
      <w:pPr>
        <w:pStyle w:val="ListParagraph"/>
        <w:numPr>
          <w:ilvl w:val="0"/>
          <w:numId w:val="2"/>
        </w:numPr>
        <w:spacing w:after="60" w:line="276"/>
        <w:jc w:val="both"/>
      </w:pPr>
      <w:r>
        <w:rPr>
          <w:rFonts w:ascii="Arial" w:cs="Arial" w:eastAsia="Arial" w:hAnsi="Arial"/>
          <w:sz w:val="22"/>
          <w:szCs w:val="22"/>
        </w:rPr>
        <w:t xml:space="preserve">Plano de Ação — define, a partir do diagnóstico, os objetivos, as metas e as ações prioritárias, estabelecendo responsáveis, prazos e formas de acompanhamento, monitoramento e avaliação dos resultados.</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Por que começar pelo diagnóstico?</w:t>
      </w:r>
    </w:p>
    <w:p>
      <w:pPr>
        <w:spacing w:after="120" w:line="276"/>
        <w:ind w:left="400"/>
        <w:jc w:val="both"/>
      </w:pPr>
      <w:r>
        <w:rPr>
          <w:rFonts w:ascii="Arial" w:cs="Arial" w:eastAsia="Arial" w:hAnsi="Arial"/>
          <w:sz w:val="22"/>
          <w:szCs w:val="22"/>
        </w:rPr>
        <w:t xml:space="preserve">Embora o Marco Referencial seja o primeiro eixo estruturante do PPP, o processo de construção do documento começa pelo olhar atento para a realidade da escola. Conhecer os dados, ouvir a comunidade escolar e compreender os principais desafios permite construir objetivos e ações mais coerentes com as necessidades identificadas.Dados e reflexão caminham juntos: os dados ajudam a compreender a realidade, enquanto a reflexão coletiva transforma essas informações em decisões e compromissos para a escola.</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Fundamento normativo</w:t>
      </w:r>
    </w:p>
    <w:p>
      <w:pPr>
        <w:pStyle w:val="ListParagraph"/>
        <w:numPr>
          <w:ilvl w:val="0"/>
          <w:numId w:val="2"/>
        </w:numPr>
        <w:spacing w:after="60" w:line="276"/>
        <w:jc w:val="both"/>
      </w:pPr>
      <w:r>
        <w:rPr>
          <w:rFonts w:ascii="Arial" w:cs="Arial" w:eastAsia="Arial" w:hAnsi="Arial"/>
          <w:sz w:val="22"/>
          <w:szCs w:val="22"/>
        </w:rPr>
        <w:t xml:space="preserve">Art. 12, I, da Lei de Diretrizes e Bases da Educação Nacional (LDB) — cabe à escola elaborar e executar sua proposta pedagógica.</w:t>
      </w:r>
    </w:p>
    <w:p>
      <w:pPr>
        <w:pStyle w:val="ListParagraph"/>
        <w:numPr>
          <w:ilvl w:val="0"/>
          <w:numId w:val="2"/>
        </w:numPr>
        <w:spacing w:after="60" w:line="276"/>
        <w:jc w:val="both"/>
      </w:pPr>
      <w:r>
        <w:rPr>
          <w:rFonts w:ascii="Arial" w:cs="Arial" w:eastAsia="Arial" w:hAnsi="Arial"/>
          <w:sz w:val="22"/>
          <w:szCs w:val="22"/>
        </w:rPr>
        <w:t xml:space="preserve">Art. 13, I e II — os docentes participam da elaboração e elaboram seus planos segundo ela.</w:t>
      </w:r>
    </w:p>
    <w:p>
      <w:pPr>
        <w:pStyle w:val="ListParagraph"/>
        <w:numPr>
          <w:ilvl w:val="0"/>
          <w:numId w:val="2"/>
        </w:numPr>
        <w:spacing w:after="60" w:line="276"/>
        <w:jc w:val="both"/>
      </w:pPr>
      <w:r>
        <w:rPr>
          <w:rFonts w:ascii="Arial" w:cs="Arial" w:eastAsia="Arial" w:hAnsi="Arial"/>
          <w:sz w:val="22"/>
          <w:szCs w:val="22"/>
        </w:rPr>
        <w:t xml:space="preserve">Art. 14 da LDB e art. 206, VI, da Constituição — gestão democrática com participação da comunidade.</w:t>
      </w:r>
    </w:p>
    <w:p>
      <w:pPr>
        <w:pStyle w:val="ListParagraph"/>
        <w:numPr>
          <w:ilvl w:val="0"/>
          <w:numId w:val="2"/>
        </w:numPr>
        <w:spacing w:after="60" w:line="276"/>
        <w:jc w:val="both"/>
      </w:pPr>
      <w:r>
        <w:rPr>
          <w:rFonts w:ascii="Arial" w:cs="Arial" w:eastAsia="Arial" w:hAnsi="Arial"/>
          <w:sz w:val="22"/>
          <w:szCs w:val="22"/>
        </w:rPr>
        <w:t xml:space="preserve">Capítulo I do Título II da Resolução SEE nº [nº a publicar], de 2026 — revisão no máximo a cada dois anos.</w:t>
      </w:r>
    </w:p>
    <w:p>
      <w:pPr>
        <w:pStyle w:val="ListParagraph"/>
        <w:numPr>
          <w:ilvl w:val="0"/>
          <w:numId w:val="2"/>
        </w:numPr>
        <w:spacing w:after="60" w:line="276"/>
        <w:jc w:val="both"/>
      </w:pPr>
      <w:r>
        <w:rPr>
          <w:rFonts w:ascii="Arial" w:cs="Arial" w:eastAsia="Arial" w:hAnsi="Arial"/>
          <w:sz w:val="22"/>
          <w:szCs w:val="22"/>
        </w:rPr>
        <w:t xml:space="preserve">Orientações vigentes da SEE/MG para a revisão do Projeto Político-Pedagógico.</w:t>
      </w:r>
    </w:p>
    <w:p>
      <w:pPr>
        <w:spacing w:after="100" w:line="276"/>
        <w:jc w:val="both"/>
      </w:pPr>
      <w:r>
        <w:rPr>
          <w:rFonts w:ascii="Arial" w:cs="Arial" w:eastAsia="Arial" w:hAnsi="Arial"/>
          <w:b/>
          <w:bCs/>
          <w:color w:val="595959"/>
          <w:sz w:val="18"/>
          <w:szCs w:val="18"/>
        </w:rPr>
        <w:t xml:space="preserve">COMPARAÇÃO </w:t>
      </w:r>
      <w:r>
        <w:rPr>
          <w:rFonts w:ascii="Arial" w:cs="Arial" w:eastAsia="Arial" w:hAnsi="Arial"/>
          <w:sz w:val="22"/>
          <w:szCs w:val="22"/>
        </w:rPr>
        <w:t xml:space="preserve">O PPP se caracteriza como / O PPP não deve ser</w:t>
      </w:r>
    </w:p>
    <w:p>
      <w:pPr>
        <w:pStyle w:val="ListParagraph"/>
        <w:numPr>
          <w:ilvl w:val="0"/>
          <w:numId w:val="2"/>
        </w:numPr>
        <w:spacing w:after="60" w:line="276"/>
        <w:jc w:val="both"/>
      </w:pPr>
      <w:r>
        <w:rPr>
          <w:rFonts w:ascii="Arial" w:cs="Arial" w:eastAsia="Arial" w:hAnsi="Arial"/>
          <w:sz w:val="22"/>
          <w:szCs w:val="22"/>
        </w:rPr>
        <w:t xml:space="preserve">É: Documento dinâmico, revisado no máximo a cada dois anos ou sempre que houver alterações na legislação ou nas diretrizes da SEE/MG, conforme a Resolução SEE nº [nº a publicar], de 2026.</w:t>
      </w:r>
    </w:p>
    <w:p>
      <w:pPr>
        <w:pStyle w:val="ListParagraph"/>
        <w:numPr>
          <w:ilvl w:val="0"/>
          <w:numId w:val="2"/>
        </w:numPr>
        <w:spacing w:after="60" w:line="276"/>
        <w:jc w:val="both"/>
      </w:pPr>
      <w:r>
        <w:rPr>
          <w:rFonts w:ascii="Arial" w:cs="Arial" w:eastAsia="Arial" w:hAnsi="Arial"/>
          <w:sz w:val="22"/>
          <w:szCs w:val="22"/>
        </w:rPr>
        <w:t xml:space="preserve">É: Construído de forma coletiva, com participação da comunidade escolar, registrada em ata.</w:t>
      </w:r>
    </w:p>
    <w:p>
      <w:pPr>
        <w:pStyle w:val="ListParagraph"/>
        <w:numPr>
          <w:ilvl w:val="0"/>
          <w:numId w:val="2"/>
        </w:numPr>
        <w:spacing w:after="60" w:line="276"/>
        <w:jc w:val="both"/>
      </w:pPr>
      <w:r>
        <w:rPr>
          <w:rFonts w:ascii="Arial" w:cs="Arial" w:eastAsia="Arial" w:hAnsi="Arial"/>
          <w:sz w:val="22"/>
          <w:szCs w:val="22"/>
        </w:rPr>
        <w:t xml:space="preserve">É: O espaço em que o Plano de Ação da escola se concretiza, articulando as práticas educativas às necessidades e especificidades do contexto escolar.</w:t>
      </w:r>
    </w:p>
    <w:p>
      <w:pPr>
        <w:pStyle w:val="ListParagraph"/>
        <w:numPr>
          <w:ilvl w:val="0"/>
          <w:numId w:val="2"/>
        </w:numPr>
        <w:spacing w:after="60" w:line="276"/>
        <w:jc w:val="both"/>
      </w:pPr>
      <w:r>
        <w:rPr>
          <w:rFonts w:ascii="Arial" w:cs="Arial" w:eastAsia="Arial" w:hAnsi="Arial"/>
          <w:sz w:val="22"/>
          <w:szCs w:val="22"/>
        </w:rPr>
        <w:t xml:space="preserve">Não é: Modelo reproduzido de outra escola, com alteração apenas da identificação da instituição.</w:t>
      </w:r>
    </w:p>
    <w:p>
      <w:pPr>
        <w:pStyle w:val="ListParagraph"/>
        <w:numPr>
          <w:ilvl w:val="0"/>
          <w:numId w:val="2"/>
        </w:numPr>
        <w:spacing w:after="60" w:line="276"/>
        <w:jc w:val="both"/>
      </w:pPr>
      <w:r>
        <w:rPr>
          <w:rFonts w:ascii="Arial" w:cs="Arial" w:eastAsia="Arial" w:hAnsi="Arial"/>
          <w:sz w:val="22"/>
          <w:szCs w:val="22"/>
        </w:rPr>
        <w:t xml:space="preserve">Não é: Texto elaborado individualmente, sem a participação coletiva da comunidade escolar, com foco no atendimento ao prazo estabelecido.</w:t>
      </w:r>
    </w:p>
    <w:p>
      <w:pPr>
        <w:pStyle w:val="ListParagraph"/>
        <w:numPr>
          <w:ilvl w:val="0"/>
          <w:numId w:val="2"/>
        </w:numPr>
        <w:spacing w:after="60" w:line="276"/>
        <w:jc w:val="both"/>
      </w:pPr>
      <w:r>
        <w:rPr>
          <w:rFonts w:ascii="Arial" w:cs="Arial" w:eastAsia="Arial" w:hAnsi="Arial"/>
          <w:sz w:val="22"/>
          <w:szCs w:val="22"/>
        </w:rPr>
        <w:t xml:space="preserve">Não é: Descrição da escola que queremos construir, sem os caminhos e as ações que levam até ela.</w:t>
      </w:r>
    </w:p>
    <w:p>
      <w:pPr>
        <w:spacing w:after="100" w:line="276"/>
        <w:jc w:val="both"/>
      </w:pPr>
      <w:r>
        <w:rPr>
          <w:rFonts w:ascii="Arial" w:cs="Arial" w:eastAsia="Arial" w:hAnsi="Arial"/>
          <w:b/>
          <w:bCs/>
          <w:color w:val="595959"/>
          <w:sz w:val="18"/>
          <w:szCs w:val="18"/>
        </w:rPr>
        <w:t xml:space="preserve">TAREFA DE PREPARAÇÃO (BLOQUEIA O AVANÇO) </w:t>
      </w:r>
      <w:r>
        <w:rPr>
          <w:rFonts w:ascii="Arial" w:cs="Arial" w:eastAsia="Arial" w:hAnsi="Arial"/>
          <w:sz w:val="22"/>
          <w:szCs w:val="22"/>
        </w:rPr>
        <w:t xml:space="preserve">Antes de avançar: vamos começar a construir?</w:t>
      </w:r>
    </w:p>
    <w:p>
      <w:pPr>
        <w:spacing w:after="120" w:line="276"/>
        <w:ind w:left="400"/>
        <w:jc w:val="both"/>
      </w:pPr>
      <w:r>
        <w:rPr>
          <w:rFonts w:ascii="Arial" w:cs="Arial" w:eastAsia="Arial" w:hAnsi="Arial"/>
          <w:sz w:val="22"/>
          <w:szCs w:val="22"/>
        </w:rPr>
        <w:t xml:space="preserve">Cabe à equipe gestora coordenar e mobilizar a comunidade escolar; cabe ao Diretor organizar, agendar e convocar as reuniões. Confirmem que isso está encaminhado — sem essas condições, o que sai daqui é redação individual.</w:t>
      </w:r>
    </w:p>
    <w:p>
      <w:pPr>
        <w:pStyle w:val="ListParagraph"/>
        <w:numPr>
          <w:ilvl w:val="0"/>
          <w:numId w:val="2"/>
        </w:numPr>
        <w:spacing w:after="60" w:line="276"/>
        <w:jc w:val="both"/>
      </w:pPr>
      <w:r>
        <w:rPr>
          <w:rFonts w:ascii="Arial" w:cs="Arial" w:eastAsia="Arial" w:hAnsi="Arial"/>
          <w:sz w:val="22"/>
          <w:szCs w:val="22"/>
        </w:rPr>
        <w:t xml:space="preserve">Definimos quem participará: Colegiado Escolar, Conselho de Representantes de Turma, professores, estudantes, servidores e famílias.</w:t>
      </w:r>
    </w:p>
    <w:p>
      <w:pPr>
        <w:pStyle w:val="ListParagraph"/>
        <w:numPr>
          <w:ilvl w:val="0"/>
          <w:numId w:val="2"/>
        </w:numPr>
        <w:spacing w:after="60" w:line="276"/>
        <w:jc w:val="both"/>
      </w:pPr>
      <w:r>
        <w:rPr>
          <w:rFonts w:ascii="Arial" w:cs="Arial" w:eastAsia="Arial" w:hAnsi="Arial"/>
          <w:sz w:val="22"/>
          <w:szCs w:val="22"/>
        </w:rPr>
        <w:t xml:space="preserve">Agendamos no calendário as reuniões de revisão e faremos a convocação formal.</w:t>
      </w:r>
    </w:p>
    <w:p>
      <w:pPr>
        <w:pStyle w:val="ListParagraph"/>
        <w:numPr>
          <w:ilvl w:val="0"/>
          <w:numId w:val="2"/>
        </w:numPr>
        <w:spacing w:after="60" w:line="276"/>
        <w:jc w:val="both"/>
      </w:pPr>
      <w:r>
        <w:rPr>
          <w:rFonts w:ascii="Arial" w:cs="Arial" w:eastAsia="Arial" w:hAnsi="Arial"/>
          <w:sz w:val="22"/>
          <w:szCs w:val="22"/>
        </w:rPr>
        <w:t xml:space="preserve">Vamos disponibilizar o PPP atual previamente aos participantes, para leitura e análise crítica.</w:t>
      </w:r>
    </w:p>
    <w:p>
      <w:pPr>
        <w:pStyle w:val="ListParagraph"/>
        <w:numPr>
          <w:ilvl w:val="0"/>
          <w:numId w:val="2"/>
        </w:numPr>
        <w:spacing w:after="60" w:line="276"/>
        <w:jc w:val="both"/>
      </w:pPr>
      <w:r>
        <w:rPr>
          <w:rFonts w:ascii="Arial" w:cs="Arial" w:eastAsia="Arial" w:hAnsi="Arial"/>
          <w:sz w:val="22"/>
          <w:szCs w:val="22"/>
        </w:rPr>
        <w:t xml:space="preserve">Definimos quem lavrará as atas de cada encontro.</w:t>
      </w:r>
    </w:p>
    <w:p>
      <w:pPr>
        <w:pStyle w:val="Heading2"/>
        <w:spacing w:after="120" w:before="320"/>
      </w:pPr>
      <w:r>
        <w:rPr>
          <w:rFonts w:ascii="Arial" w:cs="Arial" w:eastAsia="Arial" w:hAnsi="Arial"/>
          <w:b/>
          <w:bCs/>
          <w:color w:val="000000"/>
          <w:sz w:val="24"/>
          <w:szCs w:val="24"/>
        </w:rPr>
        <w:t xml:space="preserve">Tela 3 — TELA FORMATIVA: Legislação para consultar na construção do PPP</w:t>
      </w:r>
    </w:p>
    <w:p>
      <w:pPr>
        <w:spacing w:after="80" w:line="276"/>
        <w:jc w:val="both"/>
      </w:pPr>
      <w:r>
        <w:rPr>
          <w:rFonts w:ascii="Arial" w:cs="Arial" w:eastAsia="Arial" w:hAnsi="Arial"/>
          <w:color w:val="595959"/>
          <w:sz w:val="19"/>
          <w:szCs w:val="19"/>
        </w:rPr>
        <w:t xml:space="preserve">Etiqueta da tela: Módulo 2 · Formação</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 escola não precisa transcrever toda a legislação no PPP. Precisa conhecer o que se aplica a ela — e consultar, além das normas comuns a toda a rede, aquelas que correspondem à etapa, à modalidade e às características da sua oferta.</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Toda escola deve consultar</w:t>
      </w:r>
    </w:p>
    <w:p>
      <w:pPr>
        <w:pStyle w:val="ListParagraph"/>
        <w:numPr>
          <w:ilvl w:val="0"/>
          <w:numId w:val="2"/>
        </w:numPr>
        <w:spacing w:after="60" w:line="276"/>
        <w:jc w:val="both"/>
      </w:pPr>
      <w:r>
        <w:rPr>
          <w:rFonts w:ascii="Arial" w:cs="Arial" w:eastAsia="Arial" w:hAnsi="Arial"/>
          <w:sz w:val="22"/>
          <w:szCs w:val="22"/>
        </w:rPr>
        <w:t xml:space="preserve">Constituição Federal de 1988 — o direito à educação, os princípios do ensino, a gestão democrática e o regime de colaboração.</w:t>
      </w:r>
    </w:p>
    <w:p>
      <w:pPr>
        <w:pStyle w:val="ListParagraph"/>
        <w:numPr>
          <w:ilvl w:val="0"/>
          <w:numId w:val="2"/>
        </w:numPr>
        <w:spacing w:after="60" w:line="276"/>
        <w:jc w:val="both"/>
      </w:pPr>
      <w:r>
        <w:rPr>
          <w:rFonts w:ascii="Arial" w:cs="Arial" w:eastAsia="Arial" w:hAnsi="Arial"/>
          <w:sz w:val="22"/>
          <w:szCs w:val="22"/>
        </w:rPr>
        <w:t xml:space="preserve">Lei nº 9.394/1996 (LDB) — referência central para o PPP: o art. 12 estabelece que os estabelecimentos de ensino devem elaborar e executar sua proposta pedagógica; o art. 14 trata da gestão democrática e da participação na elaboração do projeto pedagógico.</w:t>
      </w:r>
    </w:p>
    <w:p>
      <w:pPr>
        <w:pStyle w:val="ListParagraph"/>
        <w:numPr>
          <w:ilvl w:val="0"/>
          <w:numId w:val="2"/>
        </w:numPr>
        <w:spacing w:after="60" w:line="276"/>
        <w:jc w:val="both"/>
      </w:pPr>
      <w:r>
        <w:rPr>
          <w:rFonts w:ascii="Arial" w:cs="Arial" w:eastAsia="Arial" w:hAnsi="Arial"/>
          <w:sz w:val="22"/>
          <w:szCs w:val="22"/>
        </w:rPr>
        <w:t xml:space="preserve">Lei nº 8.069/1990 (ECA) — proteção integral, direito à educação, permanência e participação de crianças e adolescentes.</w:t>
      </w:r>
    </w:p>
    <w:p>
      <w:pPr>
        <w:pStyle w:val="ListParagraph"/>
        <w:numPr>
          <w:ilvl w:val="0"/>
          <w:numId w:val="2"/>
        </w:numPr>
        <w:spacing w:after="60" w:line="276"/>
        <w:jc w:val="both"/>
      </w:pPr>
      <w:r>
        <w:rPr>
          <w:rFonts w:ascii="Arial" w:cs="Arial" w:eastAsia="Arial" w:hAnsi="Arial"/>
          <w:sz w:val="22"/>
          <w:szCs w:val="22"/>
        </w:rPr>
        <w:t xml:space="preserve">Lei nº 15.388/2026 — novo Plano Nacional de Educação, que estabelece o PNE do decênio 2026–2036 e determina que Estados, Distrito Federal e Municípios adequem seus planos. A Lei nº 13.005/2014 (PNE anterior) serve à leitura histórica e à transição, não como plano vigente.</w:t>
      </w:r>
    </w:p>
    <w:p>
      <w:pPr>
        <w:pStyle w:val="ListParagraph"/>
        <w:numPr>
          <w:ilvl w:val="0"/>
          <w:numId w:val="2"/>
        </w:numPr>
        <w:spacing w:after="60" w:line="276"/>
        <w:jc w:val="both"/>
      </w:pPr>
      <w:r>
        <w:rPr>
          <w:rFonts w:ascii="Arial" w:cs="Arial" w:eastAsia="Arial" w:hAnsi="Arial"/>
          <w:sz w:val="22"/>
          <w:szCs w:val="22"/>
        </w:rPr>
        <w:t xml:space="preserve">BNCC e as Resoluções CNE/CP nº 2/2017 (Educação Infantil e Ensino Fundamental) e nº 4/2018 (Ensino Médio), além das Diretrizes Curriculares Nacionais da etapa e da modalidade ofertadas.</w:t>
      </w:r>
    </w:p>
    <w:p>
      <w:pPr>
        <w:pStyle w:val="ListParagraph"/>
        <w:numPr>
          <w:ilvl w:val="0"/>
          <w:numId w:val="2"/>
        </w:numPr>
        <w:spacing w:after="60" w:line="276"/>
        <w:jc w:val="both"/>
      </w:pPr>
      <w:r>
        <w:rPr>
          <w:rFonts w:ascii="Arial" w:cs="Arial" w:eastAsia="Arial" w:hAnsi="Arial"/>
          <w:sz w:val="22"/>
          <w:szCs w:val="22"/>
        </w:rPr>
        <w:t xml:space="preserve">Leis nº 10.639/2003 e nº 11.645/2008 — obrigatoriedade das temáticas de História e Cultura Afro-Brasileira e Indígena no Ensino Fundamental e no Ensino Médio.</w:t>
      </w:r>
    </w:p>
    <w:p>
      <w:pPr>
        <w:pStyle w:val="ListParagraph"/>
        <w:numPr>
          <w:ilvl w:val="0"/>
          <w:numId w:val="2"/>
        </w:numPr>
        <w:spacing w:after="60" w:line="276"/>
        <w:jc w:val="both"/>
      </w:pPr>
      <w:r>
        <w:rPr>
          <w:rFonts w:ascii="Arial" w:cs="Arial" w:eastAsia="Arial" w:hAnsi="Arial"/>
          <w:sz w:val="22"/>
          <w:szCs w:val="22"/>
        </w:rPr>
        <w:t xml:space="preserve">Lei nº 13.146/2015 (Inclusão da Pessoa com Deficiência), Lei nº 12.764/2012 (Transtorno do Espectro Autista) e Lei nº 14.191/2021 (educação bilíngue de surdos).</w:t>
      </w:r>
    </w:p>
    <w:p>
      <w:pPr>
        <w:pStyle w:val="ListParagraph"/>
        <w:numPr>
          <w:ilvl w:val="0"/>
          <w:numId w:val="2"/>
        </w:numPr>
        <w:spacing w:after="60" w:line="276"/>
        <w:jc w:val="both"/>
      </w:pPr>
      <w:r>
        <w:rPr>
          <w:rFonts w:ascii="Arial" w:cs="Arial" w:eastAsia="Arial" w:hAnsi="Arial"/>
          <w:sz w:val="22"/>
          <w:szCs w:val="22"/>
        </w:rPr>
        <w:t xml:space="preserve">Lei nº 14.644/2023 — participação da comunidade escolar, Conselhos Escolares e Fóruns dos Conselhos Escolares.</w:t>
      </w:r>
    </w:p>
    <w:p>
      <w:pPr>
        <w:pStyle w:val="ListParagraph"/>
        <w:numPr>
          <w:ilvl w:val="0"/>
          <w:numId w:val="2"/>
        </w:numPr>
        <w:spacing w:after="60" w:line="276"/>
        <w:jc w:val="both"/>
      </w:pPr>
      <w:r>
        <w:rPr>
          <w:rFonts w:ascii="Arial" w:cs="Arial" w:eastAsia="Arial" w:hAnsi="Arial"/>
          <w:sz w:val="22"/>
          <w:szCs w:val="22"/>
        </w:rPr>
        <w:t xml:space="preserve">Lei nº 15.360/2026 — condições mínimas para as escolas públicas de Educação Básica: biblioteca, laboratórios, internet, acessibilidade, saneamento e demais elementos de infraestrutura. É referência direta para o diagnóstico da infraestrutura.</w:t>
      </w:r>
    </w:p>
    <w:p>
      <w:pPr>
        <w:pStyle w:val="ListParagraph"/>
        <w:numPr>
          <w:ilvl w:val="0"/>
          <w:numId w:val="2"/>
        </w:numPr>
        <w:spacing w:after="60" w:line="276"/>
        <w:jc w:val="both"/>
      </w:pPr>
      <w:r>
        <w:rPr>
          <w:rFonts w:ascii="Arial" w:cs="Arial" w:eastAsia="Arial" w:hAnsi="Arial"/>
          <w:sz w:val="22"/>
          <w:szCs w:val="22"/>
        </w:rPr>
        <w:t xml:space="preserve">Lei nº 15.468/2026 — inclui a educação política e os direitos da cidadania entre os conteúdos obrigatórios da Educação Básica. Atualização especialmente importante para os PPPs revistos a partir de 2026.</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Minas Gerais</w:t>
      </w:r>
    </w:p>
    <w:p>
      <w:pPr>
        <w:pStyle w:val="ListParagraph"/>
        <w:numPr>
          <w:ilvl w:val="0"/>
          <w:numId w:val="2"/>
        </w:numPr>
        <w:spacing w:after="60" w:line="276"/>
        <w:jc w:val="both"/>
      </w:pPr>
      <w:r>
        <w:rPr>
          <w:rFonts w:ascii="Arial" w:cs="Arial" w:eastAsia="Arial" w:hAnsi="Arial"/>
          <w:sz w:val="22"/>
          <w:szCs w:val="22"/>
        </w:rPr>
        <w:t xml:space="preserve">Constituição do Estado de Minas Gerais.</w:t>
      </w:r>
    </w:p>
    <w:p>
      <w:pPr>
        <w:pStyle w:val="ListParagraph"/>
        <w:numPr>
          <w:ilvl w:val="0"/>
          <w:numId w:val="2"/>
        </w:numPr>
        <w:spacing w:after="60" w:line="276"/>
        <w:jc w:val="both"/>
      </w:pPr>
      <w:r>
        <w:rPr>
          <w:rFonts w:ascii="Arial" w:cs="Arial" w:eastAsia="Arial" w:hAnsi="Arial"/>
          <w:sz w:val="22"/>
          <w:szCs w:val="22"/>
        </w:rPr>
        <w:t xml:space="preserve">Lei nº 23.197/2018 — Plano Estadual de Educação (PEE/MG), vigente de 2018 a 2027. O PEE/MG merece ser usado no Diagnóstico e no Plano de Ação, e não apenas citado nas referências: suas metas tratam de aprendizagem, inclusão, equidade, prevenção à evasão, avaliação, formação profissional e gestão democrática, e a Meta 17.6 prevê a participação dos profissionais e da comunidade na formulação, no acompanhamento, no monitoramento e na avaliação dos PPPs.</w:t>
      </w:r>
    </w:p>
    <w:p>
      <w:pPr>
        <w:pStyle w:val="ListParagraph"/>
        <w:numPr>
          <w:ilvl w:val="0"/>
          <w:numId w:val="2"/>
        </w:numPr>
        <w:spacing w:after="60" w:line="276"/>
        <w:jc w:val="both"/>
      </w:pPr>
      <w:r>
        <w:rPr>
          <w:rFonts w:ascii="Arial" w:cs="Arial" w:eastAsia="Arial" w:hAnsi="Arial"/>
          <w:sz w:val="22"/>
          <w:szCs w:val="22"/>
        </w:rPr>
        <w:t xml:space="preserve">Resolução CEE/MG nº 481/2021 e o Currículo Referência de Minas Gerais (CRMG) — referência indispensável para a concepção curricular, as aprendizagens e a organização do trabalho pedagógico.</w:t>
      </w:r>
    </w:p>
    <w:p>
      <w:pPr>
        <w:pStyle w:val="ListParagraph"/>
        <w:numPr>
          <w:ilvl w:val="0"/>
          <w:numId w:val="2"/>
        </w:numPr>
        <w:spacing w:after="60" w:line="276"/>
        <w:jc w:val="both"/>
      </w:pPr>
      <w:r>
        <w:rPr>
          <w:rFonts w:ascii="Arial" w:cs="Arial" w:eastAsia="Arial" w:hAnsi="Arial"/>
          <w:sz w:val="22"/>
          <w:szCs w:val="22"/>
        </w:rPr>
        <w:t xml:space="preserve">Normas e deliberações do Conselho Estadual de Educação (CEE/MG), conforme a etapa e a modalidade ofertadas.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SEE/MG — o que aproxima a norma do cotidiano da escola</w:t>
      </w:r>
    </w:p>
    <w:p>
      <w:pPr>
        <w:pStyle w:val="ListParagraph"/>
        <w:numPr>
          <w:ilvl w:val="0"/>
          <w:numId w:val="2"/>
        </w:numPr>
        <w:spacing w:after="60" w:line="276"/>
        <w:jc w:val="both"/>
      </w:pPr>
      <w:r>
        <w:rPr>
          <w:rFonts w:ascii="Arial" w:cs="Arial" w:eastAsia="Arial" w:hAnsi="Arial"/>
          <w:sz w:val="22"/>
          <w:szCs w:val="22"/>
        </w:rPr>
        <w:t xml:space="preserve">A Resolução SEE nº [nº a publicar], de 2026, que dispõe sobre as diretrizes curriculares e pedagógicas, a organização e o funcionamento do ensino e os processos de avaliação da aprendizagem nas Escolas Estaduais de Educação Básica.</w:t>
      </w:r>
    </w:p>
    <w:p>
      <w:pPr>
        <w:pStyle w:val="ListParagraph"/>
        <w:numPr>
          <w:ilvl w:val="0"/>
          <w:numId w:val="2"/>
        </w:numPr>
        <w:spacing w:after="60" w:line="276"/>
        <w:jc w:val="both"/>
      </w:pPr>
      <w:r>
        <w:rPr>
          <w:rFonts w:ascii="Arial" w:cs="Arial" w:eastAsia="Arial" w:hAnsi="Arial"/>
          <w:sz w:val="22"/>
          <w:szCs w:val="22"/>
        </w:rPr>
        <w:t xml:space="preserve">A resolução das Matrizes Curriculares em vigor no ano letivo, para conferir a organização curricular e a carga horária da escola.</w:t>
      </w:r>
    </w:p>
    <w:p>
      <w:pPr>
        <w:pStyle w:val="ListParagraph"/>
        <w:numPr>
          <w:ilvl w:val="0"/>
          <w:numId w:val="2"/>
        </w:numPr>
        <w:spacing w:after="60" w:line="276"/>
        <w:jc w:val="both"/>
      </w:pPr>
      <w:r>
        <w:rPr>
          <w:rFonts w:ascii="Arial" w:cs="Arial" w:eastAsia="Arial" w:hAnsi="Arial"/>
          <w:sz w:val="22"/>
          <w:szCs w:val="22"/>
        </w:rPr>
        <w:t xml:space="preserve">Os documentos orientadores vigentes: CRMG, planos de curso, matrizes curriculares, orientações da etapa e da modalidade, orientações de avaliação da aprendizagem, documentos de Educação Especial e de Educação Integral, orientações de convivência democrática, documentos de recomposição das aprendizagens, orientações do SIMAVE e das avaliações educacionais, e os documentos publicados pela SEE/MG ao longo do ano letivo.</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Conforme a realidade da escola</w:t>
      </w:r>
    </w:p>
    <w:p>
      <w:pPr>
        <w:spacing w:after="120" w:line="276"/>
        <w:ind w:left="400"/>
        <w:jc w:val="both"/>
      </w:pPr>
      <w:r>
        <w:rPr>
          <w:rFonts w:ascii="Arial" w:cs="Arial" w:eastAsia="Arial" w:hAnsi="Arial"/>
          <w:sz w:val="22"/>
          <w:szCs w:val="22"/>
        </w:rPr>
        <w:t xml:space="preserve">Cada etapa e cada modalidade têm normas próprias, e o PPP deve responder ao que elas pedem. Marque, nas telas seguintes, a oferta da escola: as referências do documento se ajustam sozinhas ao que for marcado, e a seção 21 sai com a legislação que de fato se aplica.</w:t>
      </w:r>
    </w:p>
    <w:p>
      <w:pPr>
        <w:spacing w:after="100" w:line="276"/>
        <w:jc w:val="both"/>
      </w:pPr>
      <w:r>
        <w:rPr>
          <w:rFonts w:ascii="Arial" w:cs="Arial" w:eastAsia="Arial" w:hAnsi="Arial"/>
          <w:b/>
          <w:bCs/>
          <w:color w:val="595959"/>
          <w:sz w:val="18"/>
          <w:szCs w:val="18"/>
        </w:rPr>
        <w:t xml:space="preserve">TABELA </w:t>
      </w:r>
      <w:r>
        <w:rPr>
          <w:rFonts w:ascii="Arial" w:cs="Arial" w:eastAsia="Arial" w:hAnsi="Arial"/>
          <w:sz w:val="22"/>
          <w:szCs w:val="22"/>
        </w:rPr>
        <w:t xml:space="preserve">O que consultar — e o que o PPP precisa dizer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200"/>
        <w:gridCol w:w="3560"/>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Oferta</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Normas a consultar</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No PPP</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Educação Especial</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Leis nº 13.146/2015, nº 12.764/2012 e nº 14.191/2021; arts. 58 a 60-A da LDB; diretrizes nacionais de Educação Especial; orientações da SEE/MG para o AEE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Inclusão, acessibilidade, participação, aprendizagem, AEE, estratégias pedagógicas e eliminação de barreiras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Relações étnico-raciais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Leis nº 10.639/2003 e nº 11.645/2008; Resolução CNE/CP nº 1/2004; orientações da SEE/MG</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Currículo, práticas pedagógicas, combate ao racismo e valorização das culturas e histórias afro-brasileiras, africanas e indígenas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Educação Escolar Indígena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Arts. 78 e 79 da LDB; Lei nº 11.645/2008; Resolução CNE/CEB nº 5/2012</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Identidade, território, cultura, língua, conhecimentos tradicionais, participação da comunidade e especificidades socioculturais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Educação Escolar Quilombola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Leis nº 10.639/2003 e nº 11.645/2008; Resolução CNE/CEB nº 8/2012; normas estaduais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Território, identidade, ancestralidade, cultura, memória, participação comunitária e especificidades do território quilombola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Educação do Campo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LDB; Resoluções CNE/CEB nº 1/2002 e nº 2/2008; Decreto nº 7.352/2010; normas estaduais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Território, modo de vida, trabalho, cultura, calendário e organização escolar adequados à comunidade</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EJA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Resolução CNE/CEB nº 3/2025, alterada pela Resolução CNE/CEB nº 6/2025; regulamentação da SEE/MG. Nos CESEC, a resolução própria dos Centros; nas unidades prisionais, o Roteiro e Orientações do MEC</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Perfil dos estudantes, trajetórias escolares, flexibilidade, permanência, aprendizagem, trabalho, território e especificidades da vida adulta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Ensino Médio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LDB com as alterações recentes; Lei nº 14.945/2024; Resolução CNE/CEB nº 2/2024; Resolução CNE/CEB nº 4/2025 (itinerários formativos de aprofundamento); CRMG — Ensino Médio; matrizes e orientações da SEE/MG</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Organização curricular, formação geral básica e itinerários, considerando a diversidade e as especificidades das modalidades e dos territórios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Educação Profissional e Tecnológica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LDB; Lei nº 14.645/2023; Resolução CNE/CP nº 1/2021; Catálogo Nacional de Cursos Técnicos; normas da SEE/MG</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Perfil profissional de conclusão, articulação com a aprendizagem profissional, estágio e mundo do trabalho</w:t>
            </w:r>
          </w:p>
        </w:tc>
      </w:tr>
    </w:tbl>
    <w:p>
      <w:pPr>
        <w:spacing w:after="120" w:line="276"/>
        <w:jc w:val="both"/>
      </w:pPr>
      <w:r>
        <w:rPr>
          <w:rFonts w:ascii="Arial" w:cs="Arial" w:eastAsia="Arial" w:hAnsi="Arial"/>
          <w:color w:val="595959"/>
          <w:sz w:val="19"/>
          <w:szCs w:val="19"/>
        </w:rPr>
        <w:t xml:space="preserve">Esta é uma lista de consulta, não de transcrição: o PPP cita a norma quando ela sustenta uma decisão da escola.</w:t>
      </w:r>
    </w:p>
    <w:p>
      <w:pPr>
        <w:pStyle w:val="Heading2"/>
        <w:spacing w:after="120" w:before="320"/>
      </w:pPr>
      <w:r>
        <w:rPr>
          <w:rFonts w:ascii="Arial" w:cs="Arial" w:eastAsia="Arial" w:hAnsi="Arial"/>
          <w:b/>
          <w:bCs/>
          <w:color w:val="000000"/>
          <w:sz w:val="24"/>
          <w:szCs w:val="24"/>
        </w:rPr>
        <w:t xml:space="preserve">Tela 4 — TELA FORMATIVA: O percurso institucional e o papel de cada um</w:t>
      </w:r>
    </w:p>
    <w:p>
      <w:pPr>
        <w:spacing w:after="80" w:line="276"/>
        <w:jc w:val="both"/>
      </w:pPr>
      <w:r>
        <w:rPr>
          <w:rFonts w:ascii="Arial" w:cs="Arial" w:eastAsia="Arial" w:hAnsi="Arial"/>
          <w:color w:val="595959"/>
          <w:sz w:val="19"/>
          <w:szCs w:val="19"/>
        </w:rPr>
        <w:t xml:space="preserve">Etiqueta da tela: Módulo 2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O percurso da revisão e o papel de cada instância (8 min)</w:t>
      </w:r>
    </w:p>
    <w:p>
      <w:pPr>
        <w:spacing w:after="120" w:line="276"/>
        <w:ind w:left="400"/>
        <w:jc w:val="both"/>
      </w:pPr>
      <w:r>
        <w:rPr>
          <w:rFonts w:ascii="Arial" w:cs="Arial" w:eastAsia="Arial" w:hAnsi="Arial"/>
          <w:color w:val="404040"/>
          <w:sz w:val="20"/>
          <w:szCs w:val="20"/>
        </w:rPr>
        <w:t xml:space="preserve">Pauta: Quem faz o quê: equipe gestora, comunidade, Assembleia Escolar, SRE (análise técnica, sem caráter de aprovação), Colegiado (aprova, com quórum e ata) e DIRE (homologa e arquiva). O roteiro de oito encontros. Especificidades das escolas do Campo, Indígenas e Quilombolas e a consulta livre, prévia e informada.</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Escola nenhuma revisa o PPP sozinha. O percurso envolve instâncias com responsabilidades distintas, e saber quem faz o quê evita retrabalho — e evita descobrir tarde que faltava um passo.</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Quem faz o quê</w:t>
      </w:r>
    </w:p>
    <w:p>
      <w:pPr>
        <w:pStyle w:val="ListParagraph"/>
        <w:numPr>
          <w:ilvl w:val="0"/>
          <w:numId w:val="2"/>
        </w:numPr>
        <w:spacing w:after="60" w:line="276"/>
        <w:jc w:val="both"/>
      </w:pPr>
      <w:r>
        <w:rPr>
          <w:rFonts w:ascii="Arial" w:cs="Arial" w:eastAsia="Arial" w:hAnsi="Arial"/>
          <w:sz w:val="22"/>
          <w:szCs w:val="22"/>
        </w:rPr>
        <w:t xml:space="preserve">Equipe gestora — coordena e mobiliza a comunidade escolar. Cabe ao Diretor organizar, agendar e convocar as reuniões, e disponibilizar previamente o PPP vigente para leitura e análise crítica.</w:t>
      </w:r>
    </w:p>
    <w:p>
      <w:pPr>
        <w:pStyle w:val="ListParagraph"/>
        <w:numPr>
          <w:ilvl w:val="0"/>
          <w:numId w:val="2"/>
        </w:numPr>
        <w:spacing w:after="60" w:line="276"/>
        <w:jc w:val="both"/>
      </w:pPr>
      <w:r>
        <w:rPr>
          <w:rFonts w:ascii="Arial" w:cs="Arial" w:eastAsia="Arial" w:hAnsi="Arial"/>
          <w:sz w:val="22"/>
          <w:szCs w:val="22"/>
        </w:rPr>
        <w:t xml:space="preserve">Comunidade escolar — participa da revisão e valida o documento em Assembleia Escolar, espaço em que apresenta ideias, sugestões e esclarece dúvidas.</w:t>
      </w:r>
    </w:p>
    <w:p>
      <w:pPr>
        <w:pStyle w:val="ListParagraph"/>
        <w:numPr>
          <w:ilvl w:val="0"/>
          <w:numId w:val="2"/>
        </w:numPr>
        <w:spacing w:after="60" w:line="276"/>
        <w:jc w:val="both"/>
      </w:pPr>
      <w:r>
        <w:rPr>
          <w:rFonts w:ascii="Arial" w:cs="Arial" w:eastAsia="Arial" w:hAnsi="Arial"/>
          <w:sz w:val="22"/>
          <w:szCs w:val="22"/>
        </w:rPr>
        <w:t xml:space="preserve">Superintendência Regional de Ensino — realiza a análise técnica e pedagógica do documento.</w:t>
      </w:r>
    </w:p>
    <w:p>
      <w:pPr>
        <w:pStyle w:val="ListParagraph"/>
        <w:numPr>
          <w:ilvl w:val="0"/>
          <w:numId w:val="2"/>
        </w:numPr>
        <w:spacing w:after="60" w:line="276"/>
        <w:jc w:val="both"/>
      </w:pPr>
      <w:r>
        <w:rPr>
          <w:rFonts w:ascii="Arial" w:cs="Arial" w:eastAsia="Arial" w:hAnsi="Arial"/>
          <w:sz w:val="22"/>
          <w:szCs w:val="22"/>
        </w:rPr>
        <w:t xml:space="preserve">Colegiado Escolar — aprova o PPP em reunião específica, com quórum de maioria absoluta e lavratura de ata.</w:t>
      </w:r>
    </w:p>
    <w:p>
      <w:pPr>
        <w:pStyle w:val="ListParagraph"/>
        <w:numPr>
          <w:ilvl w:val="0"/>
          <w:numId w:val="2"/>
        </w:numPr>
        <w:spacing w:after="60" w:line="276"/>
        <w:jc w:val="both"/>
      </w:pPr>
      <w:r>
        <w:rPr>
          <w:rFonts w:ascii="Arial" w:cs="Arial" w:eastAsia="Arial" w:hAnsi="Arial"/>
          <w:sz w:val="22"/>
          <w:szCs w:val="22"/>
        </w:rPr>
        <w:t xml:space="preserve">SRE, por sua Diretoria Educacional (DIRE) — homologa e arquiva a versão final encaminhada pela escola.</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O que a análise da SRE é — e o que não é</w:t>
      </w:r>
    </w:p>
    <w:p>
      <w:pPr>
        <w:spacing w:after="120" w:line="276"/>
        <w:ind w:left="400"/>
        <w:jc w:val="both"/>
      </w:pPr>
      <w:r>
        <w:rPr>
          <w:rFonts w:ascii="Arial" w:cs="Arial" w:eastAsia="Arial" w:hAnsi="Arial"/>
          <w:sz w:val="22"/>
          <w:szCs w:val="22"/>
        </w:rPr>
        <w:t xml:space="preserve">A análise técnica e pedagógica não tem caráter de aprovação ou reprovação. Seu objetivo é verificar o cumprimento das legislações e diretrizes, corrigir equívocos conceituais e propor melhorias no texto. Quem aprova o PPP é o Colegiado Escolar; a SRE homologa, isto é, registra a conformidade da entrega e arquiva o documento.</w:t>
      </w:r>
    </w:p>
    <w:p>
      <w:pPr>
        <w:spacing w:after="120" w:line="276"/>
        <w:jc w:val="both"/>
      </w:pPr>
      <w:r>
        <w:rPr>
          <w:rFonts w:ascii="Arial" w:cs="Arial" w:eastAsia="Arial" w:hAnsi="Arial"/>
          <w:sz w:val="22"/>
          <w:szCs w:val="22"/>
        </w:rPr>
        <w:t xml:space="preserve">Nas escolas do Campo, Indígenas e Quilombolas, a apresentação às comunidades pode gerar ajustes que devem ser incorporados antes da versão final. Nas escolas indígenas, é obrigatório o mecanismo de consulta livre, prévia e informada, na forma da Convenção nº 169 da Organização Internacional do Trabalho (OIT).</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Homologação</w:t>
      </w:r>
    </w:p>
    <w:p>
      <w:pPr>
        <w:spacing w:after="120" w:line="276"/>
        <w:ind w:left="400"/>
        <w:jc w:val="both"/>
      </w:pPr>
      <w:r>
        <w:rPr>
          <w:rFonts w:ascii="Arial" w:cs="Arial" w:eastAsia="Arial" w:hAnsi="Arial"/>
          <w:sz w:val="22"/>
          <w:szCs w:val="22"/>
        </w:rPr>
        <w:t xml:space="preserve">Concluída a aprovação e colhidas as assinaturas no sistema, o documento segue automaticamente à Superintendência Regional de Ensino: nada é enviado por e-mail nem por outro sistema. A Diretoria Educacional registra a homologação aqui mesmo, e a escola é avisada. A partir desse registro, considera-se o PPP homologado.</w:t>
      </w:r>
    </w:p>
    <w:p>
      <w:pPr>
        <w:spacing w:after="120" w:line="276"/>
        <w:jc w:val="both"/>
      </w:pPr>
      <w:r>
        <w:rPr>
          <w:rFonts w:ascii="Arial" w:cs="Arial" w:eastAsia="Arial" w:hAnsi="Arial"/>
          <w:sz w:val="22"/>
          <w:szCs w:val="22"/>
        </w:rPr>
        <w:t xml:space="preserve">Depois da homologação, o trabalho não termina: a execução e o monitoramento do PPP são contínuos, e a revisão ocorre no máximo a cada dois anos.</w:t>
      </w:r>
    </w:p>
    <w:p>
      <w:pPr>
        <w:spacing w:after="100" w:line="276"/>
        <w:jc w:val="both"/>
      </w:pPr>
      <w:r>
        <w:rPr>
          <w:rFonts w:ascii="Arial" w:cs="Arial" w:eastAsia="Arial" w:hAnsi="Arial"/>
          <w:b/>
          <w:bCs/>
          <w:color w:val="595959"/>
          <w:sz w:val="18"/>
          <w:szCs w:val="18"/>
        </w:rPr>
        <w:t xml:space="preserve">TABELA </w:t>
      </w:r>
      <w:r>
        <w:rPr>
          <w:rFonts w:ascii="Arial" w:cs="Arial" w:eastAsia="Arial" w:hAnsi="Arial"/>
          <w:sz w:val="22"/>
          <w:szCs w:val="22"/>
        </w:rPr>
        <w:t xml:space="preserve">Roteiro sugerido de encontros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200"/>
        <w:gridCol w:w="3560"/>
      </w:tblGrid>
      <w:tr>
        <w:trPr>
          <w:tblHeader/>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Encontro</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Módulos</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Quem participa</w:t>
            </w:r>
          </w:p>
        </w:tc>
        <w:tc>
          <w:tcPr>
            <w:tcW w:type="dxa" w:w="3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Produto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 Abertura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 e 2</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Equipe gestora, professores, representantes de estudantes e famílias, Colegiado</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Grupos de trabalho definidos; apresentação e histórico esboçados; ata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 Oferta e dados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 e 4</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Equipe gestora, especialista, representantes docentes</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Marcações concluídas; tabela de indicadores; leitura do diagnóstico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 Identidade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Todos os segmentos — o encontro mais importante</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Problema prioritário; missão, visão, valores e objetivos; ata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 Currículo e avaliação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Professores por área, especialista</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Temas e metodologias descritos; concepção de avaliação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5. Inclusão, comunidade e gestão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 e 8</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Professores do AEE, famílias, Colegiado, Grêmio</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Seções 10 a 17 escritas</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 Ações e acompanhamento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9 e 10</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Equipe gestora, Colegiado</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Prioridades e monitoramento; datas da assembleia e da aprovação</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 Assembleia de validação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10</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Comunidade escolar</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Sugestões incorporadas; ata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Aprovação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10</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Colegiado Escolar, com quórum de maioria absoluta</w:t>
            </w:r>
          </w:p>
        </w:tc>
        <w:tc>
          <w:tcPr>
            <w:tcW w:type="dxa" w:w="3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Aprovação em ata; conclusão no sistema; assinaturas; homologação</w:t>
            </w:r>
          </w:p>
        </w:tc>
      </w:tr>
    </w:tbl>
    <w:p>
      <w:pPr>
        <w:spacing w:after="120" w:line="276"/>
        <w:jc w:val="both"/>
      </w:pPr>
      <w:r>
        <w:rPr>
          <w:rFonts w:ascii="Arial" w:cs="Arial" w:eastAsia="Arial" w:hAnsi="Arial"/>
          <w:color w:val="595959"/>
          <w:sz w:val="19"/>
          <w:szCs w:val="19"/>
        </w:rPr>
        <w:t xml:space="preserve">As durações ficam a critério da escola; o que não deve ser reduzido é o número de pessoas em cada encontro. O sistema salva a qualquer momento, e cada encontro pode retomar o percurso pelo protocolo.</w:t>
      </w:r>
    </w:p>
    <w:p>
      <w:pPr>
        <w:pStyle w:val="Heading2"/>
        <w:spacing w:after="120" w:before="320"/>
      </w:pPr>
      <w:r>
        <w:rPr>
          <w:rFonts w:ascii="Arial" w:cs="Arial" w:eastAsia="Arial" w:hAnsi="Arial"/>
          <w:b/>
          <w:bCs/>
          <w:color w:val="000000"/>
          <w:sz w:val="24"/>
          <w:szCs w:val="24"/>
        </w:rPr>
        <w:t xml:space="preserve">Tela 5 — undefined: Balanço da vigência que se encerra</w:t>
      </w:r>
    </w:p>
    <w:p>
      <w:pPr>
        <w:spacing w:after="80" w:line="276"/>
        <w:jc w:val="both"/>
      </w:pPr>
      <w:r>
        <w:rPr>
          <w:rFonts w:ascii="Arial" w:cs="Arial" w:eastAsia="Arial" w:hAnsi="Arial"/>
          <w:color w:val="595959"/>
          <w:sz w:val="19"/>
          <w:szCs w:val="19"/>
        </w:rPr>
        <w:t xml:space="preserve">Etiqueta da tela: Módulo 2 · Revisão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O balanço da vigência: prestar contas do que foi prometido (7 min)</w:t>
      </w:r>
    </w:p>
    <w:p>
      <w:pPr>
        <w:spacing w:after="120" w:line="276"/>
        <w:ind w:left="400"/>
        <w:jc w:val="both"/>
      </w:pPr>
      <w:r>
        <w:rPr>
          <w:rFonts w:ascii="Arial" w:cs="Arial" w:eastAsia="Arial" w:hAnsi="Arial"/>
          <w:color w:val="404040"/>
          <w:sz w:val="20"/>
          <w:szCs w:val="20"/>
        </w:rPr>
        <w:t xml:space="preserve">Pauta: Por que a revisão começa olhando para trás. Como ler os objetivos da vigência anterior e classificá-los: cumprido, parcialmente cumprido, não cumprido — sempre com evidência. Como comparar os indicadores de dois anos atrás com os de agora e o que a variação diz (e o que não diz). O que fazer com a meta que não foi alcançada: rever a meta, rever a ação ou rever a condição. Como o balanço vira a justificativa das prioridades da nova vigência, e por que ele é prestação de contas à comunidade, não autocrítica.</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Antes de projetar o próximo período, a escola precisa dizer o que aconteceu com o que prometeu no PPP anterior. Este é o passo que transforma o documento em ciclo: sem ele, cada revisão recomeça do zero e as metas antigas desaparecem sem que ninguém tenha respondido por elas.</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Esta tela só aparece na revisão. Os objetivos e os números abaixo são os da versão anterior deste PPP, recuperados automaticamente.</w:t>
      </w:r>
    </w:p>
    <w:p>
      <w:pPr>
        <w:spacing w:after="100" w:line="276"/>
        <w:jc w:val="both"/>
      </w:pPr>
      <w:r>
        <w:rPr>
          <w:rFonts w:ascii="Arial" w:cs="Arial" w:eastAsia="Arial" w:hAnsi="Arial"/>
          <w:b/>
          <w:bCs/>
          <w:color w:val="595959"/>
          <w:sz w:val="18"/>
          <w:szCs w:val="18"/>
        </w:rPr>
        <w:t xml:space="preserve">TAREFA DE PREPARAÇÃO (BLOQUEIA O AVANÇO) </w:t>
      </w:r>
      <w:r>
        <w:rPr>
          <w:rFonts w:ascii="Arial" w:cs="Arial" w:eastAsia="Arial" w:hAnsi="Arial"/>
          <w:sz w:val="22"/>
          <w:szCs w:val="22"/>
        </w:rPr>
        <w:t xml:space="preserve">Antes de escrever: retomem o documento anterior</w:t>
      </w:r>
    </w:p>
    <w:p>
      <w:pPr>
        <w:spacing w:after="120" w:line="276"/>
        <w:ind w:left="400"/>
        <w:jc w:val="both"/>
      </w:pPr>
      <w:r>
        <w:rPr>
          <w:rFonts w:ascii="Arial" w:cs="Arial" w:eastAsia="Arial" w:hAnsi="Arial"/>
          <w:sz w:val="22"/>
          <w:szCs w:val="22"/>
        </w:rPr>
        <w:t xml:space="preserve">O balanço é uma prestação de contas à comunidade, não um formulário. Ele precisa ser feito com quem participou da vigência que termina.</w:t>
      </w:r>
    </w:p>
    <w:p>
      <w:pPr>
        <w:pStyle w:val="ListParagraph"/>
        <w:numPr>
          <w:ilvl w:val="0"/>
          <w:numId w:val="2"/>
        </w:numPr>
        <w:spacing w:after="60" w:line="276"/>
        <w:jc w:val="both"/>
      </w:pPr>
      <w:r>
        <w:rPr>
          <w:rFonts w:ascii="Arial" w:cs="Arial" w:eastAsia="Arial" w:hAnsi="Arial"/>
          <w:sz w:val="22"/>
          <w:szCs w:val="22"/>
        </w:rPr>
        <w:t xml:space="preserve">Recuperamos o PPP anterior e a ata de aprovação dele.</w:t>
      </w:r>
    </w:p>
    <w:p>
      <w:pPr>
        <w:pStyle w:val="ListParagraph"/>
        <w:numPr>
          <w:ilvl w:val="0"/>
          <w:numId w:val="2"/>
        </w:numPr>
        <w:spacing w:after="60" w:line="276"/>
        <w:jc w:val="both"/>
      </w:pPr>
      <w:r>
        <w:rPr>
          <w:rFonts w:ascii="Arial" w:cs="Arial" w:eastAsia="Arial" w:hAnsi="Arial"/>
          <w:sz w:val="22"/>
          <w:szCs w:val="22"/>
        </w:rPr>
        <w:t xml:space="preserve">Levantamos os números atuais dos mesmos indicadores usados no diagnóstico anterior.</w:t>
      </w:r>
    </w:p>
    <w:p>
      <w:pPr>
        <w:pStyle w:val="ListParagraph"/>
        <w:numPr>
          <w:ilvl w:val="0"/>
          <w:numId w:val="2"/>
        </w:numPr>
        <w:spacing w:after="60" w:line="276"/>
        <w:jc w:val="both"/>
      </w:pPr>
      <w:r>
        <w:rPr>
          <w:rFonts w:ascii="Arial" w:cs="Arial" w:eastAsia="Arial" w:hAnsi="Arial"/>
          <w:sz w:val="22"/>
          <w:szCs w:val="22"/>
        </w:rPr>
        <w:t xml:space="preserve">Reunimos a equipe para responder, objetivo por objetivo, o que foi cumprido.</w:t>
      </w:r>
    </w:p>
    <w:p>
      <w:pPr>
        <w:pStyle w:val="ListParagraph"/>
        <w:numPr>
          <w:ilvl w:val="0"/>
          <w:numId w:val="2"/>
        </w:numPr>
        <w:spacing w:after="60" w:line="276"/>
        <w:jc w:val="both"/>
      </w:pPr>
      <w:r>
        <w:rPr>
          <w:rFonts w:ascii="Arial" w:cs="Arial" w:eastAsia="Arial" w:hAnsi="Arial"/>
          <w:sz w:val="22"/>
          <w:szCs w:val="22"/>
        </w:rPr>
        <w:t xml:space="preserve">Registramos em ata as conclusões deste balanço.</w:t>
      </w:r>
    </w:p>
    <w:p>
      <w:pPr>
        <w:pStyle w:val="Heading2"/>
        <w:spacing w:after="120" w:before="320"/>
      </w:pPr>
      <w:r>
        <w:rPr>
          <w:rFonts w:ascii="Arial" w:cs="Arial" w:eastAsia="Arial" w:hAnsi="Arial"/>
          <w:b/>
          <w:bCs/>
          <w:color w:val="000000"/>
          <w:sz w:val="24"/>
          <w:szCs w:val="24"/>
        </w:rPr>
        <w:t xml:space="preserve">Tela 6 — TELA DE ESCRITA: Apresentação e histórico</w:t>
      </w:r>
    </w:p>
    <w:p>
      <w:pPr>
        <w:spacing w:after="80" w:line="276"/>
        <w:jc w:val="both"/>
      </w:pPr>
      <w:r>
        <w:rPr>
          <w:rFonts w:ascii="Arial" w:cs="Arial" w:eastAsia="Arial" w:hAnsi="Arial"/>
          <w:color w:val="595959"/>
          <w:sz w:val="19"/>
          <w:szCs w:val="19"/>
        </w:rPr>
        <w:t xml:space="preserve">Etiqueta da tela: Módulo 2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As duas primeiras seções do documento. A apresentação explica a finalidade do PPP nesta escola; a justificativa diz por que a proposta é assim; o histórico conta de onde ela veio.</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Se alguém perguntasse “por que a escola faz assim?”, o que vocês responderiam — e isso está escrito em algum lugar?</w:t>
      </w:r>
    </w:p>
    <w:p>
      <w:pPr>
        <w:pStyle w:val="ListParagraph"/>
        <w:numPr>
          <w:ilvl w:val="0"/>
          <w:numId w:val="2"/>
        </w:numPr>
        <w:spacing w:after="60" w:line="276"/>
        <w:jc w:val="both"/>
      </w:pPr>
      <w:r>
        <w:rPr>
          <w:rFonts w:ascii="Arial" w:cs="Arial" w:eastAsia="Arial" w:hAnsi="Arial"/>
          <w:sz w:val="22"/>
          <w:szCs w:val="22"/>
        </w:rPr>
        <w:t xml:space="preserve">Que fato da história desta escola ainda explica algo do jeito como ela funciona hoje?</w:t>
      </w:r>
    </w:p>
    <w:p>
      <w:pPr>
        <w:pStyle w:val="ListParagraph"/>
        <w:numPr>
          <w:ilvl w:val="0"/>
          <w:numId w:val="2"/>
        </w:numPr>
        <w:spacing w:after="60" w:line="276"/>
        <w:jc w:val="both"/>
      </w:pPr>
      <w:r>
        <w:rPr>
          <w:rFonts w:ascii="Arial" w:cs="Arial" w:eastAsia="Arial" w:hAnsi="Arial"/>
          <w:sz w:val="22"/>
          <w:szCs w:val="22"/>
        </w:rPr>
        <w:t xml:space="preserve">Quem, na comunidade, guarda essa memória — e foi ouvido?</w:t>
      </w:r>
    </w:p>
    <w:p>
      <w:pPr>
        <w:pStyle w:val="ListParagraph"/>
        <w:numPr>
          <w:ilvl w:val="0"/>
          <w:numId w:val="2"/>
        </w:numPr>
        <w:spacing w:after="60" w:line="276"/>
        <w:jc w:val="both"/>
      </w:pPr>
      <w:r>
        <w:rPr>
          <w:rFonts w:ascii="Arial" w:cs="Arial" w:eastAsia="Arial" w:hAnsi="Arial"/>
          <w:sz w:val="22"/>
          <w:szCs w:val="22"/>
        </w:rPr>
        <w:t xml:space="preserve">O que a escola de dez anos atrás não reconheceria na escola de hoje?</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Apresentação</w:t>
      </w:r>
    </w:p>
    <w:p>
      <w:pPr>
        <w:spacing w:after="80" w:line="276"/>
        <w:jc w:val="both"/>
      </w:pPr>
      <w:r>
        <w:rPr>
          <w:rFonts w:ascii="Arial" w:cs="Arial" w:eastAsia="Arial" w:hAnsi="Arial"/>
          <w:color w:val="595959"/>
          <w:sz w:val="19"/>
          <w:szCs w:val="19"/>
        </w:rPr>
        <w:t xml:space="preserve">Referência: Apresentação do documento</w:t>
      </w:r>
    </w:p>
    <w:p>
      <w:pPr>
        <w:spacing w:after="120" w:line="276"/>
        <w:ind w:left="400"/>
        <w:jc w:val="both"/>
      </w:pPr>
      <w:r>
        <w:rPr>
          <w:rFonts w:ascii="Arial" w:cs="Arial" w:eastAsia="Arial" w:hAnsi="Arial"/>
          <w:sz w:val="22"/>
          <w:szCs w:val="22"/>
        </w:rPr>
        <w:t xml:space="preserve">Orientação: Quais etapas e modalidades a escola atende, os princípios que orientam o documento, a importância da gestão democrática e o compromisso com a aprendizagem e a formação integral.</w:t>
      </w:r>
    </w:p>
    <w:p>
      <w:pPr>
        <w:spacing w:after="120" w:line="276"/>
        <w:ind w:left="400"/>
        <w:jc w:val="both"/>
      </w:pPr>
      <w:r>
        <w:rPr>
          <w:rFonts w:ascii="Arial" w:cs="Arial" w:eastAsia="Arial" w:hAnsi="Arial"/>
          <w:i/>
          <w:iCs/>
          <w:color w:val="404040"/>
          <w:sz w:val="22"/>
          <w:szCs w:val="22"/>
        </w:rPr>
        <w:t xml:space="preserve">Exemplo de preenchimento: Ex.: Este Projeto Político-Pedagógico orienta as ações pedagógicas, administrativas e sociais da Escola Estadual … , que atende … estudantes nas etapas … , nas modalidades … . Orienta-se pelos princípios de … e assume o compromisso de … . Sua revisão contou com a participação de … , em … encontros realizados entre … e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Justificativa da proposta pedagógica</w:t>
      </w:r>
    </w:p>
    <w:p>
      <w:pPr>
        <w:spacing w:after="80" w:line="276"/>
        <w:jc w:val="both"/>
      </w:pPr>
      <w:r>
        <w:rPr>
          <w:rFonts w:ascii="Arial" w:cs="Arial" w:eastAsia="Arial" w:hAnsi="Arial"/>
          <w:color w:val="595959"/>
          <w:sz w:val="19"/>
          <w:szCs w:val="19"/>
        </w:rPr>
        <w:t xml:space="preserve">Referência: Apresentação · art. 22 e art. 3º da LDB</w:t>
      </w:r>
    </w:p>
    <w:p>
      <w:pPr>
        <w:spacing w:after="120" w:line="276"/>
        <w:ind w:left="400"/>
        <w:jc w:val="both"/>
      </w:pPr>
      <w:r>
        <w:rPr>
          <w:rFonts w:ascii="Arial" w:cs="Arial" w:eastAsia="Arial" w:hAnsi="Arial"/>
          <w:sz w:val="22"/>
          <w:szCs w:val="22"/>
        </w:rPr>
        <w:t xml:space="preserve">Orientação: Por que esta proposta é assim e não de outro modo: o que o diagnóstico revelou, que concepção de educação a escola assume diante disso e que decisões pedagógicas decorrem dessa escolha. Não repita a apresentação — aqui vão as razões.</w:t>
      </w:r>
    </w:p>
    <w:p>
      <w:pPr>
        <w:spacing w:after="120" w:line="276"/>
        <w:ind w:left="400"/>
        <w:jc w:val="both"/>
      </w:pPr>
      <w:r>
        <w:rPr>
          <w:rFonts w:ascii="Arial" w:cs="Arial" w:eastAsia="Arial" w:hAnsi="Arial"/>
          <w:i/>
          <w:iCs/>
          <w:color w:val="404040"/>
          <w:sz w:val="22"/>
          <w:szCs w:val="22"/>
        </w:rPr>
        <w:t xml:space="preserve">Exemplo de preenchimento: Ex.: Esta proposta se justifica porque o diagnóstico revelou … . Diante disso, a escola assume a concepção de que … e, por essa razão, organiza o currículo, os tempos e as práticas de modo a … . A proposta responde ainda à realidade da comunidade, marcada por … , e às finalidades da educação básica, ao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Histórico da escola</w:t>
      </w:r>
    </w:p>
    <w:p>
      <w:pPr>
        <w:spacing w:after="80" w:line="276"/>
        <w:jc w:val="both"/>
      </w:pPr>
      <w:r>
        <w:rPr>
          <w:rFonts w:ascii="Arial" w:cs="Arial" w:eastAsia="Arial" w:hAnsi="Arial"/>
          <w:color w:val="595959"/>
          <w:sz w:val="19"/>
          <w:szCs w:val="19"/>
        </w:rPr>
        <w:t xml:space="preserve">Referência: Seção 1 do documento</w:t>
      </w:r>
    </w:p>
    <w:p>
      <w:pPr>
        <w:spacing w:after="120" w:line="276"/>
        <w:ind w:left="400"/>
        <w:jc w:val="both"/>
      </w:pPr>
      <w:r>
        <w:rPr>
          <w:rFonts w:ascii="Arial" w:cs="Arial" w:eastAsia="Arial" w:hAnsi="Arial"/>
          <w:sz w:val="22"/>
          <w:szCs w:val="22"/>
        </w:rPr>
        <w:t xml:space="preserve">Orientação: Ano de criação, mudanças ao longo do tempo, crescimento da comunidade escolar, modalidades ofertadas, principais conquistas e a relação da escola com a comunidade.</w:t>
      </w:r>
    </w:p>
    <w:p>
      <w:pPr>
        <w:spacing w:after="120" w:line="276"/>
        <w:ind w:left="400"/>
        <w:jc w:val="both"/>
      </w:pPr>
      <w:r>
        <w:rPr>
          <w:rFonts w:ascii="Arial" w:cs="Arial" w:eastAsia="Arial" w:hAnsi="Arial"/>
          <w:i/>
          <w:iCs/>
          <w:color w:val="404040"/>
          <w:sz w:val="22"/>
          <w:szCs w:val="22"/>
        </w:rPr>
        <w:t xml:space="preserve">Exemplo de preenchimento: Ex.: Criada pelo Decreto nº … , de … , a escola iniciou suas atividades em … , atendendo … turmas de … . Em … , passou a ofertar … , em razão de … . O nome homenageia … . Entre as conquistas do período, destacam-se … . A relação com a comunidade construiu-se a partir de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3 — ETAPAS E MODALIDADES</w:t>
      </w:r>
    </w:p>
    <w:p>
      <w:pPr>
        <w:pStyle w:val="Heading2"/>
        <w:spacing w:after="120" w:before="320"/>
      </w:pPr>
      <w:r>
        <w:rPr>
          <w:rFonts w:ascii="Arial" w:cs="Arial" w:eastAsia="Arial" w:hAnsi="Arial"/>
          <w:b/>
          <w:bCs/>
          <w:color w:val="000000"/>
          <w:sz w:val="24"/>
          <w:szCs w:val="24"/>
        </w:rPr>
        <w:t xml:space="preserve">Tela 7 — TELA FORMATIVA: As etapas da Educação Básica e suas transições</w:t>
      </w:r>
    </w:p>
    <w:p>
      <w:pPr>
        <w:spacing w:after="80" w:line="276"/>
        <w:jc w:val="both"/>
      </w:pPr>
      <w:r>
        <w:rPr>
          <w:rFonts w:ascii="Arial" w:cs="Arial" w:eastAsia="Arial" w:hAnsi="Arial"/>
          <w:color w:val="595959"/>
          <w:sz w:val="19"/>
          <w:szCs w:val="19"/>
        </w:rPr>
        <w:t xml:space="preserve">Etiqueta da tela: Módulo 3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As etapas da Educação Básica e suas transições (8 min)</w:t>
      </w:r>
    </w:p>
    <w:p>
      <w:pPr>
        <w:spacing w:after="120" w:line="276"/>
        <w:ind w:left="400"/>
        <w:jc w:val="both"/>
      </w:pPr>
      <w:r>
        <w:rPr>
          <w:rFonts w:ascii="Arial" w:cs="Arial" w:eastAsia="Arial" w:hAnsi="Arial"/>
          <w:color w:val="404040"/>
          <w:sz w:val="20"/>
          <w:szCs w:val="20"/>
        </w:rPr>
        <w:t xml:space="preserve">Pauta: Finalidade de cada etapa segundo a LDB e a Resolução SEE nº [nº a publicar], de 2026. As três transições críticas (EI→EF, 5º→6º, 9º→EM) e o que a norma pede em cada uma. Recomposição das aprendizagens como ação contínua (Resolução SEE nº [nº a publicar], de 2026).</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Cada etapa tem finalidade própria definida em lei, e o PPP deve demonstrar que a escola a conhece e a assume. Mas o ponto mais delicado não está dentro das etapas: está entre elas.</w:t>
      </w:r>
    </w:p>
    <w:p>
      <w:pPr>
        <w:spacing w:after="120" w:line="276"/>
        <w:jc w:val="both"/>
      </w:pPr>
      <w:r>
        <w:rPr>
          <w:rFonts w:ascii="Arial" w:cs="Arial" w:eastAsia="Arial" w:hAnsi="Arial"/>
          <w:sz w:val="22"/>
          <w:szCs w:val="22"/>
        </w:rPr>
        <w:t xml:space="preserve">O Ensino Fundamental é a etapa mais longa da Educação Básica. Ao longo dele, crianças e adolescentes passam por mudanças físicas, cognitivas, afetivas, sociais e emocionais profundas. A transição dos Anos Iniciais para os Anos Finais exige atenção especial quanto à adaptação a novas rotinas, metodologias, componentes curriculares e relações interpessoais.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O que a norma pede sobre transições</w:t>
      </w:r>
    </w:p>
    <w:p>
      <w:pPr>
        <w:pStyle w:val="ListParagraph"/>
        <w:numPr>
          <w:ilvl w:val="0"/>
          <w:numId w:val="2"/>
        </w:numPr>
        <w:spacing w:after="60" w:line="276"/>
        <w:jc w:val="both"/>
      </w:pPr>
      <w:r>
        <w:rPr>
          <w:rFonts w:ascii="Arial" w:cs="Arial" w:eastAsia="Arial" w:hAnsi="Arial"/>
          <w:sz w:val="22"/>
          <w:szCs w:val="22"/>
        </w:rPr>
        <w:t xml:space="preserve">Da Educação Infantil para os Anos Iniciais: continuidade do aprendizado respeitando a idade, sem antecipar conteúdos da etapa seguinte.</w:t>
      </w:r>
    </w:p>
    <w:p>
      <w:pPr>
        <w:pStyle w:val="ListParagraph"/>
        <w:numPr>
          <w:ilvl w:val="0"/>
          <w:numId w:val="2"/>
        </w:numPr>
        <w:spacing w:after="60" w:line="276"/>
        <w:jc w:val="both"/>
      </w:pPr>
      <w:r>
        <w:rPr>
          <w:rFonts w:ascii="Arial" w:cs="Arial" w:eastAsia="Arial" w:hAnsi="Arial"/>
          <w:sz w:val="22"/>
          <w:szCs w:val="22"/>
        </w:rPr>
        <w:t xml:space="preserve">Do 5º para o 6º ano: ações de acolhimento, escuta, fortalecimento de vínculos e desenvolvimento da autonomia.</w:t>
      </w:r>
    </w:p>
    <w:p>
      <w:pPr>
        <w:pStyle w:val="ListParagraph"/>
        <w:numPr>
          <w:ilvl w:val="0"/>
          <w:numId w:val="2"/>
        </w:numPr>
        <w:spacing w:after="60" w:line="276"/>
        <w:jc w:val="both"/>
      </w:pPr>
      <w:r>
        <w:rPr>
          <w:rFonts w:ascii="Arial" w:cs="Arial" w:eastAsia="Arial" w:hAnsi="Arial"/>
          <w:sz w:val="22"/>
          <w:szCs w:val="22"/>
        </w:rPr>
        <w:t xml:space="preserve">Do 9º ano para o Ensino Médio: práticas que fortaleçam autoconfiança, protagonismo e competências socioemocionais.</w:t>
      </w:r>
    </w:p>
    <w:p>
      <w:pPr>
        <w:pStyle w:val="ListParagraph"/>
        <w:numPr>
          <w:ilvl w:val="0"/>
          <w:numId w:val="2"/>
        </w:numPr>
        <w:spacing w:after="60" w:line="276"/>
        <w:jc w:val="both"/>
      </w:pPr>
      <w:r>
        <w:rPr>
          <w:rFonts w:ascii="Arial" w:cs="Arial" w:eastAsia="Arial" w:hAnsi="Arial"/>
          <w:sz w:val="22"/>
          <w:szCs w:val="22"/>
        </w:rPr>
        <w:t xml:space="preserve">Em todas: avaliações diagnósticas, projetos integradores, rodas de conversa, atividades de ambientação e acompanhamento sistemático.</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Recomposição das aprendizagens</w:t>
      </w:r>
    </w:p>
    <w:p>
      <w:pPr>
        <w:spacing w:after="120" w:line="276"/>
        <w:ind w:left="400"/>
        <w:jc w:val="both"/>
      </w:pPr>
      <w:r>
        <w:rPr>
          <w:rFonts w:ascii="Arial" w:cs="Arial" w:eastAsia="Arial" w:hAnsi="Arial"/>
          <w:sz w:val="22"/>
          <w:szCs w:val="22"/>
        </w:rPr>
        <w:t xml:space="preserve">Conforme os arts. 142 e 146 da Resolução SEE nº [nº a publicar], de 2026, as ações de recomposição devem ocorrer de forma contínua e integrada ao planejamento pedagógico — não como programa paralelo que começa quando o resultado ruim aparece.</w:t>
      </w:r>
    </w:p>
    <w:p>
      <w:pPr>
        <w:pStyle w:val="Heading2"/>
        <w:spacing w:after="120" w:before="320"/>
      </w:pPr>
      <w:r>
        <w:rPr>
          <w:rFonts w:ascii="Arial" w:cs="Arial" w:eastAsia="Arial" w:hAnsi="Arial"/>
          <w:b/>
          <w:bCs/>
          <w:color w:val="000000"/>
          <w:sz w:val="24"/>
          <w:szCs w:val="24"/>
        </w:rPr>
        <w:t xml:space="preserve">Tela 8 — TELA DE MARCAÇÃO: Quais etapas de ensino a escola oferta?</w:t>
      </w:r>
    </w:p>
    <w:p>
      <w:pPr>
        <w:spacing w:after="80" w:line="276"/>
        <w:jc w:val="both"/>
      </w:pPr>
      <w:r>
        <w:rPr>
          <w:rFonts w:ascii="Arial" w:cs="Arial" w:eastAsia="Arial" w:hAnsi="Arial"/>
          <w:color w:val="595959"/>
          <w:sz w:val="19"/>
          <w:szCs w:val="19"/>
        </w:rPr>
        <w:t xml:space="preserve">Etiqueta da tela: Módulo 3 · Marcação</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Marquem as etapas presentes na escola. As marcações compõem a subseção 6.1 e definem as linhas da tabela de indicadores do diagnóstico.</w:t>
      </w:r>
    </w:p>
    <w:p>
      <w:pPr>
        <w:spacing w:after="100" w:line="276"/>
        <w:jc w:val="both"/>
      </w:pPr>
      <w:r>
        <w:rPr>
          <w:rFonts w:ascii="Arial" w:cs="Arial" w:eastAsia="Arial" w:hAnsi="Arial"/>
          <w:b/>
          <w:bCs/>
          <w:color w:val="595959"/>
          <w:sz w:val="18"/>
          <w:szCs w:val="18"/>
        </w:rPr>
        <w:t xml:space="preserve">LEGENDA </w:t>
      </w:r>
      <w:r>
        <w:rPr>
          <w:rFonts w:ascii="Arial" w:cs="Arial" w:eastAsia="Arial" w:hAnsi="Arial"/>
          <w:sz w:val="22"/>
          <w:szCs w:val="22"/>
        </w:rPr>
        <w:t xml:space="preserve">Etapas da Educação Básica — Organização da oferta segundo o art. 21 da LDB e a Resolução SEE nº [nº a publicar], de 2026.</w:t>
      </w:r>
    </w:p>
    <w:p>
      <w:pPr>
        <w:spacing w:after="120" w:line="276"/>
        <w:ind w:left="400"/>
        <w:jc w:val="both"/>
      </w:pPr>
      <w:r>
        <w:rPr>
          <w:rFonts w:ascii="Arial" w:cs="Arial" w:eastAsia="Arial" w:hAnsi="Arial"/>
          <w:sz w:val="22"/>
          <w:szCs w:val="22"/>
        </w:rPr>
        <w:t xml:space="preserve">Nota informativa: Na rede estadual mineira, a Educação Infantil é ofertada mediante prévia autorização da SEE/MG, nas escolas indígenas e quilombolas.</w:t>
      </w:r>
    </w:p>
    <w:p>
      <w:pPr>
        <w:spacing w:after="100" w:line="276"/>
        <w:jc w:val="both"/>
      </w:pPr>
      <w:r>
        <w:rPr>
          <w:rFonts w:ascii="Arial" w:cs="Arial" w:eastAsia="Arial" w:hAnsi="Arial"/>
          <w:b/>
          <w:bCs/>
          <w:color w:val="595959"/>
          <w:sz w:val="18"/>
          <w:szCs w:val="18"/>
        </w:rPr>
        <w:t xml:space="preserve">OPÇÕES DO CATÁLOGO (RÓTULO · REFERÊNCIA · TEXTO INSERIDO NO DOCUMENTO)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Educação Infantil</w:t>
      </w:r>
      <w:r>
        <w:rPr>
          <w:rFonts w:ascii="Arial" w:cs="Arial" w:eastAsia="Arial" w:hAnsi="Arial"/>
          <w:color w:val="595959"/>
          <w:sz w:val="19"/>
          <w:szCs w:val="19"/>
        </w:rPr>
        <w:t xml:space="preserve"> · DCNEI · art. 29 da LDB</w:t>
      </w:r>
    </w:p>
    <w:p>
      <w:pPr>
        <w:spacing w:after="120" w:line="276"/>
        <w:ind w:left="400"/>
        <w:jc w:val="both"/>
      </w:pPr>
      <w:r>
        <w:rPr>
          <w:rFonts w:ascii="Arial" w:cs="Arial" w:eastAsia="Arial" w:hAnsi="Arial"/>
          <w:sz w:val="20"/>
          <w:szCs w:val="20"/>
        </w:rPr>
        <w:t xml:space="preserve">A Educação Infantil, primeira etapa da Educação Básica, tem como eixos norteadores as interações, a ludicidade e a brincadeira, conforme as Diretrizes Curriculares Nacionais para a Educação Infantil. A proposta pedagógica integra os direitos de aprendizagem — conviver, brincar, participar, explorar, expressar e conhecer-se — assegurando ambientes desafiadores e intencionalidade pedagógica nas interações cotidianas. O acompanhamento do desenvolvimento da criança ocorre por múltiplos registros, sendo vedado o uso da avaliação com objetivo de seleção, promoção, classificação ou retenção nesta etapa.</w:t>
      </w:r>
    </w:p>
    <w:p>
      <w:pPr>
        <w:spacing w:after="40" w:line="276"/>
        <w:jc w:val="both"/>
      </w:pPr>
      <w:r>
        <w:rPr>
          <w:rFonts w:ascii="Arial" w:cs="Arial" w:eastAsia="Arial" w:hAnsi="Arial"/>
          <w:b/>
          <w:bCs/>
          <w:sz w:val="22"/>
          <w:szCs w:val="22"/>
        </w:rPr>
        <w:t xml:space="preserve">Ensino Fundamental — Anos Iniciais</w:t>
      </w:r>
      <w:r>
        <w:rPr>
          <w:rFonts w:ascii="Arial" w:cs="Arial" w:eastAsia="Arial" w:hAnsi="Arial"/>
          <w:color w:val="595959"/>
          <w:sz w:val="19"/>
          <w:szCs w:val="19"/>
        </w:rPr>
        <w:t xml:space="preserve"> · arts. 45, 46 e 48 da Resolução SEE nº [nº a publicar], de 2026</w:t>
      </w:r>
    </w:p>
    <w:p>
      <w:pPr>
        <w:spacing w:after="120" w:line="276"/>
        <w:ind w:left="400"/>
        <w:jc w:val="both"/>
      </w:pPr>
      <w:r>
        <w:rPr>
          <w:rFonts w:ascii="Arial" w:cs="Arial" w:eastAsia="Arial" w:hAnsi="Arial"/>
          <w:sz w:val="20"/>
          <w:szCs w:val="20"/>
        </w:rPr>
        <w:t xml:space="preserve">Os Anos Iniciais do Ensino Fundamental garantem a transição entre os campos de experiências da Educação Infantil e a consolidação da alfabetização e do letramento. Asseguram também o domínio do cálculo matemático e das demais habilidades previstas no Currículo Referência de Minas Gerais, nos termos do art. 14 da Resolução SEE nº [nº a publicar], de 2026. A alfabetização e o letramento constituem direitos fundamentais de aprendizagem e base para o desenvolvimento das demais áreas do conhecimento, com acompanhamento sistemático do progresso dos estudantes e intervenções pedagógicas oportunas.</w:t>
      </w:r>
    </w:p>
    <w:p>
      <w:pPr>
        <w:spacing w:after="40" w:line="276"/>
        <w:jc w:val="both"/>
      </w:pPr>
      <w:r>
        <w:rPr>
          <w:rFonts w:ascii="Arial" w:cs="Arial" w:eastAsia="Arial" w:hAnsi="Arial"/>
          <w:b/>
          <w:bCs/>
          <w:sz w:val="22"/>
          <w:szCs w:val="22"/>
        </w:rPr>
        <w:t xml:space="preserve">Ensino Fundamental — Anos Finais</w:t>
      </w:r>
      <w:r>
        <w:rPr>
          <w:rFonts w:ascii="Arial" w:cs="Arial" w:eastAsia="Arial" w:hAnsi="Arial"/>
          <w:color w:val="595959"/>
          <w:sz w:val="19"/>
          <w:szCs w:val="19"/>
        </w:rPr>
        <w:t xml:space="preserve"> · arts. 45 e 47 da Resolução SEE nº [nº a publicar], de 2026</w:t>
      </w:r>
    </w:p>
    <w:p>
      <w:pPr>
        <w:spacing w:after="120" w:line="276"/>
        <w:ind w:left="400"/>
        <w:jc w:val="both"/>
      </w:pPr>
      <w:r>
        <w:rPr>
          <w:rFonts w:ascii="Arial" w:cs="Arial" w:eastAsia="Arial" w:hAnsi="Arial"/>
          <w:sz w:val="20"/>
          <w:szCs w:val="20"/>
        </w:rPr>
        <w:t xml:space="preserve">Os Anos Finais do Ensino Fundamental promovem o aprofundamento das aprendizagens, o fortalecimento da autonomia e o desenvolvimento integral dos estudantes, consideradas as especificidades das adolescências, nos termos da Resolução SEE nº [nº a publicar], de 2026. A escola organiza estratégias de transição que auxiliem os estudantes na compreensão das mudanças relacionadas à organização curricular, às metodologias de ensino, às formas de avaliação e às novas relações estabelecidas no ambiente escolar.</w:t>
      </w:r>
    </w:p>
    <w:p>
      <w:pPr>
        <w:spacing w:after="40" w:line="276"/>
        <w:jc w:val="both"/>
      </w:pPr>
      <w:r>
        <w:rPr>
          <w:rFonts w:ascii="Arial" w:cs="Arial" w:eastAsia="Arial" w:hAnsi="Arial"/>
          <w:b/>
          <w:bCs/>
          <w:sz w:val="22"/>
          <w:szCs w:val="22"/>
        </w:rPr>
        <w:t xml:space="preserve">Ensino Médio</w:t>
      </w:r>
      <w:r>
        <w:rPr>
          <w:rFonts w:ascii="Arial" w:cs="Arial" w:eastAsia="Arial" w:hAnsi="Arial"/>
          <w:color w:val="595959"/>
          <w:sz w:val="19"/>
          <w:szCs w:val="19"/>
        </w:rPr>
        <w:t xml:space="preserve"> · Lei nº 14.945/2024 · Res. CNE/CEB nº 2/2024</w:t>
      </w:r>
    </w:p>
    <w:p>
      <w:pPr>
        <w:spacing w:after="120" w:line="276"/>
        <w:ind w:left="400"/>
        <w:jc w:val="both"/>
      </w:pPr>
      <w:r>
        <w:rPr>
          <w:rFonts w:ascii="Arial" w:cs="Arial" w:eastAsia="Arial" w:hAnsi="Arial"/>
          <w:sz w:val="20"/>
          <w:szCs w:val="20"/>
        </w:rPr>
        <w:t xml:space="preserve">O Ensino Médio organiza-se em Formação Geral Básica e Itinerários Formativos. No ensino regular, destinam-se à Formação Geral Básica, no mínimo, 2.400 (duas mil e quatrocentas) horas. São observadas a Lei nº 14.945/2024, as Diretrizes Curriculares Nacionais para o Ensino Médio (Resolução CNE/CEB nº 2/2024) e o Currículo Referência do Ensino Médio de Minas Gerais. O Projeto de Vida assume papel estruturante na orientação dos percursos formativos das juventudes, assegurada a indissociabilidade entre Formação Geral Básica e Itinerários Formativos.</w:t>
      </w:r>
    </w:p>
    <w:p>
      <w:pPr>
        <w:pStyle w:val="Heading2"/>
        <w:spacing w:after="120" w:before="320"/>
      </w:pPr>
      <w:r>
        <w:rPr>
          <w:rFonts w:ascii="Arial" w:cs="Arial" w:eastAsia="Arial" w:hAnsi="Arial"/>
          <w:b/>
          <w:bCs/>
          <w:color w:val="000000"/>
          <w:sz w:val="24"/>
          <w:szCs w:val="24"/>
        </w:rPr>
        <w:t xml:space="preserve">Tela 9 — TELA DE APROFUNDAMENTO: O que cada etapa marcada exige do documento</w:t>
      </w:r>
    </w:p>
    <w:p>
      <w:pPr>
        <w:spacing w:after="80" w:line="276"/>
        <w:jc w:val="both"/>
      </w:pPr>
      <w:r>
        <w:rPr>
          <w:rFonts w:ascii="Arial" w:cs="Arial" w:eastAsia="Arial" w:hAnsi="Arial"/>
          <w:color w:val="595959"/>
          <w:sz w:val="19"/>
          <w:szCs w:val="19"/>
        </w:rPr>
        <w:t xml:space="preserve">Etiqueta da tela: Módulo 3 · Aprofundamento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O que cada etapa marcada exige do documento (7 min)</w:t>
      </w:r>
    </w:p>
    <w:p>
      <w:pPr>
        <w:spacing w:after="120" w:line="276"/>
        <w:ind w:left="400"/>
        <w:jc w:val="both"/>
      </w:pPr>
      <w:r>
        <w:rPr>
          <w:rFonts w:ascii="Arial" w:cs="Arial" w:eastAsia="Arial" w:hAnsi="Arial"/>
          <w:color w:val="404040"/>
          <w:sz w:val="20"/>
          <w:szCs w:val="20"/>
        </w:rPr>
        <w:t xml:space="preserve">Pauta: Para cada etapa: o texto-base que entra no documento e o que a escola precisa acrescentar com voz própria. Exemplo comentado de descrição de acolhimento no 6º ano. Como escrever a subseção 6.1 sem repetir a norma.</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Apenas as etapas marcadas por vocês. Para cada uma, o que a caracteriza e o que o documento precisa evidenciar — e, ao final, o espaço para a escola dizer como faz.</w:t>
      </w:r>
    </w:p>
    <w:p>
      <w:pPr>
        <w:spacing w:after="120" w:line="276"/>
        <w:jc w:val="both"/>
      </w:pPr>
      <w:r>
        <w:rPr>
          <w:rFonts w:ascii="Arial" w:cs="Arial" w:eastAsia="Arial" w:hAnsi="Arial"/>
          <w:sz w:val="22"/>
          <w:szCs w:val="22"/>
        </w:rPr>
        <w:t xml:space="preserve">Apenas as etapas marcadas por vocês. Para cada uma, o que a caracteriza e o que o documento precisa evidenciar — e, ao final, o espaço para a escola dizer como faz.</w:t>
      </w:r>
    </w:p>
    <w:p>
      <w:pPr>
        <w:spacing w:after="120" w:line="276"/>
        <w:jc w:val="both"/>
      </w:pPr>
      <w:r>
        <w:rPr>
          <w:rFonts w:ascii="Arial" w:cs="Arial" w:eastAsia="Arial" w:hAnsi="Arial"/>
          <w:i/>
          <w:iCs/>
          <w:sz w:val="22"/>
          <w:szCs w:val="22"/>
        </w:rPr>
        <w:t xml:space="preserve">Aviso quando nada foi marcado: Nenhuma etapa foi marcada. Voltem à tela anterior para registrar a oferta da escola.</w:t>
      </w:r>
    </w:p>
    <w:p>
      <w:pPr>
        <w:spacing w:after="100" w:line="276"/>
        <w:jc w:val="both"/>
      </w:pPr>
      <w:r>
        <w:rPr>
          <w:rFonts w:ascii="Arial" w:cs="Arial" w:eastAsia="Arial" w:hAnsi="Arial"/>
          <w:b/>
          <w:bCs/>
          <w:color w:val="595959"/>
          <w:sz w:val="18"/>
          <w:szCs w:val="18"/>
        </w:rPr>
        <w:t xml:space="preserve">FICHAS DE APROFUNDAMENTO (UMA POR ITEM MARCADO)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Educação Infantil</w:t>
      </w:r>
    </w:p>
    <w:p>
      <w:pPr>
        <w:spacing w:after="120" w:line="276"/>
        <w:ind w:left="400"/>
        <w:jc w:val="both"/>
      </w:pPr>
      <w:r>
        <w:rPr>
          <w:rFonts w:ascii="Arial" w:cs="Arial" w:eastAsia="Arial" w:hAnsi="Arial"/>
          <w:sz w:val="22"/>
          <w:szCs w:val="22"/>
        </w:rPr>
        <w:t xml:space="preserve">Etapa basilar do processo de escolarização. A avaliação se dá por relatórios, fotografias, desenhos e outros registros — nunca para promover ou reter. Na transição para os Anos Iniciais, o PPP deve expressar continuidade sem antecipar conteúdos da etapa seguinte.</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Os direitos de aprendizagem e os campos de experiência na rotina.</w:t>
      </w:r>
    </w:p>
    <w:p>
      <w:pPr>
        <w:pStyle w:val="ListParagraph"/>
        <w:numPr>
          <w:ilvl w:val="0"/>
          <w:numId w:val="2"/>
        </w:numPr>
        <w:spacing w:after="60" w:line="276"/>
        <w:jc w:val="both"/>
      </w:pPr>
      <w:r>
        <w:rPr>
          <w:rFonts w:ascii="Arial" w:cs="Arial" w:eastAsia="Arial" w:hAnsi="Arial"/>
          <w:sz w:val="22"/>
          <w:szCs w:val="22"/>
        </w:rPr>
        <w:t xml:space="preserve">As formas de registro do desenvolvimento da criança.</w:t>
      </w:r>
    </w:p>
    <w:p>
      <w:pPr>
        <w:pStyle w:val="ListParagraph"/>
        <w:numPr>
          <w:ilvl w:val="0"/>
          <w:numId w:val="2"/>
        </w:numPr>
        <w:spacing w:after="60" w:line="276"/>
        <w:jc w:val="both"/>
      </w:pPr>
      <w:r>
        <w:rPr>
          <w:rFonts w:ascii="Arial" w:cs="Arial" w:eastAsia="Arial" w:hAnsi="Arial"/>
          <w:sz w:val="22"/>
          <w:szCs w:val="22"/>
        </w:rPr>
        <w:t xml:space="preserve">A transição estruturada para o Ensino Fundamental, sem antecipação de conteúdos.</w:t>
      </w:r>
    </w:p>
    <w:p>
      <w:pPr>
        <w:pStyle w:val="ListParagraph"/>
        <w:numPr>
          <w:ilvl w:val="0"/>
          <w:numId w:val="2"/>
        </w:numPr>
        <w:spacing w:after="60" w:line="276"/>
        <w:jc w:val="both"/>
      </w:pPr>
      <w:r>
        <w:rPr>
          <w:rFonts w:ascii="Arial" w:cs="Arial" w:eastAsia="Arial" w:hAnsi="Arial"/>
          <w:sz w:val="22"/>
          <w:szCs w:val="22"/>
        </w:rPr>
        <w:t xml:space="preserve">As especificidades socioculturais e linguísticas do público atendido.</w:t>
      </w:r>
    </w:p>
    <w:p>
      <w:pPr>
        <w:spacing w:after="40" w:line="276"/>
        <w:jc w:val="both"/>
      </w:pPr>
      <w:r>
        <w:rPr>
          <w:rFonts w:ascii="Arial" w:cs="Arial" w:eastAsia="Arial" w:hAnsi="Arial"/>
          <w:b/>
          <w:bCs/>
          <w:sz w:val="22"/>
          <w:szCs w:val="22"/>
        </w:rPr>
        <w:t xml:space="preserve">Ensino Fundamental — Anos Iniciais</w:t>
      </w:r>
    </w:p>
    <w:p>
      <w:pPr>
        <w:spacing w:after="120" w:line="276"/>
        <w:ind w:left="400"/>
        <w:jc w:val="both"/>
      </w:pPr>
      <w:r>
        <w:rPr>
          <w:rFonts w:ascii="Arial" w:cs="Arial" w:eastAsia="Arial" w:hAnsi="Arial"/>
          <w:sz w:val="22"/>
          <w:szCs w:val="22"/>
        </w:rPr>
        <w:t xml:space="preserve">Alfabetização e letramento no centro. O PPP precisa explicitar concepções, estratégias e ações para consolidar leitura, escrita e raciocínio matemático — e a recomposição das aprendizagens como ação permanente, não como programa à parte.</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As concepções e estratégias de alfabetização e letramento.</w:t>
      </w:r>
    </w:p>
    <w:p>
      <w:pPr>
        <w:pStyle w:val="ListParagraph"/>
        <w:numPr>
          <w:ilvl w:val="0"/>
          <w:numId w:val="2"/>
        </w:numPr>
        <w:spacing w:after="60" w:line="276"/>
        <w:jc w:val="both"/>
      </w:pPr>
      <w:r>
        <w:rPr>
          <w:rFonts w:ascii="Arial" w:cs="Arial" w:eastAsia="Arial" w:hAnsi="Arial"/>
          <w:sz w:val="22"/>
          <w:szCs w:val="22"/>
        </w:rPr>
        <w:t xml:space="preserve">O acompanhamento sistemático do progresso, estudante a estudante.</w:t>
      </w:r>
    </w:p>
    <w:p>
      <w:pPr>
        <w:pStyle w:val="ListParagraph"/>
        <w:numPr>
          <w:ilvl w:val="0"/>
          <w:numId w:val="2"/>
        </w:numPr>
        <w:spacing w:after="60" w:line="276"/>
        <w:jc w:val="both"/>
      </w:pPr>
      <w:r>
        <w:rPr>
          <w:rFonts w:ascii="Arial" w:cs="Arial" w:eastAsia="Arial" w:hAnsi="Arial"/>
          <w:sz w:val="22"/>
          <w:szCs w:val="22"/>
        </w:rPr>
        <w:t xml:space="preserve">As intervenções e a recomposição das aprendizagens integradas ao planejamento.</w:t>
      </w:r>
    </w:p>
    <w:p>
      <w:pPr>
        <w:pStyle w:val="ListParagraph"/>
        <w:numPr>
          <w:ilvl w:val="0"/>
          <w:numId w:val="2"/>
        </w:numPr>
        <w:spacing w:after="60" w:line="276"/>
        <w:jc w:val="both"/>
      </w:pPr>
      <w:r>
        <w:rPr>
          <w:rFonts w:ascii="Arial" w:cs="Arial" w:eastAsia="Arial" w:hAnsi="Arial"/>
          <w:sz w:val="22"/>
          <w:szCs w:val="22"/>
        </w:rPr>
        <w:t xml:space="preserve">O acolhimento, os vínculos afetivos e a parceria com as famílias.</w:t>
      </w:r>
    </w:p>
    <w:p>
      <w:pPr>
        <w:spacing w:after="40" w:line="276"/>
        <w:jc w:val="both"/>
      </w:pPr>
      <w:r>
        <w:rPr>
          <w:rFonts w:ascii="Arial" w:cs="Arial" w:eastAsia="Arial" w:hAnsi="Arial"/>
          <w:b/>
          <w:bCs/>
          <w:sz w:val="22"/>
          <w:szCs w:val="22"/>
        </w:rPr>
        <w:t xml:space="preserve">Ensino Fundamental — Anos Finais</w:t>
      </w:r>
    </w:p>
    <w:p>
      <w:pPr>
        <w:spacing w:after="120" w:line="276"/>
        <w:ind w:left="400"/>
        <w:jc w:val="both"/>
      </w:pPr>
      <w:r>
        <w:rPr>
          <w:rFonts w:ascii="Arial" w:cs="Arial" w:eastAsia="Arial" w:hAnsi="Arial"/>
          <w:sz w:val="22"/>
          <w:szCs w:val="22"/>
        </w:rPr>
        <w:t xml:space="preserve">A transição do 5º para o 6º ano e a preparação do 9º ano para o Ensino Médio concentram os maiores riscos de ruptura. O PPP deve prever acolhimento, escuta, avaliações diagnósticas, projetos integradores e ações articuladas entre professores dos diferentes segmentos.</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As ações de acolhimento e ambientação na chegada ao 6º ano.</w:t>
      </w:r>
    </w:p>
    <w:p>
      <w:pPr>
        <w:pStyle w:val="ListParagraph"/>
        <w:numPr>
          <w:ilvl w:val="0"/>
          <w:numId w:val="2"/>
        </w:numPr>
        <w:spacing w:after="60" w:line="276"/>
        <w:jc w:val="both"/>
      </w:pPr>
      <w:r>
        <w:rPr>
          <w:rFonts w:ascii="Arial" w:cs="Arial" w:eastAsia="Arial" w:hAnsi="Arial"/>
          <w:sz w:val="22"/>
          <w:szCs w:val="22"/>
        </w:rPr>
        <w:t xml:space="preserve">A preparação do 9º ano para a mudança de nível de ensino.</w:t>
      </w:r>
    </w:p>
    <w:p>
      <w:pPr>
        <w:pStyle w:val="ListParagraph"/>
        <w:numPr>
          <w:ilvl w:val="0"/>
          <w:numId w:val="2"/>
        </w:numPr>
        <w:spacing w:after="60" w:line="276"/>
        <w:jc w:val="both"/>
      </w:pPr>
      <w:r>
        <w:rPr>
          <w:rFonts w:ascii="Arial" w:cs="Arial" w:eastAsia="Arial" w:hAnsi="Arial"/>
          <w:sz w:val="22"/>
          <w:szCs w:val="22"/>
        </w:rPr>
        <w:t xml:space="preserve">A articulação entre os professores dos diferentes segmentos.</w:t>
      </w:r>
    </w:p>
    <w:p>
      <w:pPr>
        <w:pStyle w:val="ListParagraph"/>
        <w:numPr>
          <w:ilvl w:val="0"/>
          <w:numId w:val="2"/>
        </w:numPr>
        <w:spacing w:after="60" w:line="276"/>
        <w:jc w:val="both"/>
      </w:pPr>
      <w:r>
        <w:rPr>
          <w:rFonts w:ascii="Arial" w:cs="Arial" w:eastAsia="Arial" w:hAnsi="Arial"/>
          <w:sz w:val="22"/>
          <w:szCs w:val="22"/>
        </w:rPr>
        <w:t xml:space="preserve">O enfrentamento da distorção idade/ano de escolaridade.</w:t>
      </w:r>
    </w:p>
    <w:p>
      <w:pPr>
        <w:spacing w:after="40" w:line="276"/>
        <w:jc w:val="both"/>
      </w:pPr>
      <w:r>
        <w:rPr>
          <w:rFonts w:ascii="Arial" w:cs="Arial" w:eastAsia="Arial" w:hAnsi="Arial"/>
          <w:b/>
          <w:bCs/>
          <w:sz w:val="22"/>
          <w:szCs w:val="22"/>
        </w:rPr>
        <w:t xml:space="preserve">Ensino Médio</w:t>
      </w:r>
    </w:p>
    <w:p>
      <w:pPr>
        <w:spacing w:after="120" w:line="276"/>
        <w:ind w:left="400"/>
        <w:jc w:val="both"/>
      </w:pPr>
      <w:r>
        <w:rPr>
          <w:rFonts w:ascii="Arial" w:cs="Arial" w:eastAsia="Arial" w:hAnsi="Arial"/>
          <w:sz w:val="22"/>
          <w:szCs w:val="22"/>
        </w:rPr>
        <w:t xml:space="preserve">Centralidade das juventudes, organização por áreas do conhecimento e eixos estruturantes, integração curricular e Projeto de Vida como estruturante. O PPP deve pactuar novos tempos e espaços de aprendizagem e definir a articulação entre a Coordenação do Novo Ensino Médio e a equipe pedagógica.</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Os itinerários formativos e as eletivas ofertados, e os critérios de escolha.</w:t>
      </w:r>
    </w:p>
    <w:p>
      <w:pPr>
        <w:pStyle w:val="ListParagraph"/>
        <w:numPr>
          <w:ilvl w:val="0"/>
          <w:numId w:val="2"/>
        </w:numPr>
        <w:spacing w:after="60" w:line="276"/>
        <w:jc w:val="both"/>
      </w:pPr>
      <w:r>
        <w:rPr>
          <w:rFonts w:ascii="Arial" w:cs="Arial" w:eastAsia="Arial" w:hAnsi="Arial"/>
          <w:sz w:val="22"/>
          <w:szCs w:val="22"/>
        </w:rPr>
        <w:t xml:space="preserve">O Projeto de Vida como eixo orientador do percurso formativo.</w:t>
      </w:r>
    </w:p>
    <w:p>
      <w:pPr>
        <w:pStyle w:val="ListParagraph"/>
        <w:numPr>
          <w:ilvl w:val="0"/>
          <w:numId w:val="2"/>
        </w:numPr>
        <w:spacing w:after="60" w:line="276"/>
        <w:jc w:val="both"/>
      </w:pPr>
      <w:r>
        <w:rPr>
          <w:rFonts w:ascii="Arial" w:cs="Arial" w:eastAsia="Arial" w:hAnsi="Arial"/>
          <w:sz w:val="22"/>
          <w:szCs w:val="22"/>
        </w:rPr>
        <w:t xml:space="preserve">A indissociabilidade entre Formação Geral Básica e Itinerários.</w:t>
      </w:r>
    </w:p>
    <w:p>
      <w:pPr>
        <w:pStyle w:val="ListParagraph"/>
        <w:numPr>
          <w:ilvl w:val="0"/>
          <w:numId w:val="2"/>
        </w:numPr>
        <w:spacing w:after="60" w:line="276"/>
        <w:jc w:val="both"/>
      </w:pPr>
      <w:r>
        <w:rPr>
          <w:rFonts w:ascii="Arial" w:cs="Arial" w:eastAsia="Arial" w:hAnsi="Arial"/>
          <w:sz w:val="22"/>
          <w:szCs w:val="22"/>
        </w:rPr>
        <w:t xml:space="preserve">A articulação entre a Coordenação do Novo Ensino Médio e a equipe pedagógica.</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Quantos estudantes que chegaram ao 6º ano no ano passado foram reprovados ou abandonaram? O que a escola fez nas primeiras semanas deles?</w:t>
      </w:r>
    </w:p>
    <w:p>
      <w:pPr>
        <w:pStyle w:val="ListParagraph"/>
        <w:numPr>
          <w:ilvl w:val="0"/>
          <w:numId w:val="2"/>
        </w:numPr>
        <w:spacing w:after="60" w:line="276"/>
        <w:jc w:val="both"/>
      </w:pPr>
      <w:r>
        <w:rPr>
          <w:rFonts w:ascii="Arial" w:cs="Arial" w:eastAsia="Arial" w:hAnsi="Arial"/>
          <w:sz w:val="22"/>
          <w:szCs w:val="22"/>
        </w:rPr>
        <w:t xml:space="preserve">Quem, na equipe, conhece pelo nome os estudantes do 9º ano que provavelmente não continuarão no Ensino Médio — e o que está sendo feito?</w:t>
      </w:r>
    </w:p>
    <w:p>
      <w:pPr>
        <w:pStyle w:val="ListParagraph"/>
        <w:numPr>
          <w:ilvl w:val="0"/>
          <w:numId w:val="2"/>
        </w:numPr>
        <w:spacing w:after="60" w:line="276"/>
        <w:jc w:val="both"/>
      </w:pPr>
      <w:r>
        <w:rPr>
          <w:rFonts w:ascii="Arial" w:cs="Arial" w:eastAsia="Arial" w:hAnsi="Arial"/>
          <w:sz w:val="22"/>
          <w:szCs w:val="22"/>
        </w:rPr>
        <w:t xml:space="preserve">Os professores dos Anos Iniciais e dos Anos Finais se reúnem em algum momento do ano para falar dos mesmos estudantes?</w:t>
      </w:r>
    </w:p>
    <w:p>
      <w:pPr>
        <w:pStyle w:val="ListParagraph"/>
        <w:numPr>
          <w:ilvl w:val="0"/>
          <w:numId w:val="2"/>
        </w:numPr>
        <w:spacing w:after="60" w:line="276"/>
        <w:jc w:val="both"/>
      </w:pPr>
      <w:r>
        <w:rPr>
          <w:rFonts w:ascii="Arial" w:cs="Arial" w:eastAsia="Arial" w:hAnsi="Arial"/>
          <w:sz w:val="22"/>
          <w:szCs w:val="22"/>
        </w:rPr>
        <w:t xml:space="preserve">Onde a recomposição das aprendizagens acontece hoje: dentro do planejamento de cada professor ou em um programa à parte?</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6.1 Como a escola organiza as etapas que oferta</w:t>
      </w:r>
    </w:p>
    <w:p>
      <w:pPr>
        <w:spacing w:after="80" w:line="276"/>
        <w:jc w:val="both"/>
      </w:pPr>
      <w:r>
        <w:rPr>
          <w:rFonts w:ascii="Arial" w:cs="Arial" w:eastAsia="Arial" w:hAnsi="Arial"/>
          <w:color w:val="595959"/>
          <w:sz w:val="19"/>
          <w:szCs w:val="19"/>
        </w:rPr>
        <w:t xml:space="preserve">Referência: Seção 6.1 · organização e transições</w:t>
      </w:r>
    </w:p>
    <w:p>
      <w:pPr>
        <w:spacing w:after="120" w:line="276"/>
        <w:ind w:left="400"/>
        <w:jc w:val="both"/>
      </w:pPr>
      <w:r>
        <w:rPr>
          <w:rFonts w:ascii="Arial" w:cs="Arial" w:eastAsia="Arial" w:hAnsi="Arial"/>
          <w:sz w:val="22"/>
          <w:szCs w:val="22"/>
        </w:rPr>
        <w:t xml:space="preserve">Orientação: Os textos legais de cada etapa já constam do documento. Aqui entra o modo próprio de a escola organizar o ensino em cada uma delas e, sobretudo, como cuida das transições — o ponto de maior risco de ruptura.</w:t>
      </w:r>
    </w:p>
    <w:p>
      <w:pPr>
        <w:spacing w:after="120" w:line="276"/>
        <w:ind w:left="400"/>
        <w:jc w:val="both"/>
      </w:pPr>
      <w:r>
        <w:rPr>
          <w:rFonts w:ascii="Arial" w:cs="Arial" w:eastAsia="Arial" w:hAnsi="Arial"/>
          <w:i/>
          <w:iCs/>
          <w:color w:val="404040"/>
          <w:sz w:val="22"/>
          <w:szCs w:val="22"/>
        </w:rPr>
        <w:t xml:space="preserve">Exemplo de preenchimento: Ex.: Nos Anos Iniciais, a alfabetização é acompanhada por … , com verificação a cada … . Nos Anos Finais, a chegada ao 6º ano é acolhida com … . A passagem entre as etapas é preparada por … , envolvendo os professores de … . A maior dificuldade que enfrentamos nessa articulação é … , e temos respondido com … .</w:t>
      </w:r>
    </w:p>
    <w:p>
      <w:pPr>
        <w:pStyle w:val="Heading2"/>
        <w:spacing w:after="120" w:before="320"/>
      </w:pPr>
      <w:r>
        <w:rPr>
          <w:rFonts w:ascii="Arial" w:cs="Arial" w:eastAsia="Arial" w:hAnsi="Arial"/>
          <w:b/>
          <w:bCs/>
          <w:color w:val="000000"/>
          <w:sz w:val="24"/>
          <w:szCs w:val="24"/>
        </w:rPr>
        <w:t xml:space="preserve">Tela 10 — TELA FORMATIVA: Modalidades e formas de oferta em Minas Gerais</w:t>
      </w:r>
    </w:p>
    <w:p>
      <w:pPr>
        <w:spacing w:after="80" w:line="276"/>
        <w:jc w:val="both"/>
      </w:pPr>
      <w:r>
        <w:rPr>
          <w:rFonts w:ascii="Arial" w:cs="Arial" w:eastAsia="Arial" w:hAnsi="Arial"/>
          <w:color w:val="595959"/>
          <w:sz w:val="19"/>
          <w:szCs w:val="19"/>
        </w:rPr>
        <w:t xml:space="preserve">Etiqueta da tela: Módulo 3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Modalidades e formas de oferta em Minas Gerais (8 min)</w:t>
      </w:r>
    </w:p>
    <w:p>
      <w:pPr>
        <w:spacing w:after="120" w:line="276"/>
        <w:ind w:left="400"/>
        <w:jc w:val="both"/>
      </w:pPr>
      <w:r>
        <w:rPr>
          <w:rFonts w:ascii="Arial" w:cs="Arial" w:eastAsia="Arial" w:hAnsi="Arial"/>
          <w:color w:val="404040"/>
          <w:sz w:val="20"/>
          <w:szCs w:val="20"/>
        </w:rPr>
        <w:t xml:space="preserve">Pauta: Etapa versus modalidade. Panorama das ofertas da rede: tempo integral (EFTI e EMTI), EPT, Educação Especial, Bilíngue de Surdos, Campo, Indígena, Quilombola, EJA, CESEC, prisional e socioeducativa. As indicações obrigatórias (carga horária, tipo de oferta, cursos). O risco de marcar o que não existe.</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Minas Gerais tem escolas em assentamentos, em territórios quilombolas e indígenas, em unidades prisionais e socioeducativas, em tempo integral e com educação profissional. Modalidade não é detalhe cadastral: é o que define como a oferta se organiza para cada público.</w:t>
      </w:r>
    </w:p>
    <w:p>
      <w:pPr>
        <w:spacing w:after="120" w:line="276"/>
        <w:jc w:val="both"/>
      </w:pPr>
      <w:r>
        <w:rPr>
          <w:rFonts w:ascii="Arial" w:cs="Arial" w:eastAsia="Arial" w:hAnsi="Arial"/>
          <w:sz w:val="22"/>
          <w:szCs w:val="22"/>
        </w:rPr>
        <w:t xml:space="preserve">Etapa responde a “em que momento da escolarização o estudante está”. Modalidade responde a “em que condições e para qual público essa oferta acontece”. Por isso as modalidades são transversais — a Educação Especial, por exemplo, perpassa todos os níveis, etapas e modalidades.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Cuidados que a marcação exige</w:t>
      </w:r>
    </w:p>
    <w:p>
      <w:pPr>
        <w:pStyle w:val="ListParagraph"/>
        <w:numPr>
          <w:ilvl w:val="0"/>
          <w:numId w:val="2"/>
        </w:numPr>
        <w:spacing w:after="60" w:line="276"/>
        <w:jc w:val="both"/>
      </w:pPr>
      <w:r>
        <w:rPr>
          <w:rFonts w:ascii="Arial" w:cs="Arial" w:eastAsia="Arial" w:hAnsi="Arial"/>
          <w:sz w:val="22"/>
          <w:szCs w:val="22"/>
        </w:rPr>
        <w:t xml:space="preserve">Nas escolas de tempo integral, é obrigatório indicar a carga horária no Ensino Fundamental em Tempo Integral (EFTI) — 35 ou 45 horas semanais — e a especificidade da oferta no Ensino Médio em Tempo Integral (EMTI): propedêutico, profissional ou bilíngue.</w:t>
      </w:r>
    </w:p>
    <w:p>
      <w:pPr>
        <w:pStyle w:val="ListParagraph"/>
        <w:numPr>
          <w:ilvl w:val="0"/>
          <w:numId w:val="2"/>
        </w:numPr>
        <w:spacing w:after="60" w:line="276"/>
        <w:jc w:val="both"/>
      </w:pPr>
      <w:r>
        <w:rPr>
          <w:rFonts w:ascii="Arial" w:cs="Arial" w:eastAsia="Arial" w:hAnsi="Arial"/>
          <w:sz w:val="22"/>
          <w:szCs w:val="22"/>
        </w:rPr>
        <w:t xml:space="preserve">Na Educação Profissional, os cursos vinculam-se aos Planos de Curso e PPC, conforme o Catálogo Nacional de Cursos Técnicos.</w:t>
      </w:r>
    </w:p>
    <w:p>
      <w:pPr>
        <w:pStyle w:val="ListParagraph"/>
        <w:numPr>
          <w:ilvl w:val="0"/>
          <w:numId w:val="2"/>
        </w:numPr>
        <w:spacing w:after="60" w:line="276"/>
        <w:jc w:val="both"/>
      </w:pPr>
      <w:r>
        <w:rPr>
          <w:rFonts w:ascii="Arial" w:cs="Arial" w:eastAsia="Arial" w:hAnsi="Arial"/>
          <w:sz w:val="22"/>
          <w:szCs w:val="22"/>
        </w:rPr>
        <w:t xml:space="preserve">Nas escolas do Campo, Indígenas e Quilombolas, o PPP é construído de forma autônoma e coletiva, com participação direta das comunidades.</w:t>
      </w:r>
    </w:p>
    <w:p>
      <w:pPr>
        <w:pStyle w:val="ListParagraph"/>
        <w:numPr>
          <w:ilvl w:val="0"/>
          <w:numId w:val="2"/>
        </w:numPr>
        <w:spacing w:after="60" w:line="276"/>
        <w:jc w:val="both"/>
      </w:pPr>
      <w:r>
        <w:rPr>
          <w:rFonts w:ascii="Arial" w:cs="Arial" w:eastAsia="Arial" w:hAnsi="Arial"/>
          <w:sz w:val="22"/>
          <w:szCs w:val="22"/>
        </w:rPr>
        <w:t xml:space="preserve">Nas escolas indígenas, a revisão exige o mecanismo de consulta livre, prévia e informada.</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Cuidado frequente</w:t>
      </w:r>
    </w:p>
    <w:p>
      <w:pPr>
        <w:spacing w:after="120" w:line="276"/>
        <w:ind w:left="400"/>
        <w:jc w:val="both"/>
      </w:pPr>
      <w:r>
        <w:rPr>
          <w:rFonts w:ascii="Arial" w:cs="Arial" w:eastAsia="Arial" w:hAnsi="Arial"/>
          <w:sz w:val="22"/>
          <w:szCs w:val="22"/>
        </w:rPr>
        <w:t xml:space="preserve">Marcar modalidade que a escola não oferta gera incoerência entre o PPP, o cadastro oficial da escola na rede e a realidade verificada. Marque somente o que existe de fato.</w:t>
      </w:r>
    </w:p>
    <w:p>
      <w:pPr>
        <w:pStyle w:val="Heading2"/>
        <w:spacing w:after="120" w:before="320"/>
      </w:pPr>
      <w:r>
        <w:rPr>
          <w:rFonts w:ascii="Arial" w:cs="Arial" w:eastAsia="Arial" w:hAnsi="Arial"/>
          <w:b/>
          <w:bCs/>
          <w:color w:val="000000"/>
          <w:sz w:val="24"/>
          <w:szCs w:val="24"/>
        </w:rPr>
        <w:t xml:space="preserve">Tela 11 — TELA DE MARCAÇÃO: Quais modalidades a escola atende?</w:t>
      </w:r>
    </w:p>
    <w:p>
      <w:pPr>
        <w:spacing w:after="80" w:line="276"/>
        <w:jc w:val="both"/>
      </w:pPr>
      <w:r>
        <w:rPr>
          <w:rFonts w:ascii="Arial" w:cs="Arial" w:eastAsia="Arial" w:hAnsi="Arial"/>
          <w:color w:val="595959"/>
          <w:sz w:val="19"/>
          <w:szCs w:val="19"/>
        </w:rPr>
        <w:t xml:space="preserve">Etiqueta da tela: Módulo 3 · Marcação</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Marquem apenas o que a escola efetivamente oferta. As marcações compõem a subseção 6.2 do documento.</w:t>
      </w:r>
    </w:p>
    <w:p>
      <w:pPr>
        <w:spacing w:after="100" w:line="276"/>
        <w:jc w:val="both"/>
      </w:pPr>
      <w:r>
        <w:rPr>
          <w:rFonts w:ascii="Arial" w:cs="Arial" w:eastAsia="Arial" w:hAnsi="Arial"/>
          <w:b/>
          <w:bCs/>
          <w:color w:val="595959"/>
          <w:sz w:val="18"/>
          <w:szCs w:val="18"/>
        </w:rPr>
        <w:t xml:space="preserve">LEGENDA </w:t>
      </w:r>
      <w:r>
        <w:rPr>
          <w:rFonts w:ascii="Arial" w:cs="Arial" w:eastAsia="Arial" w:hAnsi="Arial"/>
          <w:sz w:val="22"/>
          <w:szCs w:val="22"/>
        </w:rPr>
        <w:t xml:space="preserve">Modalidades e formas de oferta — É possível marcar mais de uma — as modalidades são cumulativas e transversais.</w:t>
      </w:r>
    </w:p>
    <w:p>
      <w:pPr>
        <w:spacing w:after="120" w:line="276"/>
        <w:ind w:left="400"/>
        <w:jc w:val="both"/>
      </w:pPr>
      <w:r>
        <w:rPr>
          <w:rFonts w:ascii="Arial" w:cs="Arial" w:eastAsia="Arial" w:hAnsi="Arial"/>
          <w:sz w:val="22"/>
          <w:szCs w:val="22"/>
        </w:rPr>
        <w:t xml:space="preserve">Nota informativa: Os textos-base são definidos pela equipe técnica da SEE/MG e ficam bloqueados para edição, garantindo padronização e conformidade normativa em toda a rede.</w:t>
      </w:r>
    </w:p>
    <w:p>
      <w:pPr>
        <w:spacing w:after="100" w:line="276"/>
        <w:jc w:val="both"/>
      </w:pPr>
      <w:r>
        <w:rPr>
          <w:rFonts w:ascii="Arial" w:cs="Arial" w:eastAsia="Arial" w:hAnsi="Arial"/>
          <w:b/>
          <w:bCs/>
          <w:color w:val="595959"/>
          <w:sz w:val="18"/>
          <w:szCs w:val="18"/>
        </w:rPr>
        <w:t xml:space="preserve">OPÇÕES DO CATÁLOGO (RÓTULO · REFERÊNCIA · TEXTO INSERIDO NO DOCUMENTO)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Ensino regular em tempo parcial</w:t>
      </w:r>
      <w:r>
        <w:rPr>
          <w:rFonts w:ascii="Arial" w:cs="Arial" w:eastAsia="Arial" w:hAnsi="Arial"/>
          <w:color w:val="595959"/>
          <w:sz w:val="19"/>
          <w:szCs w:val="19"/>
        </w:rPr>
        <w:t xml:space="preserve"> · organização anual · art. 24 da LDB</w:t>
      </w:r>
    </w:p>
    <w:p>
      <w:pPr>
        <w:spacing w:after="120" w:line="276"/>
        <w:ind w:left="400"/>
        <w:jc w:val="both"/>
      </w:pPr>
      <w:r>
        <w:rPr>
          <w:rFonts w:ascii="Arial" w:cs="Arial" w:eastAsia="Arial" w:hAnsi="Arial"/>
          <w:sz w:val="20"/>
          <w:szCs w:val="20"/>
        </w:rPr>
        <w:t xml:space="preserve">A oferta regular em tempo parcial organiza-se em regime anual, observadas a matriz curricular vigente, a carga horária mínima legal e o calendário escolar homologado. Assegura o cumprimento do currículo e das aprendizagens essenciais previstas na Base Nacional Comum Curricular (BNCC) e no Currículo Referência de Minas Gerais.</w:t>
      </w:r>
    </w:p>
    <w:p>
      <w:pPr>
        <w:spacing w:after="40" w:line="276"/>
        <w:jc w:val="both"/>
      </w:pPr>
      <w:r>
        <w:rPr>
          <w:rFonts w:ascii="Arial" w:cs="Arial" w:eastAsia="Arial" w:hAnsi="Arial"/>
          <w:b/>
          <w:bCs/>
          <w:sz w:val="22"/>
          <w:szCs w:val="22"/>
        </w:rPr>
        <w:t xml:space="preserve">Ensino Fundamental em Tempo Integral (EFTI)</w:t>
      </w:r>
      <w:r>
        <w:rPr>
          <w:rFonts w:ascii="Arial" w:cs="Arial" w:eastAsia="Arial" w:hAnsi="Arial"/>
          <w:color w:val="595959"/>
          <w:sz w:val="19"/>
          <w:szCs w:val="19"/>
        </w:rPr>
        <w:t xml:space="preserve"> · Decreto nº 47.227/2017 · Res. CNE/CEB nº 7/2025</w:t>
      </w:r>
    </w:p>
    <w:p>
      <w:pPr>
        <w:spacing w:after="120" w:line="276"/>
        <w:ind w:left="400"/>
        <w:jc w:val="both"/>
      </w:pPr>
      <w:r>
        <w:rPr>
          <w:rFonts w:ascii="Arial" w:cs="Arial" w:eastAsia="Arial" w:hAnsi="Arial"/>
          <w:sz w:val="20"/>
          <w:szCs w:val="20"/>
        </w:rPr>
        <w:t xml:space="preserve">O Ensino Fundamental em Tempo Integral amplia a jornada escolar e reorganiza o tempo pedagógico com planejamento intencional voltado à formação integral de estudantes autônomos, solidários e competentes. A proposta materializa-se por meio de atividades integradoras, do protagonismo estudantil, da integração curricular e do uso pedagógico dos territórios de aprendizagem do entorno. Observa as Diretrizes Operacionais Nacionais instituídas pela Resolução CNE/CEB nº 7/2025 e o Decreto Estadual nº 47.227/2017.</w:t>
      </w:r>
    </w:p>
    <w:p>
      <w:pPr>
        <w:spacing w:after="120" w:line="276"/>
        <w:ind w:left="400"/>
        <w:jc w:val="both"/>
      </w:pPr>
      <w:r>
        <w:rPr>
          <w:rFonts w:ascii="Arial" w:cs="Arial" w:eastAsia="Arial" w:hAnsi="Arial"/>
          <w:color w:val="595959"/>
          <w:sz w:val="19"/>
          <w:szCs w:val="19"/>
        </w:rPr>
        <w:t xml:space="preserve">Indicação obrigatória — Carga horária semanal (35 horas / 45 horas): A oferta corresponde a {v} semanais</w:t>
      </w:r>
    </w:p>
    <w:p>
      <w:pPr>
        <w:spacing w:after="120" w:line="276"/>
        <w:ind w:left="400"/>
        <w:jc w:val="both"/>
      </w:pPr>
      <w:r>
        <w:rPr>
          <w:rFonts w:ascii="Arial" w:cs="Arial" w:eastAsia="Arial" w:hAnsi="Arial"/>
          <w:color w:val="595959"/>
          <w:sz w:val="19"/>
          <w:szCs w:val="19"/>
        </w:rPr>
        <w:t xml:space="preserve">Indicação obrigatória — Oferta de Educação Bilíngue (sim / não): {"sim":"com oferta de Educação Bilíngue","não":"sem oferta de Educação Bilíngue"}</w:t>
      </w:r>
    </w:p>
    <w:p>
      <w:pPr>
        <w:spacing w:after="40" w:line="276"/>
        <w:jc w:val="both"/>
      </w:pPr>
      <w:r>
        <w:rPr>
          <w:rFonts w:ascii="Arial" w:cs="Arial" w:eastAsia="Arial" w:hAnsi="Arial"/>
          <w:b/>
          <w:bCs/>
          <w:sz w:val="22"/>
          <w:szCs w:val="22"/>
        </w:rPr>
        <w:t xml:space="preserve">Ensino Médio em Tempo Integral (EMTI)</w:t>
      </w:r>
      <w:r>
        <w:rPr>
          <w:rFonts w:ascii="Arial" w:cs="Arial" w:eastAsia="Arial" w:hAnsi="Arial"/>
          <w:color w:val="595959"/>
          <w:sz w:val="19"/>
          <w:szCs w:val="19"/>
        </w:rPr>
        <w:t xml:space="preserve"> · oferta em tempo integral · Decreto nº 47.227/2017</w:t>
      </w:r>
    </w:p>
    <w:p>
      <w:pPr>
        <w:spacing w:after="120" w:line="276"/>
        <w:ind w:left="400"/>
        <w:jc w:val="both"/>
      </w:pPr>
      <w:r>
        <w:rPr>
          <w:rFonts w:ascii="Arial" w:cs="Arial" w:eastAsia="Arial" w:hAnsi="Arial"/>
          <w:sz w:val="20"/>
          <w:szCs w:val="20"/>
        </w:rPr>
        <w:t xml:space="preserve">O Ensino Médio em Tempo Integral desenvolve-se segundo quatro Princípios Educativos: Pedagogia da Presença, Quatro Pilares da Educação, Educação Interdimensional e Trabalho e Protagonismo. Orienta-se por quatro Eixos Formativos: Formação Acadêmica de Excelência, Formação Profissional de Excelência, Formação para a Vida e Formação de Competências para o Século XXI. O modelo de gestão próprio da oferta em tempo integral orienta-se pela descentralização, pela delegação planejada, pelo ciclo de melhoria contínua e pela parceria.</w:t>
      </w:r>
    </w:p>
    <w:p>
      <w:pPr>
        <w:spacing w:after="120" w:line="276"/>
        <w:ind w:left="400"/>
        <w:jc w:val="both"/>
      </w:pPr>
      <w:r>
        <w:rPr>
          <w:rFonts w:ascii="Arial" w:cs="Arial" w:eastAsia="Arial" w:hAnsi="Arial"/>
          <w:color w:val="595959"/>
          <w:sz w:val="19"/>
          <w:szCs w:val="19"/>
        </w:rPr>
        <w:t xml:space="preserve">Indicação obrigatória — Especificidade da oferta (Propedêutico / Profissional / Bilíngue): A oferta é do tipo {v}</w:t>
      </w:r>
    </w:p>
    <w:p>
      <w:pPr>
        <w:spacing w:after="40" w:line="276"/>
        <w:jc w:val="both"/>
      </w:pPr>
      <w:r>
        <w:rPr>
          <w:rFonts w:ascii="Arial" w:cs="Arial" w:eastAsia="Arial" w:hAnsi="Arial"/>
          <w:b/>
          <w:bCs/>
          <w:sz w:val="22"/>
          <w:szCs w:val="22"/>
        </w:rPr>
        <w:t xml:space="preserve">Educação Profissional Técnica de Nível Médio (EPT)</w:t>
      </w:r>
      <w:r>
        <w:rPr>
          <w:rFonts w:ascii="Arial" w:cs="Arial" w:eastAsia="Arial" w:hAnsi="Arial"/>
          <w:color w:val="595959"/>
          <w:sz w:val="19"/>
          <w:szCs w:val="19"/>
        </w:rPr>
        <w:t xml:space="preserve"> · Res. CEE/MG nº 484/2021 · Decreto nº 12.603/2025</w:t>
      </w:r>
    </w:p>
    <w:p>
      <w:pPr>
        <w:spacing w:after="120" w:line="276"/>
        <w:ind w:left="400"/>
        <w:jc w:val="both"/>
      </w:pPr>
      <w:r>
        <w:rPr>
          <w:rFonts w:ascii="Arial" w:cs="Arial" w:eastAsia="Arial" w:hAnsi="Arial"/>
          <w:sz w:val="20"/>
          <w:szCs w:val="20"/>
        </w:rPr>
        <w:t xml:space="preserve">A Educação Profissional Técnica de Nível Médio integra-se ao Projeto Político-Pedagógico como parte constitutiva da identidade da escola, e não como ação paralela ao currículo regular, articulando educação, trabalho, ciência, cultura e tecnologia. Os cursos ofertados vinculam-se obrigatoriamente aos Planos de Curso, aos Projetos Pedagógicos de Curso, às matrizes curriculares e às ementas elaborados conforme o Catálogo Nacional de Cursos Técnicos e as diretrizes da SEE/MG. São observadas a Resolução CEE/MG nº 484/2021 e a Política Nacional de Educação Profissional e Tecnológica, instituída pelo Decreto nº 12.603/2025.</w:t>
      </w:r>
    </w:p>
    <w:p>
      <w:pPr>
        <w:spacing w:after="120" w:line="276"/>
        <w:ind w:left="400"/>
        <w:jc w:val="both"/>
      </w:pPr>
      <w:r>
        <w:rPr>
          <w:rFonts w:ascii="Arial" w:cs="Arial" w:eastAsia="Arial" w:hAnsi="Arial"/>
          <w:color w:val="595959"/>
          <w:sz w:val="19"/>
          <w:szCs w:val="19"/>
        </w:rPr>
        <w:t xml:space="preserve">Indicação obrigatória — Formas de oferta (integrada / concomitante / concomitante intercomplementar / subsequente): A forma de oferta praticada é a {v}</w:t>
      </w:r>
    </w:p>
    <w:p>
      <w:pPr>
        <w:spacing w:after="120" w:line="276"/>
        <w:ind w:left="400"/>
        <w:jc w:val="both"/>
      </w:pPr>
      <w:r>
        <w:rPr>
          <w:rFonts w:ascii="Arial" w:cs="Arial" w:eastAsia="Arial" w:hAnsi="Arial"/>
          <w:color w:val="595959"/>
          <w:sz w:val="19"/>
          <w:szCs w:val="19"/>
        </w:rPr>
        <w:t xml:space="preserve">Indicação obrigatória — Cursos técnicos ofertados: Cursos ofertados: {v}</w:t>
      </w:r>
    </w:p>
    <w:p>
      <w:pPr>
        <w:spacing w:after="40" w:line="276"/>
        <w:jc w:val="both"/>
      </w:pPr>
      <w:r>
        <w:rPr>
          <w:rFonts w:ascii="Arial" w:cs="Arial" w:eastAsia="Arial" w:hAnsi="Arial"/>
          <w:b/>
          <w:bCs/>
          <w:sz w:val="22"/>
          <w:szCs w:val="22"/>
        </w:rPr>
        <w:t xml:space="preserve">Educação Especial</w:t>
      </w:r>
      <w:r>
        <w:rPr>
          <w:rFonts w:ascii="Arial" w:cs="Arial" w:eastAsia="Arial" w:hAnsi="Arial"/>
          <w:color w:val="595959"/>
          <w:sz w:val="19"/>
          <w:szCs w:val="19"/>
        </w:rPr>
        <w:t xml:space="preserve"> · Res. SEE nº 4.256/2020 · art. 58 da LDB</w:t>
      </w:r>
    </w:p>
    <w:p>
      <w:pPr>
        <w:spacing w:after="120" w:line="276"/>
        <w:ind w:left="400"/>
        <w:jc w:val="both"/>
      </w:pPr>
      <w:r>
        <w:rPr>
          <w:rFonts w:ascii="Arial" w:cs="Arial" w:eastAsia="Arial" w:hAnsi="Arial"/>
          <w:sz w:val="20"/>
          <w:szCs w:val="20"/>
        </w:rPr>
        <w:t xml:space="preserve">A Educação Especial, modalidade que perpassa todos os níveis, etapas e modalidades, assegura recursos de acessibilidade, formação de professores e a oferta do Atendimento Educacional Especializado (AEE) aos estudantes com deficiência, transtorno do espectro autista e altas habilidades ou superdotação, nos termos da Resolução SEE nº 4.256/2020. O Plano de Desenvolvimento Individual (PDI) é documento obrigatório de acompanhamento, construído com a participação de todos os envolvidos na escolarização do estudante. Cabe ao Especialista em Educação Básica (EEB) articular e garantir sua elaboração.</w:t>
      </w:r>
    </w:p>
    <w:p>
      <w:pPr>
        <w:spacing w:after="40" w:line="276"/>
        <w:jc w:val="both"/>
      </w:pPr>
      <w:r>
        <w:rPr>
          <w:rFonts w:ascii="Arial" w:cs="Arial" w:eastAsia="Arial" w:hAnsi="Arial"/>
          <w:b/>
          <w:bCs/>
          <w:sz w:val="22"/>
          <w:szCs w:val="22"/>
        </w:rPr>
        <w:t xml:space="preserve">Educação Bilíngue de Surdos</w:t>
      </w:r>
      <w:r>
        <w:rPr>
          <w:rFonts w:ascii="Arial" w:cs="Arial" w:eastAsia="Arial" w:hAnsi="Arial"/>
          <w:color w:val="595959"/>
          <w:sz w:val="19"/>
          <w:szCs w:val="19"/>
        </w:rPr>
        <w:t xml:space="preserve"> · Lei nº 14.191/2021</w:t>
      </w:r>
    </w:p>
    <w:p>
      <w:pPr>
        <w:spacing w:after="120" w:line="276"/>
        <w:ind w:left="400"/>
        <w:jc w:val="both"/>
      </w:pPr>
      <w:r>
        <w:rPr>
          <w:rFonts w:ascii="Arial" w:cs="Arial" w:eastAsia="Arial" w:hAnsi="Arial"/>
          <w:sz w:val="20"/>
          <w:szCs w:val="20"/>
        </w:rPr>
        <w:t xml:space="preserve">A Educação Bilíngue de Surdos adota a Língua Brasileira de Sinais (Libras) como primeira língua e a Língua Portuguesa escrita como segunda língua. Assegura profissionais habilitados e recursos didáticos adequados aos estudantes surdos, surdo-cegos e com deficiência auditiva, nos termos da Lei nº 14.191/2021.</w:t>
      </w:r>
    </w:p>
    <w:p>
      <w:pPr>
        <w:spacing w:after="40" w:line="276"/>
        <w:jc w:val="both"/>
      </w:pPr>
      <w:r>
        <w:rPr>
          <w:rFonts w:ascii="Arial" w:cs="Arial" w:eastAsia="Arial" w:hAnsi="Arial"/>
          <w:b/>
          <w:bCs/>
          <w:sz w:val="22"/>
          <w:szCs w:val="22"/>
        </w:rPr>
        <w:t xml:space="preserve">Educação Escolar do Campo</w:t>
      </w:r>
      <w:r>
        <w:rPr>
          <w:rFonts w:ascii="Arial" w:cs="Arial" w:eastAsia="Arial" w:hAnsi="Arial"/>
          <w:color w:val="595959"/>
          <w:sz w:val="19"/>
          <w:szCs w:val="19"/>
        </w:rPr>
        <w:t xml:space="preserve"> · Res. SEE nº 2.820/2015 · art. 28 da LDB</w:t>
      </w:r>
    </w:p>
    <w:p>
      <w:pPr>
        <w:spacing w:after="120" w:line="276"/>
        <w:ind w:left="400"/>
        <w:jc w:val="both"/>
      </w:pPr>
      <w:r>
        <w:rPr>
          <w:rFonts w:ascii="Arial" w:cs="Arial" w:eastAsia="Arial" w:hAnsi="Arial"/>
          <w:sz w:val="20"/>
          <w:szCs w:val="20"/>
        </w:rPr>
        <w:t xml:space="preserve">A Educação Escolar do Campo observa as Diretrizes para a Educação Básica das Escolas do Campo instituídas pela Resolução SEE nº 2.820/2015, reconhecendo a população camponesa como protagonista dos processos educativos e não como beneficiária. A organização escolar é própria, com adequação do calendário às condições de trabalho e às formas de vida do campo. Os recursos didáticos, pedagógicos, tecnológicos, culturais e literários atendem ao contexto local, à identidade e às tradições dessas populações.</w:t>
      </w:r>
    </w:p>
    <w:p>
      <w:pPr>
        <w:spacing w:after="40" w:line="276"/>
        <w:jc w:val="both"/>
      </w:pPr>
      <w:r>
        <w:rPr>
          <w:rFonts w:ascii="Arial" w:cs="Arial" w:eastAsia="Arial" w:hAnsi="Arial"/>
          <w:b/>
          <w:bCs/>
          <w:sz w:val="22"/>
          <w:szCs w:val="22"/>
        </w:rPr>
        <w:t xml:space="preserve">Educação Escolar Indígena</w:t>
      </w:r>
      <w:r>
        <w:rPr>
          <w:rFonts w:ascii="Arial" w:cs="Arial" w:eastAsia="Arial" w:hAnsi="Arial"/>
          <w:color w:val="595959"/>
          <w:sz w:val="19"/>
          <w:szCs w:val="19"/>
        </w:rPr>
        <w:t xml:space="preserve"> · Res. CNE/CEB nº 5/2012 · Lei nº 22.445/2016</w:t>
      </w:r>
    </w:p>
    <w:p>
      <w:pPr>
        <w:spacing w:after="120" w:line="276"/>
        <w:ind w:left="400"/>
        <w:jc w:val="both"/>
      </w:pPr>
      <w:r>
        <w:rPr>
          <w:rFonts w:ascii="Arial" w:cs="Arial" w:eastAsia="Arial" w:hAnsi="Arial"/>
          <w:sz w:val="20"/>
          <w:szCs w:val="20"/>
        </w:rPr>
        <w:t xml:space="preserve">A Educação Escolar Indígena é oferecida em instituições próprias e específicas. Pauta-se pelos princípios da igualdade social, da diferença, da especificidade, do bilinguismo e da organização comunitária. Tem respaldo na Constituição Federal, na Lei nº 9.394/1996, no Decreto nº 6.861/2009, na Resolução CNE/CEB nº 5/2012 e, no âmbito estadual, na Lei nº 22.445/2016. Reconhece a centralidade do território para o bem viver e para os processos formativos, com currículo flexível e diferenciado e calendário adequado às atividades produtivas, rituais e climáticas do território.</w:t>
      </w:r>
    </w:p>
    <w:p>
      <w:pPr>
        <w:spacing w:after="40" w:line="276"/>
        <w:jc w:val="both"/>
      </w:pPr>
      <w:r>
        <w:rPr>
          <w:rFonts w:ascii="Arial" w:cs="Arial" w:eastAsia="Arial" w:hAnsi="Arial"/>
          <w:b/>
          <w:bCs/>
          <w:sz w:val="22"/>
          <w:szCs w:val="22"/>
        </w:rPr>
        <w:t xml:space="preserve">Educação Escolar Quilombola</w:t>
      </w:r>
      <w:r>
        <w:rPr>
          <w:rFonts w:ascii="Arial" w:cs="Arial" w:eastAsia="Arial" w:hAnsi="Arial"/>
          <w:color w:val="595959"/>
          <w:sz w:val="19"/>
          <w:szCs w:val="19"/>
        </w:rPr>
        <w:t xml:space="preserve"> · Res. CNE/CEB nº 8/2012 · Res. SEE/MG nº 3.658/2017</w:t>
      </w:r>
    </w:p>
    <w:p>
      <w:pPr>
        <w:spacing w:after="120" w:line="276"/>
        <w:ind w:left="400"/>
        <w:jc w:val="both"/>
      </w:pPr>
      <w:r>
        <w:rPr>
          <w:rFonts w:ascii="Arial" w:cs="Arial" w:eastAsia="Arial" w:hAnsi="Arial"/>
          <w:sz w:val="20"/>
          <w:szCs w:val="20"/>
        </w:rPr>
        <w:t xml:space="preserve">A Educação Escolar Quilombola destina-se ao atendimento das populações quilombolas rurais e urbanas, com pedagogia própria em respeito às especificidades étnico-culturais, nos termos da Resolução CNE/CEB nº 8/2012 e da Resolução SEE nº 3.658/2017. O Projeto Político-Pedagógico relaciona-se intrinsecamente com a realidade histórica, regional, política, sociocultural, territorial e econômica dessas comunidades, sendo construído de forma autônoma e coletiva, em relação dialógica com as lideranças e as organizações existentes no território.</w:t>
      </w:r>
    </w:p>
    <w:p>
      <w:pPr>
        <w:spacing w:after="40" w:line="276"/>
        <w:jc w:val="both"/>
      </w:pPr>
      <w:r>
        <w:rPr>
          <w:rFonts w:ascii="Arial" w:cs="Arial" w:eastAsia="Arial" w:hAnsi="Arial"/>
          <w:b/>
          <w:bCs/>
          <w:sz w:val="22"/>
          <w:szCs w:val="22"/>
        </w:rPr>
        <w:t xml:space="preserve">Educação de Jovens e Adultos (EJA)</w:t>
      </w:r>
      <w:r>
        <w:rPr>
          <w:rFonts w:ascii="Arial" w:cs="Arial" w:eastAsia="Arial" w:hAnsi="Arial"/>
          <w:color w:val="595959"/>
          <w:sz w:val="19"/>
          <w:szCs w:val="19"/>
        </w:rPr>
        <w:t xml:space="preserve"> · art. 37 da LDB · Res. CNE/CEB nº 3/2025</w:t>
      </w:r>
    </w:p>
    <w:p>
      <w:pPr>
        <w:spacing w:after="120" w:line="276"/>
        <w:ind w:left="400"/>
        <w:jc w:val="both"/>
      </w:pPr>
      <w:r>
        <w:rPr>
          <w:rFonts w:ascii="Arial" w:cs="Arial" w:eastAsia="Arial" w:hAnsi="Arial"/>
          <w:sz w:val="20"/>
          <w:szCs w:val="20"/>
        </w:rPr>
        <w:t xml:space="preserve">A Educação de Jovens e Adultos destina-se àqueles que não tiveram acesso ou continuidade de estudos na idade própria e constitui instrumento para a educação e a aprendizagem ao longo da vida, nos termos do art. 37 da Lei nº 9.394/1996 e das Diretrizes Operacionais Nacionais estabelecidas pela Resolução CNE/CEB nº 3/2025. O Projeto Político-Pedagógico reconhece os estudantes como sujeitos de direitos, portadores de saberes construídos em suas trajetórias de vida e de trabalho, valorizando os conhecimentos prévios e a contextualização curricular.</w:t>
      </w:r>
    </w:p>
    <w:p>
      <w:pPr>
        <w:spacing w:after="40" w:line="276"/>
        <w:jc w:val="both"/>
      </w:pPr>
      <w:r>
        <w:rPr>
          <w:rFonts w:ascii="Arial" w:cs="Arial" w:eastAsia="Arial" w:hAnsi="Arial"/>
          <w:b/>
          <w:bCs/>
          <w:sz w:val="22"/>
          <w:szCs w:val="22"/>
        </w:rPr>
        <w:t xml:space="preserve">Centro Estadual de Educação Continuada (CESEC)</w:t>
      </w:r>
      <w:r>
        <w:rPr>
          <w:rFonts w:ascii="Arial" w:cs="Arial" w:eastAsia="Arial" w:hAnsi="Arial"/>
          <w:color w:val="595959"/>
          <w:sz w:val="19"/>
          <w:szCs w:val="19"/>
        </w:rPr>
        <w:t xml:space="preserve"> · Res. SEE/MG nº 5.258/2026</w:t>
      </w:r>
    </w:p>
    <w:p>
      <w:pPr>
        <w:spacing w:after="120" w:line="276"/>
        <w:ind w:left="400"/>
        <w:jc w:val="both"/>
      </w:pPr>
      <w:r>
        <w:rPr>
          <w:rFonts w:ascii="Arial" w:cs="Arial" w:eastAsia="Arial" w:hAnsi="Arial"/>
          <w:sz w:val="20"/>
          <w:szCs w:val="20"/>
        </w:rPr>
        <w:t xml:space="preserve">O Projeto Político-Pedagógico das unidades do CESEC é elaborado e atualizado em conformidade com a Resolução SEE nº 5.258/2026. Assegura-se a participação de todos os segmentos representativos da escola e da comunidade, com apoio e orientação das equipes pedagógicas da Superintendência Regional de Ensino. São observadas as Diretrizes Operacionais Nacionais para a Educação de Jovens e Adultos e, quando houver, as normativas do Ensino Médio e da Educação Profissional e Tecnológica.</w:t>
      </w:r>
    </w:p>
    <w:p>
      <w:pPr>
        <w:spacing w:after="40" w:line="276"/>
        <w:jc w:val="both"/>
      </w:pPr>
      <w:r>
        <w:rPr>
          <w:rFonts w:ascii="Arial" w:cs="Arial" w:eastAsia="Arial" w:hAnsi="Arial"/>
          <w:b/>
          <w:bCs/>
          <w:sz w:val="22"/>
          <w:szCs w:val="22"/>
        </w:rPr>
        <w:t xml:space="preserve">Escola no Sistema Prisional</w:t>
      </w:r>
      <w:r>
        <w:rPr>
          <w:rFonts w:ascii="Arial" w:cs="Arial" w:eastAsia="Arial" w:hAnsi="Arial"/>
          <w:color w:val="595959"/>
          <w:sz w:val="19"/>
          <w:szCs w:val="19"/>
        </w:rPr>
        <w:t xml:space="preserve"> · Res. Conjunta SEJUSP/SEE nº 21/2023</w:t>
      </w:r>
    </w:p>
    <w:p>
      <w:pPr>
        <w:spacing w:after="120" w:line="276"/>
        <w:ind w:left="400"/>
        <w:jc w:val="both"/>
      </w:pPr>
      <w:r>
        <w:rPr>
          <w:rFonts w:ascii="Arial" w:cs="Arial" w:eastAsia="Arial" w:hAnsi="Arial"/>
          <w:sz w:val="20"/>
          <w:szCs w:val="20"/>
        </w:rPr>
        <w:t xml:space="preserve">A oferta da Educação Básica em unidades prisionais realiza-se na modalidade Educação de Jovens e Adultos (EJA), observadas a Resolução CEE nº 2/2010 e a Resolução Conjunta SEJUSP/SEE nº 21/2023. São considerados a identidade do sujeito e seu repertório, o contexto da unidade prisional e as normas de segurança. O Projeto Político-Pedagógico contempla a totalidade das unidades prisionais sob responsabilidade de atendimento da escola.</w:t>
      </w:r>
    </w:p>
    <w:p>
      <w:pPr>
        <w:spacing w:after="40" w:line="276"/>
        <w:jc w:val="both"/>
      </w:pPr>
      <w:r>
        <w:rPr>
          <w:rFonts w:ascii="Arial" w:cs="Arial" w:eastAsia="Arial" w:hAnsi="Arial"/>
          <w:b/>
          <w:bCs/>
          <w:sz w:val="22"/>
          <w:szCs w:val="22"/>
        </w:rPr>
        <w:t xml:space="preserve">Escola no Sistema Socioeducativo</w:t>
      </w:r>
      <w:r>
        <w:rPr>
          <w:rFonts w:ascii="Arial" w:cs="Arial" w:eastAsia="Arial" w:hAnsi="Arial"/>
          <w:color w:val="595959"/>
          <w:sz w:val="19"/>
          <w:szCs w:val="19"/>
        </w:rPr>
        <w:t xml:space="preserve"> · SINASE · Res. Conjunta SEE/SEJUSP nº 09/2021</w:t>
      </w:r>
    </w:p>
    <w:p>
      <w:pPr>
        <w:spacing w:after="120" w:line="276"/>
        <w:ind w:left="400"/>
        <w:jc w:val="both"/>
      </w:pPr>
      <w:r>
        <w:rPr>
          <w:rFonts w:ascii="Arial" w:cs="Arial" w:eastAsia="Arial" w:hAnsi="Arial"/>
          <w:sz w:val="20"/>
          <w:szCs w:val="20"/>
        </w:rPr>
        <w:t xml:space="preserve">A oferta escolar a adolescentes e jovens em cumprimento de medida socioeducativa fundamenta-se na singularidade do público atendido. Contempla estratégias que garantam a progressão com qualidade nas etapas da Educação Básica, a reconstrução dos vínculos escolares e a correção da distorção idade/ano de escolaridade. Observa a Lei nº 12.594/2012, que institui o Sistema Nacional de Atendimento Socioeducativo (SINASE), a Resolução CNE/CEB nº 3/2016 e a Resolução Conjunta SEE/SEJUSP nº 09/2021.</w:t>
      </w:r>
    </w:p>
    <w:p>
      <w:pPr>
        <w:pStyle w:val="Heading2"/>
        <w:spacing w:after="120" w:before="320"/>
      </w:pPr>
      <w:r>
        <w:rPr>
          <w:rFonts w:ascii="Arial" w:cs="Arial" w:eastAsia="Arial" w:hAnsi="Arial"/>
          <w:b/>
          <w:bCs/>
          <w:color w:val="000000"/>
          <w:sz w:val="24"/>
          <w:szCs w:val="24"/>
        </w:rPr>
        <w:t xml:space="preserve">Tela 12 — TELA DE APROFUNDAMENTO: O que cada modalidade marcada exige do documento</w:t>
      </w:r>
    </w:p>
    <w:p>
      <w:pPr>
        <w:spacing w:after="80" w:line="276"/>
        <w:jc w:val="both"/>
      </w:pPr>
      <w:r>
        <w:rPr>
          <w:rFonts w:ascii="Arial" w:cs="Arial" w:eastAsia="Arial" w:hAnsi="Arial"/>
          <w:color w:val="595959"/>
          <w:sz w:val="19"/>
          <w:szCs w:val="19"/>
        </w:rPr>
        <w:t xml:space="preserve">Etiqueta da tela: Módulo 3 · Aprofundamento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O que cada modalidade exige do documento (9 min)</w:t>
      </w:r>
    </w:p>
    <w:p>
      <w:pPr>
        <w:spacing w:after="120" w:line="276"/>
        <w:ind w:left="400"/>
        <w:jc w:val="both"/>
      </w:pPr>
      <w:r>
        <w:rPr>
          <w:rFonts w:ascii="Arial" w:cs="Arial" w:eastAsia="Arial" w:hAnsi="Arial"/>
          <w:color w:val="404040"/>
          <w:sz w:val="20"/>
          <w:szCs w:val="20"/>
        </w:rPr>
        <w:t xml:space="preserve">Pauta: Aprofundamento por modalidade, com destaque para EJA (perfil do estudante trabalhador, evasão, aproveitamento de estudos) e para a construção comunitária nas escolas do Campo, Indígenas e Quilombolas. Exemplo comentado de subseção 6.2.</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Apenas as modalidades marcadas por vocês. Leiam o que cada uma exige do documento e, ao final, registrem como a escola de fato a organiza.</w:t>
      </w:r>
    </w:p>
    <w:p>
      <w:pPr>
        <w:spacing w:after="120" w:line="276"/>
        <w:jc w:val="both"/>
      </w:pPr>
      <w:r>
        <w:rPr>
          <w:rFonts w:ascii="Arial" w:cs="Arial" w:eastAsia="Arial" w:hAnsi="Arial"/>
          <w:sz w:val="22"/>
          <w:szCs w:val="22"/>
        </w:rPr>
        <w:t xml:space="preserve">Apenas as modalidades marcadas por vocês. Leiam o que cada uma exige do documento e, ao final, registrem como a escola de fato a organiza.</w:t>
      </w:r>
    </w:p>
    <w:p>
      <w:pPr>
        <w:spacing w:after="120" w:line="276"/>
        <w:jc w:val="both"/>
      </w:pPr>
      <w:r>
        <w:rPr>
          <w:rFonts w:ascii="Arial" w:cs="Arial" w:eastAsia="Arial" w:hAnsi="Arial"/>
          <w:i/>
          <w:iCs/>
          <w:sz w:val="22"/>
          <w:szCs w:val="22"/>
        </w:rPr>
        <w:t xml:space="preserve">Aviso quando nada foi marcado: Nenhuma modalidade foi marcada. Voltem à tela anterior para registrar a oferta da escola.</w:t>
      </w:r>
    </w:p>
    <w:p>
      <w:pPr>
        <w:spacing w:after="100" w:line="276"/>
        <w:jc w:val="both"/>
      </w:pPr>
      <w:r>
        <w:rPr>
          <w:rFonts w:ascii="Arial" w:cs="Arial" w:eastAsia="Arial" w:hAnsi="Arial"/>
          <w:b/>
          <w:bCs/>
          <w:color w:val="595959"/>
          <w:sz w:val="18"/>
          <w:szCs w:val="18"/>
        </w:rPr>
        <w:t xml:space="preserve">FICHAS DE APROFUNDAMENTO (UMA POR ITEM MARCADO)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Ensino regular em tempo parcial</w:t>
      </w:r>
    </w:p>
    <w:p>
      <w:pPr>
        <w:spacing w:after="120" w:line="276"/>
        <w:ind w:left="400"/>
        <w:jc w:val="both"/>
      </w:pPr>
      <w:r>
        <w:rPr>
          <w:rFonts w:ascii="Arial" w:cs="Arial" w:eastAsia="Arial" w:hAnsi="Arial"/>
          <w:sz w:val="22"/>
          <w:szCs w:val="22"/>
        </w:rPr>
        <w:t xml:space="preserve">Forma comum de oferta, referência para as demais. Mesmo aqui o PPP precisa dizer como a escola organiza tempos, planejamento coletivo e acompanhamento das aprendizagens — não basta anexar a matriz curricular.</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matriz curricular praticada e a distribuição da carga horária.</w:t>
      </w:r>
    </w:p>
    <w:p>
      <w:pPr>
        <w:pStyle w:val="ListParagraph"/>
        <w:numPr>
          <w:ilvl w:val="0"/>
          <w:numId w:val="2"/>
        </w:numPr>
        <w:spacing w:after="60" w:line="276"/>
        <w:jc w:val="both"/>
      </w:pPr>
      <w:r>
        <w:rPr>
          <w:rFonts w:ascii="Arial" w:cs="Arial" w:eastAsia="Arial" w:hAnsi="Arial"/>
          <w:sz w:val="22"/>
          <w:szCs w:val="22"/>
        </w:rPr>
        <w:t xml:space="preserve">A organização dos tempos de planejamento coletivo.</w:t>
      </w:r>
    </w:p>
    <w:p>
      <w:pPr>
        <w:pStyle w:val="ListParagraph"/>
        <w:numPr>
          <w:ilvl w:val="0"/>
          <w:numId w:val="2"/>
        </w:numPr>
        <w:spacing w:after="60" w:line="276"/>
        <w:jc w:val="both"/>
      </w:pPr>
      <w:r>
        <w:rPr>
          <w:rFonts w:ascii="Arial" w:cs="Arial" w:eastAsia="Arial" w:hAnsi="Arial"/>
          <w:sz w:val="22"/>
          <w:szCs w:val="22"/>
        </w:rPr>
        <w:t xml:space="preserve">Os critérios de avaliação e as estratégias de recuperação.</w:t>
      </w:r>
    </w:p>
    <w:p>
      <w:pPr>
        <w:spacing w:after="40" w:line="276"/>
        <w:jc w:val="both"/>
      </w:pPr>
      <w:r>
        <w:rPr>
          <w:rFonts w:ascii="Arial" w:cs="Arial" w:eastAsia="Arial" w:hAnsi="Arial"/>
          <w:b/>
          <w:bCs/>
          <w:sz w:val="22"/>
          <w:szCs w:val="22"/>
        </w:rPr>
        <w:t xml:space="preserve">Ensino Fundamental em Tempo Integral (EFTI)</w:t>
      </w:r>
    </w:p>
    <w:p>
      <w:pPr>
        <w:spacing w:after="120" w:line="276"/>
        <w:ind w:left="400"/>
        <w:jc w:val="both"/>
      </w:pPr>
      <w:r>
        <w:rPr>
          <w:rFonts w:ascii="Arial" w:cs="Arial" w:eastAsia="Arial" w:hAnsi="Arial"/>
          <w:sz w:val="22"/>
          <w:szCs w:val="22"/>
        </w:rPr>
        <w:t xml:space="preserve">A escola deve explicitar a carga horária da oferta — 35 ou 45 horas semanais — e informar se oferta Educação Bilíngue. Ampliar a jornada sem intencionalidade formativa não é educação integral: é ocupação de turno.</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carga horária semanal ofertada: 35 ou 45 horas.</w:t>
      </w:r>
    </w:p>
    <w:p>
      <w:pPr>
        <w:pStyle w:val="ListParagraph"/>
        <w:numPr>
          <w:ilvl w:val="0"/>
          <w:numId w:val="2"/>
        </w:numPr>
        <w:spacing w:after="60" w:line="276"/>
        <w:jc w:val="both"/>
      </w:pPr>
      <w:r>
        <w:rPr>
          <w:rFonts w:ascii="Arial" w:cs="Arial" w:eastAsia="Arial" w:hAnsi="Arial"/>
          <w:sz w:val="22"/>
          <w:szCs w:val="22"/>
        </w:rPr>
        <w:t xml:space="preserve">A indicação, quando for o caso, da oferta de Educação Bilíngue.</w:t>
      </w:r>
    </w:p>
    <w:p>
      <w:pPr>
        <w:pStyle w:val="ListParagraph"/>
        <w:numPr>
          <w:ilvl w:val="0"/>
          <w:numId w:val="2"/>
        </w:numPr>
        <w:spacing w:after="60" w:line="276"/>
        <w:jc w:val="both"/>
      </w:pPr>
      <w:r>
        <w:rPr>
          <w:rFonts w:ascii="Arial" w:cs="Arial" w:eastAsia="Arial" w:hAnsi="Arial"/>
          <w:sz w:val="22"/>
          <w:szCs w:val="22"/>
        </w:rPr>
        <w:t xml:space="preserve">As atividades integradoras e sua articulação com o currículo.</w:t>
      </w:r>
    </w:p>
    <w:p>
      <w:pPr>
        <w:pStyle w:val="ListParagraph"/>
        <w:numPr>
          <w:ilvl w:val="0"/>
          <w:numId w:val="2"/>
        </w:numPr>
        <w:spacing w:after="60" w:line="276"/>
        <w:jc w:val="both"/>
      </w:pPr>
      <w:r>
        <w:rPr>
          <w:rFonts w:ascii="Arial" w:cs="Arial" w:eastAsia="Arial" w:hAnsi="Arial"/>
          <w:sz w:val="22"/>
          <w:szCs w:val="22"/>
        </w:rPr>
        <w:t xml:space="preserve">Os espaços do entorno mobilizados como territórios de aprendizagem.</w:t>
      </w:r>
    </w:p>
    <w:p>
      <w:pPr>
        <w:spacing w:after="40" w:line="276"/>
        <w:jc w:val="both"/>
      </w:pPr>
      <w:r>
        <w:rPr>
          <w:rFonts w:ascii="Arial" w:cs="Arial" w:eastAsia="Arial" w:hAnsi="Arial"/>
          <w:b/>
          <w:bCs/>
          <w:sz w:val="22"/>
          <w:szCs w:val="22"/>
        </w:rPr>
        <w:t xml:space="preserve">Ensino Médio em Tempo Integral (EMTI)</w:t>
      </w:r>
    </w:p>
    <w:p>
      <w:pPr>
        <w:spacing w:after="120" w:line="276"/>
        <w:ind w:left="400"/>
        <w:jc w:val="both"/>
      </w:pPr>
      <w:r>
        <w:rPr>
          <w:rFonts w:ascii="Arial" w:cs="Arial" w:eastAsia="Arial" w:hAnsi="Arial"/>
          <w:sz w:val="22"/>
          <w:szCs w:val="22"/>
        </w:rPr>
        <w:t xml:space="preserve">É obrigatório indicar a especificidade da oferta: Propedêutico, Profissional ou Bilíngue. O PPP precisa revelar tanto o modelo pedagógico quanto o modelo de gestão — os dois são constitutivos do EMTI.</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especificidade da oferta: propedêutica, profissional ou bilíngue.</w:t>
      </w:r>
    </w:p>
    <w:p>
      <w:pPr>
        <w:pStyle w:val="ListParagraph"/>
        <w:numPr>
          <w:ilvl w:val="0"/>
          <w:numId w:val="2"/>
        </w:numPr>
        <w:spacing w:after="60" w:line="276"/>
        <w:jc w:val="both"/>
      </w:pPr>
      <w:r>
        <w:rPr>
          <w:rFonts w:ascii="Arial" w:cs="Arial" w:eastAsia="Arial" w:hAnsi="Arial"/>
          <w:sz w:val="22"/>
          <w:szCs w:val="22"/>
        </w:rPr>
        <w:t xml:space="preserve">Os Princípios Educativos e os Eixos Formativos na prática da escola.</w:t>
      </w:r>
    </w:p>
    <w:p>
      <w:pPr>
        <w:pStyle w:val="ListParagraph"/>
        <w:numPr>
          <w:ilvl w:val="0"/>
          <w:numId w:val="2"/>
        </w:numPr>
        <w:spacing w:after="60" w:line="276"/>
        <w:jc w:val="both"/>
      </w:pPr>
      <w:r>
        <w:rPr>
          <w:rFonts w:ascii="Arial" w:cs="Arial" w:eastAsia="Arial" w:hAnsi="Arial"/>
          <w:sz w:val="22"/>
          <w:szCs w:val="22"/>
        </w:rPr>
        <w:t xml:space="preserve">O modelo de gestão adotado na oferta em tempo integral.</w:t>
      </w:r>
    </w:p>
    <w:p>
      <w:pPr>
        <w:spacing w:after="40" w:line="276"/>
        <w:jc w:val="both"/>
      </w:pPr>
      <w:r>
        <w:rPr>
          <w:rFonts w:ascii="Arial" w:cs="Arial" w:eastAsia="Arial" w:hAnsi="Arial"/>
          <w:b/>
          <w:bCs/>
          <w:sz w:val="22"/>
          <w:szCs w:val="22"/>
        </w:rPr>
        <w:t xml:space="preserve">Educação Profissional Técnica de Nível Médio (EPT)</w:t>
      </w:r>
    </w:p>
    <w:p>
      <w:pPr>
        <w:spacing w:after="120" w:line="276"/>
        <w:ind w:left="400"/>
        <w:jc w:val="both"/>
      </w:pPr>
      <w:r>
        <w:rPr>
          <w:rFonts w:ascii="Arial" w:cs="Arial" w:eastAsia="Arial" w:hAnsi="Arial"/>
          <w:sz w:val="22"/>
          <w:szCs w:val="22"/>
        </w:rPr>
        <w:t xml:space="preserve">Formas possíveis: integrada, concomitante, concomitante intercomplementar, subsequente, EMTI Profissional, 5º Itinerário Formativo e EJA Profissional. O diagnóstico da escola deve considerar os Arranjos Produtivos Locais — a oferta precisa dialogar com o território.</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As formas de oferta e os cursos técnicos, com seus Planos de Curso e PPC.</w:t>
      </w:r>
    </w:p>
    <w:p>
      <w:pPr>
        <w:pStyle w:val="ListParagraph"/>
        <w:numPr>
          <w:ilvl w:val="0"/>
          <w:numId w:val="2"/>
        </w:numPr>
        <w:spacing w:after="60" w:line="276"/>
        <w:jc w:val="both"/>
      </w:pPr>
      <w:r>
        <w:rPr>
          <w:rFonts w:ascii="Arial" w:cs="Arial" w:eastAsia="Arial" w:hAnsi="Arial"/>
          <w:sz w:val="22"/>
          <w:szCs w:val="22"/>
        </w:rPr>
        <w:t xml:space="preserve">A articulação entre Formação Geral Básica e Formação Técnica Específica.</w:t>
      </w:r>
    </w:p>
    <w:p>
      <w:pPr>
        <w:pStyle w:val="ListParagraph"/>
        <w:numPr>
          <w:ilvl w:val="0"/>
          <w:numId w:val="2"/>
        </w:numPr>
        <w:spacing w:after="60" w:line="276"/>
        <w:jc w:val="both"/>
      </w:pPr>
      <w:r>
        <w:rPr>
          <w:rFonts w:ascii="Arial" w:cs="Arial" w:eastAsia="Arial" w:hAnsi="Arial"/>
          <w:sz w:val="22"/>
          <w:szCs w:val="22"/>
        </w:rPr>
        <w:t xml:space="preserve">Os Arranjos Produtivos Locais e as demandas do território.</w:t>
      </w:r>
    </w:p>
    <w:p>
      <w:pPr>
        <w:pStyle w:val="ListParagraph"/>
        <w:numPr>
          <w:ilvl w:val="0"/>
          <w:numId w:val="2"/>
        </w:numPr>
        <w:spacing w:after="60" w:line="276"/>
        <w:jc w:val="both"/>
      </w:pPr>
      <w:r>
        <w:rPr>
          <w:rFonts w:ascii="Arial" w:cs="Arial" w:eastAsia="Arial" w:hAnsi="Arial"/>
          <w:sz w:val="22"/>
          <w:szCs w:val="22"/>
        </w:rPr>
        <w:t xml:space="preserve">O estágio supervisionado e as certificações intermediárias, quando previstas.</w:t>
      </w:r>
    </w:p>
    <w:p>
      <w:pPr>
        <w:pStyle w:val="ListParagraph"/>
        <w:numPr>
          <w:ilvl w:val="0"/>
          <w:numId w:val="2"/>
        </w:numPr>
        <w:spacing w:after="60" w:line="276"/>
        <w:jc w:val="both"/>
      </w:pPr>
      <w:r>
        <w:rPr>
          <w:rFonts w:ascii="Arial" w:cs="Arial" w:eastAsia="Arial" w:hAnsi="Arial"/>
          <w:sz w:val="22"/>
          <w:szCs w:val="22"/>
        </w:rPr>
        <w:t xml:space="preserve">As estratégias de inclusão e acessibilidade dos estudantes da Educação Especial na EPT.</w:t>
      </w:r>
    </w:p>
    <w:p>
      <w:pPr>
        <w:spacing w:after="40" w:line="276"/>
        <w:jc w:val="both"/>
      </w:pPr>
      <w:r>
        <w:rPr>
          <w:rFonts w:ascii="Arial" w:cs="Arial" w:eastAsia="Arial" w:hAnsi="Arial"/>
          <w:b/>
          <w:bCs/>
          <w:sz w:val="22"/>
          <w:szCs w:val="22"/>
        </w:rPr>
        <w:t xml:space="preserve">Educação Especial</w:t>
      </w:r>
    </w:p>
    <w:p>
      <w:pPr>
        <w:spacing w:after="120" w:line="276"/>
        <w:ind w:left="400"/>
        <w:jc w:val="both"/>
      </w:pPr>
      <w:r>
        <w:rPr>
          <w:rFonts w:ascii="Arial" w:cs="Arial" w:eastAsia="Arial" w:hAnsi="Arial"/>
          <w:sz w:val="22"/>
          <w:szCs w:val="22"/>
        </w:rPr>
        <w:t xml:space="preserve">Dois instrumentos precisam estar institucionalizados no PPP: o AEE, que complementa ou suplementa a formação, e o PDI, obrigatório e construído a partir do histórico de vida do estudante, das avaliações diagnósticas, do planejamento e do acompanhamento.</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institucionalização da oferta do AEE e a organização da sala de recursos.</w:t>
      </w:r>
    </w:p>
    <w:p>
      <w:pPr>
        <w:pStyle w:val="ListParagraph"/>
        <w:numPr>
          <w:ilvl w:val="0"/>
          <w:numId w:val="2"/>
        </w:numPr>
        <w:spacing w:after="60" w:line="276"/>
        <w:jc w:val="both"/>
      </w:pPr>
      <w:r>
        <w:rPr>
          <w:rFonts w:ascii="Arial" w:cs="Arial" w:eastAsia="Arial" w:hAnsi="Arial"/>
          <w:sz w:val="22"/>
          <w:szCs w:val="22"/>
        </w:rPr>
        <w:t xml:space="preserve">A construção do PDI e a responsabilidade do EEB por articulá-la.</w:t>
      </w:r>
    </w:p>
    <w:p>
      <w:pPr>
        <w:pStyle w:val="ListParagraph"/>
        <w:numPr>
          <w:ilvl w:val="0"/>
          <w:numId w:val="2"/>
        </w:numPr>
        <w:spacing w:after="60" w:line="276"/>
        <w:jc w:val="both"/>
      </w:pPr>
      <w:r>
        <w:rPr>
          <w:rFonts w:ascii="Arial" w:cs="Arial" w:eastAsia="Arial" w:hAnsi="Arial"/>
          <w:sz w:val="22"/>
          <w:szCs w:val="22"/>
        </w:rPr>
        <w:t xml:space="preserve">As flexibilizações curriculares, de avaliação e os recursos de acessibilidade.</w:t>
      </w:r>
    </w:p>
    <w:p>
      <w:pPr>
        <w:pStyle w:val="ListParagraph"/>
        <w:numPr>
          <w:ilvl w:val="0"/>
          <w:numId w:val="2"/>
        </w:numPr>
        <w:spacing w:after="60" w:line="276"/>
        <w:jc w:val="both"/>
      </w:pPr>
      <w:r>
        <w:rPr>
          <w:rFonts w:ascii="Arial" w:cs="Arial" w:eastAsia="Arial" w:hAnsi="Arial"/>
          <w:sz w:val="22"/>
          <w:szCs w:val="22"/>
        </w:rPr>
        <w:t xml:space="preserve">A atuação dos profissionais de apoio e a articulação com as famílias.</w:t>
      </w:r>
    </w:p>
    <w:p>
      <w:pPr>
        <w:spacing w:after="40" w:line="276"/>
        <w:jc w:val="both"/>
      </w:pPr>
      <w:r>
        <w:rPr>
          <w:rFonts w:ascii="Arial" w:cs="Arial" w:eastAsia="Arial" w:hAnsi="Arial"/>
          <w:b/>
          <w:bCs/>
          <w:sz w:val="22"/>
          <w:szCs w:val="22"/>
        </w:rPr>
        <w:t xml:space="preserve">Educação Bilíngue de Surdos</w:t>
      </w:r>
    </w:p>
    <w:p>
      <w:pPr>
        <w:spacing w:after="120" w:line="276"/>
        <w:ind w:left="400"/>
        <w:jc w:val="both"/>
      </w:pPr>
      <w:r>
        <w:rPr>
          <w:rFonts w:ascii="Arial" w:cs="Arial" w:eastAsia="Arial" w:hAnsi="Arial"/>
          <w:sz w:val="22"/>
          <w:szCs w:val="22"/>
        </w:rPr>
        <w:t xml:space="preserve">Modalidade autônoma na LDB desde 2021. Exige Libras como língua de instrução, materiais adequados e profissionais habilitados — tradutores-intérpretes, instrutores e professores bilíngues.</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organização linguística do ensino e o uso da Libras como primeira língua.</w:t>
      </w:r>
    </w:p>
    <w:p>
      <w:pPr>
        <w:pStyle w:val="ListParagraph"/>
        <w:numPr>
          <w:ilvl w:val="0"/>
          <w:numId w:val="2"/>
        </w:numPr>
        <w:spacing w:after="60" w:line="276"/>
        <w:jc w:val="both"/>
      </w:pPr>
      <w:r>
        <w:rPr>
          <w:rFonts w:ascii="Arial" w:cs="Arial" w:eastAsia="Arial" w:hAnsi="Arial"/>
          <w:sz w:val="22"/>
          <w:szCs w:val="22"/>
        </w:rPr>
        <w:t xml:space="preserve">Os profissionais habilitados disponíveis e sua forma de atuação.</w:t>
      </w:r>
    </w:p>
    <w:p>
      <w:pPr>
        <w:pStyle w:val="ListParagraph"/>
        <w:numPr>
          <w:ilvl w:val="0"/>
          <w:numId w:val="2"/>
        </w:numPr>
        <w:spacing w:after="60" w:line="276"/>
        <w:jc w:val="both"/>
      </w:pPr>
      <w:r>
        <w:rPr>
          <w:rFonts w:ascii="Arial" w:cs="Arial" w:eastAsia="Arial" w:hAnsi="Arial"/>
          <w:sz w:val="22"/>
          <w:szCs w:val="22"/>
        </w:rPr>
        <w:t xml:space="preserve">As adaptações de material didático e dos instrumentos de avaliação.</w:t>
      </w:r>
    </w:p>
    <w:p>
      <w:pPr>
        <w:spacing w:after="40" w:line="276"/>
        <w:jc w:val="both"/>
      </w:pPr>
      <w:r>
        <w:rPr>
          <w:rFonts w:ascii="Arial" w:cs="Arial" w:eastAsia="Arial" w:hAnsi="Arial"/>
          <w:b/>
          <w:bCs/>
          <w:sz w:val="22"/>
          <w:szCs w:val="22"/>
        </w:rPr>
        <w:t xml:space="preserve">Educação Escolar do Campo</w:t>
      </w:r>
    </w:p>
    <w:p>
      <w:pPr>
        <w:spacing w:after="120" w:line="276"/>
        <w:ind w:left="400"/>
        <w:jc w:val="both"/>
      </w:pPr>
      <w:r>
        <w:rPr>
          <w:rFonts w:ascii="Arial" w:cs="Arial" w:eastAsia="Arial" w:hAnsi="Arial"/>
          <w:sz w:val="22"/>
          <w:szCs w:val="22"/>
        </w:rPr>
        <w:t xml:space="preserve">Não é a escola urbana transposta para a zona rural. Onde há Pedagogia da Alternância, tempo escola e tempo comunidade são igualmente tempos formativos. O trabalho familiar e os ciclos produtivos organizam o calendário.</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adequação do calendário às condições de trabalho e vida no campo.</w:t>
      </w:r>
    </w:p>
    <w:p>
      <w:pPr>
        <w:pStyle w:val="ListParagraph"/>
        <w:numPr>
          <w:ilvl w:val="0"/>
          <w:numId w:val="2"/>
        </w:numPr>
        <w:spacing w:after="60" w:line="276"/>
        <w:jc w:val="both"/>
      </w:pPr>
      <w:r>
        <w:rPr>
          <w:rFonts w:ascii="Arial" w:cs="Arial" w:eastAsia="Arial" w:hAnsi="Arial"/>
          <w:sz w:val="22"/>
          <w:szCs w:val="22"/>
        </w:rPr>
        <w:t xml:space="preserve">Os recursos didáticos próprios da modalidade.</w:t>
      </w:r>
    </w:p>
    <w:p>
      <w:pPr>
        <w:pStyle w:val="ListParagraph"/>
        <w:numPr>
          <w:ilvl w:val="0"/>
          <w:numId w:val="2"/>
        </w:numPr>
        <w:spacing w:after="60" w:line="276"/>
        <w:jc w:val="both"/>
      </w:pPr>
      <w:r>
        <w:rPr>
          <w:rFonts w:ascii="Arial" w:cs="Arial" w:eastAsia="Arial" w:hAnsi="Arial"/>
          <w:sz w:val="22"/>
          <w:szCs w:val="22"/>
        </w:rPr>
        <w:t xml:space="preserve">O compromisso com os saberes culturais locais, a memória e a história da comunidade.</w:t>
      </w:r>
    </w:p>
    <w:p>
      <w:pPr>
        <w:spacing w:after="40" w:line="276"/>
        <w:jc w:val="both"/>
      </w:pPr>
      <w:r>
        <w:rPr>
          <w:rFonts w:ascii="Arial" w:cs="Arial" w:eastAsia="Arial" w:hAnsi="Arial"/>
          <w:b/>
          <w:bCs/>
          <w:sz w:val="22"/>
          <w:szCs w:val="22"/>
        </w:rPr>
        <w:t xml:space="preserve">Educação Escolar Indígena</w:t>
      </w:r>
    </w:p>
    <w:p>
      <w:pPr>
        <w:spacing w:after="120" w:line="276"/>
        <w:ind w:left="400"/>
        <w:jc w:val="both"/>
      </w:pPr>
      <w:r>
        <w:rPr>
          <w:rFonts w:ascii="Arial" w:cs="Arial" w:eastAsia="Arial" w:hAnsi="Arial"/>
          <w:sz w:val="22"/>
          <w:szCs w:val="22"/>
        </w:rPr>
        <w:t xml:space="preserve">O PPP é elaborado de forma autônoma e coletiva, com participação direta de professores, estudantes, lideranças, mais velhos e especialistas em saberes tradicionais. A revisão e a aprovação exigem consulta livre, prévia e informada, na forma da Convenção nº 169 da Organização Internacional do Trabalho (OIT).</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participação das lideranças e dos mais velhos na construção do documento.</w:t>
      </w:r>
    </w:p>
    <w:p>
      <w:pPr>
        <w:pStyle w:val="ListParagraph"/>
        <w:numPr>
          <w:ilvl w:val="0"/>
          <w:numId w:val="2"/>
        </w:numPr>
        <w:spacing w:after="60" w:line="276"/>
        <w:jc w:val="both"/>
      </w:pPr>
      <w:r>
        <w:rPr>
          <w:rFonts w:ascii="Arial" w:cs="Arial" w:eastAsia="Arial" w:hAnsi="Arial"/>
          <w:sz w:val="22"/>
          <w:szCs w:val="22"/>
        </w:rPr>
        <w:t xml:space="preserve">O tratamento da língua materna, da oralidade e da interculturalidade.</w:t>
      </w:r>
    </w:p>
    <w:p>
      <w:pPr>
        <w:pStyle w:val="ListParagraph"/>
        <w:numPr>
          <w:ilvl w:val="0"/>
          <w:numId w:val="2"/>
        </w:numPr>
        <w:spacing w:after="60" w:line="276"/>
        <w:jc w:val="both"/>
      </w:pPr>
      <w:r>
        <w:rPr>
          <w:rFonts w:ascii="Arial" w:cs="Arial" w:eastAsia="Arial" w:hAnsi="Arial"/>
          <w:sz w:val="22"/>
          <w:szCs w:val="22"/>
        </w:rPr>
        <w:t xml:space="preserve">O calendário diferenciado e a gestão territorial e ambiental.</w:t>
      </w:r>
    </w:p>
    <w:p>
      <w:pPr>
        <w:pStyle w:val="ListParagraph"/>
        <w:numPr>
          <w:ilvl w:val="0"/>
          <w:numId w:val="2"/>
        </w:numPr>
        <w:spacing w:after="60" w:line="276"/>
        <w:jc w:val="both"/>
      </w:pPr>
      <w:r>
        <w:rPr>
          <w:rFonts w:ascii="Arial" w:cs="Arial" w:eastAsia="Arial" w:hAnsi="Arial"/>
          <w:sz w:val="22"/>
          <w:szCs w:val="22"/>
        </w:rPr>
        <w:t xml:space="preserve">O mecanismo de consulta livre, prévia e informada.</w:t>
      </w:r>
    </w:p>
    <w:p>
      <w:pPr>
        <w:spacing w:after="40" w:line="276"/>
        <w:jc w:val="both"/>
      </w:pPr>
      <w:r>
        <w:rPr>
          <w:rFonts w:ascii="Arial" w:cs="Arial" w:eastAsia="Arial" w:hAnsi="Arial"/>
          <w:b/>
          <w:bCs/>
          <w:sz w:val="22"/>
          <w:szCs w:val="22"/>
        </w:rPr>
        <w:t xml:space="preserve">Educação Escolar Quilombola</w:t>
      </w:r>
    </w:p>
    <w:p>
      <w:pPr>
        <w:spacing w:after="120" w:line="276"/>
        <w:ind w:left="400"/>
        <w:jc w:val="both"/>
      </w:pPr>
      <w:r>
        <w:rPr>
          <w:rFonts w:ascii="Arial" w:cs="Arial" w:eastAsia="Arial" w:hAnsi="Arial"/>
          <w:sz w:val="22"/>
          <w:szCs w:val="22"/>
        </w:rPr>
        <w:t xml:space="preserve">O diagnóstico precisa envolver toda a comunidade quilombola. Currículo, calendário e materiais reconhecem a memória coletiva, a oralidade, o trabalho e a relação com a terra.</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O diagnóstico construído com participação da comunidade quilombola.</w:t>
      </w:r>
    </w:p>
    <w:p>
      <w:pPr>
        <w:pStyle w:val="ListParagraph"/>
        <w:numPr>
          <w:ilvl w:val="0"/>
          <w:numId w:val="2"/>
        </w:numPr>
        <w:spacing w:after="60" w:line="276"/>
        <w:jc w:val="both"/>
      </w:pPr>
      <w:r>
        <w:rPr>
          <w:rFonts w:ascii="Arial" w:cs="Arial" w:eastAsia="Arial" w:hAnsi="Arial"/>
          <w:sz w:val="22"/>
          <w:szCs w:val="22"/>
        </w:rPr>
        <w:t xml:space="preserve">Os princípios da Educação Escolar Quilombola na organização pedagógica.</w:t>
      </w:r>
    </w:p>
    <w:p>
      <w:pPr>
        <w:pStyle w:val="ListParagraph"/>
        <w:numPr>
          <w:ilvl w:val="0"/>
          <w:numId w:val="2"/>
        </w:numPr>
        <w:spacing w:after="60" w:line="276"/>
        <w:jc w:val="both"/>
      </w:pPr>
      <w:r>
        <w:rPr>
          <w:rFonts w:ascii="Arial" w:cs="Arial" w:eastAsia="Arial" w:hAnsi="Arial"/>
          <w:sz w:val="22"/>
          <w:szCs w:val="22"/>
        </w:rPr>
        <w:t xml:space="preserve">As datas de relevância histórica e cultural contempladas no calendário.</w:t>
      </w:r>
    </w:p>
    <w:p>
      <w:pPr>
        <w:spacing w:after="40" w:line="276"/>
        <w:jc w:val="both"/>
      </w:pPr>
      <w:r>
        <w:rPr>
          <w:rFonts w:ascii="Arial" w:cs="Arial" w:eastAsia="Arial" w:hAnsi="Arial"/>
          <w:b/>
          <w:bCs/>
          <w:sz w:val="22"/>
          <w:szCs w:val="22"/>
        </w:rPr>
        <w:t xml:space="preserve">Educação de Jovens e Adultos (EJA)</w:t>
      </w:r>
    </w:p>
    <w:p>
      <w:pPr>
        <w:spacing w:after="120" w:line="276"/>
        <w:ind w:left="400"/>
        <w:jc w:val="both"/>
      </w:pPr>
      <w:r>
        <w:rPr>
          <w:rFonts w:ascii="Arial" w:cs="Arial" w:eastAsia="Arial" w:hAnsi="Arial"/>
          <w:sz w:val="22"/>
          <w:szCs w:val="22"/>
        </w:rPr>
        <w:t xml:space="preserve">Quatro perguntas orientam a escrita: quem é o estudante da EJA? quais suas expectativas com a escolarização? como suas experiências de vida podem nutrir as práticas educativas? onde a escola quer chegar? Nas ofertas articuladas à formação profissional, o currículo aproxima conhecimento escolar, realidade social e mundo do trabalho.</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O perfil real dos estudantes e suas condições de vida e trabalho.</w:t>
      </w:r>
    </w:p>
    <w:p>
      <w:pPr>
        <w:pStyle w:val="ListParagraph"/>
        <w:numPr>
          <w:ilvl w:val="0"/>
          <w:numId w:val="2"/>
        </w:numPr>
        <w:spacing w:after="60" w:line="276"/>
        <w:jc w:val="both"/>
      </w:pPr>
      <w:r>
        <w:rPr>
          <w:rFonts w:ascii="Arial" w:cs="Arial" w:eastAsia="Arial" w:hAnsi="Arial"/>
          <w:sz w:val="22"/>
          <w:szCs w:val="22"/>
        </w:rPr>
        <w:t xml:space="preserve">O aproveitamento de estudos e das experiências anteriores.</w:t>
      </w:r>
    </w:p>
    <w:p>
      <w:pPr>
        <w:pStyle w:val="ListParagraph"/>
        <w:numPr>
          <w:ilvl w:val="0"/>
          <w:numId w:val="2"/>
        </w:numPr>
        <w:spacing w:after="60" w:line="276"/>
        <w:jc w:val="both"/>
      </w:pPr>
      <w:r>
        <w:rPr>
          <w:rFonts w:ascii="Arial" w:cs="Arial" w:eastAsia="Arial" w:hAnsi="Arial"/>
          <w:sz w:val="22"/>
          <w:szCs w:val="22"/>
        </w:rPr>
        <w:t xml:space="preserve">As estratégias de acolhimento e de enfrentamento da evasão.</w:t>
      </w:r>
    </w:p>
    <w:p>
      <w:pPr>
        <w:pStyle w:val="ListParagraph"/>
        <w:numPr>
          <w:ilvl w:val="0"/>
          <w:numId w:val="2"/>
        </w:numPr>
        <w:spacing w:after="60" w:line="276"/>
        <w:jc w:val="both"/>
      </w:pPr>
      <w:r>
        <w:rPr>
          <w:rFonts w:ascii="Arial" w:cs="Arial" w:eastAsia="Arial" w:hAnsi="Arial"/>
          <w:sz w:val="22"/>
          <w:szCs w:val="22"/>
        </w:rPr>
        <w:t xml:space="preserve">O tratamento dado à articulação entre conhecimento escolar, realidade social e formação profissional, quando houver.</w:t>
      </w:r>
    </w:p>
    <w:p>
      <w:pPr>
        <w:spacing w:after="40" w:line="276"/>
        <w:jc w:val="both"/>
      </w:pPr>
      <w:r>
        <w:rPr>
          <w:rFonts w:ascii="Arial" w:cs="Arial" w:eastAsia="Arial" w:hAnsi="Arial"/>
          <w:b/>
          <w:bCs/>
          <w:sz w:val="22"/>
          <w:szCs w:val="22"/>
        </w:rPr>
        <w:t xml:space="preserve">Centro Estadual de Educação Continuada (CESEC)</w:t>
      </w:r>
    </w:p>
    <w:p>
      <w:pPr>
        <w:spacing w:after="120" w:line="276"/>
        <w:ind w:left="400"/>
        <w:jc w:val="both"/>
      </w:pPr>
      <w:r>
        <w:rPr>
          <w:rFonts w:ascii="Arial" w:cs="Arial" w:eastAsia="Arial" w:hAnsi="Arial"/>
          <w:sz w:val="22"/>
          <w:szCs w:val="22"/>
        </w:rPr>
        <w:t xml:space="preserve">Atendimento individualizado e por certificação de competências exige do PPP clareza sobre fluxos de matrícula, organização dos plantões pedagógicos e acompanhamento do percurso de cada estudante.</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organização do atendimento e dos plantões pedagógicos.</w:t>
      </w:r>
    </w:p>
    <w:p>
      <w:pPr>
        <w:pStyle w:val="ListParagraph"/>
        <w:numPr>
          <w:ilvl w:val="0"/>
          <w:numId w:val="2"/>
        </w:numPr>
        <w:spacing w:after="60" w:line="276"/>
        <w:jc w:val="both"/>
      </w:pPr>
      <w:r>
        <w:rPr>
          <w:rFonts w:ascii="Arial" w:cs="Arial" w:eastAsia="Arial" w:hAnsi="Arial"/>
          <w:sz w:val="22"/>
          <w:szCs w:val="22"/>
        </w:rPr>
        <w:t xml:space="preserve">Os fluxos de matrícula, avaliação e certificação.</w:t>
      </w:r>
    </w:p>
    <w:p>
      <w:pPr>
        <w:pStyle w:val="ListParagraph"/>
        <w:numPr>
          <w:ilvl w:val="0"/>
          <w:numId w:val="2"/>
        </w:numPr>
        <w:spacing w:after="60" w:line="276"/>
        <w:jc w:val="both"/>
      </w:pPr>
      <w:r>
        <w:rPr>
          <w:rFonts w:ascii="Arial" w:cs="Arial" w:eastAsia="Arial" w:hAnsi="Arial"/>
          <w:sz w:val="22"/>
          <w:szCs w:val="22"/>
        </w:rPr>
        <w:t xml:space="preserve">A articulação com a Educação Profissional, quando houver.</w:t>
      </w:r>
    </w:p>
    <w:p>
      <w:pPr>
        <w:spacing w:after="40" w:line="276"/>
        <w:jc w:val="both"/>
      </w:pPr>
      <w:r>
        <w:rPr>
          <w:rFonts w:ascii="Arial" w:cs="Arial" w:eastAsia="Arial" w:hAnsi="Arial"/>
          <w:b/>
          <w:bCs/>
          <w:sz w:val="22"/>
          <w:szCs w:val="22"/>
        </w:rPr>
        <w:t xml:space="preserve">Escola no Sistema Prisional</w:t>
      </w:r>
    </w:p>
    <w:p>
      <w:pPr>
        <w:spacing w:after="120" w:line="276"/>
        <w:ind w:left="400"/>
        <w:jc w:val="both"/>
      </w:pPr>
      <w:r>
        <w:rPr>
          <w:rFonts w:ascii="Arial" w:cs="Arial" w:eastAsia="Arial" w:hAnsi="Arial"/>
          <w:sz w:val="22"/>
          <w:szCs w:val="22"/>
        </w:rPr>
        <w:t xml:space="preserve">A construção envolve diretores, Especialistas em Educação Básica, professores, gestores da unidade prisional, o Analista Educacional (ANEDS) ou Pedagogo, policiais penais e demais servidores. A escolarização integra o processo de ressocialização previsto na execução penal.</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articulação com a equipe da unidade prisional e as normas de segurança.</w:t>
      </w:r>
    </w:p>
    <w:p>
      <w:pPr>
        <w:pStyle w:val="ListParagraph"/>
        <w:numPr>
          <w:ilvl w:val="0"/>
          <w:numId w:val="2"/>
        </w:numPr>
        <w:spacing w:after="60" w:line="276"/>
        <w:jc w:val="both"/>
      </w:pPr>
      <w:r>
        <w:rPr>
          <w:rFonts w:ascii="Arial" w:cs="Arial" w:eastAsia="Arial" w:hAnsi="Arial"/>
          <w:sz w:val="22"/>
          <w:szCs w:val="22"/>
        </w:rPr>
        <w:t xml:space="preserve">A totalidade das unidades atendidas pela escola.</w:t>
      </w:r>
    </w:p>
    <w:p>
      <w:pPr>
        <w:pStyle w:val="ListParagraph"/>
        <w:numPr>
          <w:ilvl w:val="0"/>
          <w:numId w:val="2"/>
        </w:numPr>
        <w:spacing w:after="60" w:line="276"/>
        <w:jc w:val="both"/>
      </w:pPr>
      <w:r>
        <w:rPr>
          <w:rFonts w:ascii="Arial" w:cs="Arial" w:eastAsia="Arial" w:hAnsi="Arial"/>
          <w:sz w:val="22"/>
          <w:szCs w:val="22"/>
        </w:rPr>
        <w:t xml:space="preserve">As estratégias de continuidade dos estudos após o desligamento.</w:t>
      </w:r>
    </w:p>
    <w:p>
      <w:pPr>
        <w:spacing w:after="40" w:line="276"/>
        <w:jc w:val="both"/>
      </w:pPr>
      <w:r>
        <w:rPr>
          <w:rFonts w:ascii="Arial" w:cs="Arial" w:eastAsia="Arial" w:hAnsi="Arial"/>
          <w:b/>
          <w:bCs/>
          <w:sz w:val="22"/>
          <w:szCs w:val="22"/>
        </w:rPr>
        <w:t xml:space="preserve">Escola no Sistema Socioeducativo</w:t>
      </w:r>
    </w:p>
    <w:p>
      <w:pPr>
        <w:spacing w:after="120" w:line="276"/>
        <w:ind w:left="400"/>
        <w:jc w:val="both"/>
      </w:pPr>
      <w:r>
        <w:rPr>
          <w:rFonts w:ascii="Arial" w:cs="Arial" w:eastAsia="Arial" w:hAnsi="Arial"/>
          <w:sz w:val="22"/>
          <w:szCs w:val="22"/>
        </w:rPr>
        <w:t xml:space="preserve">O trabalho pedagógico é organizado com a equipe multidisciplinar da SEJUSP, sem fragmentação do conhecimento, a partir de projetos que considerem a trajetória educacional, a história e o território de cada estudante.</w:t>
      </w:r>
    </w:p>
    <w:p>
      <w:pPr>
        <w:spacing w:after="40" w:line="276"/>
        <w:ind w:left="400"/>
        <w:jc w:val="both"/>
      </w:pPr>
      <w:r>
        <w:rPr>
          <w:rFonts w:ascii="Arial" w:cs="Arial" w:eastAsia="Arial" w:hAnsi="Arial"/>
          <w:b/>
          <w:bCs/>
          <w:sz w:val="20"/>
          <w:szCs w:val="20"/>
        </w:rPr>
        <w:t xml:space="preserve">O que o PPP precisa evidenciar:</w:t>
      </w:r>
    </w:p>
    <w:p>
      <w:pPr>
        <w:pStyle w:val="ListParagraph"/>
        <w:numPr>
          <w:ilvl w:val="0"/>
          <w:numId w:val="2"/>
        </w:numPr>
        <w:spacing w:after="60" w:line="276"/>
        <w:jc w:val="both"/>
      </w:pPr>
      <w:r>
        <w:rPr>
          <w:rFonts w:ascii="Arial" w:cs="Arial" w:eastAsia="Arial" w:hAnsi="Arial"/>
          <w:sz w:val="22"/>
          <w:szCs w:val="22"/>
        </w:rPr>
        <w:t xml:space="preserve">A articulação com a equipe multidisciplinar da SEJUSP.</w:t>
      </w:r>
    </w:p>
    <w:p>
      <w:pPr>
        <w:pStyle w:val="ListParagraph"/>
        <w:numPr>
          <w:ilvl w:val="0"/>
          <w:numId w:val="2"/>
        </w:numPr>
        <w:spacing w:after="60" w:line="276"/>
        <w:jc w:val="both"/>
      </w:pPr>
      <w:r>
        <w:rPr>
          <w:rFonts w:ascii="Arial" w:cs="Arial" w:eastAsia="Arial" w:hAnsi="Arial"/>
          <w:sz w:val="22"/>
          <w:szCs w:val="22"/>
        </w:rPr>
        <w:t xml:space="preserve">As estratégias interdisciplinares e os projetos pedagógicos adotados.</w:t>
      </w:r>
    </w:p>
    <w:p>
      <w:pPr>
        <w:pStyle w:val="ListParagraph"/>
        <w:numPr>
          <w:ilvl w:val="0"/>
          <w:numId w:val="2"/>
        </w:numPr>
        <w:spacing w:after="60" w:line="276"/>
        <w:jc w:val="both"/>
      </w:pPr>
      <w:r>
        <w:rPr>
          <w:rFonts w:ascii="Arial" w:cs="Arial" w:eastAsia="Arial" w:hAnsi="Arial"/>
          <w:sz w:val="22"/>
          <w:szCs w:val="22"/>
        </w:rPr>
        <w:t xml:space="preserve">A correção da distorção idade/ano e a continuidade dos estudos.</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Para cada modalidade marcada: quem é, concretamente, o estudante que ela atende nesta escola — idade, trabalho, deslocamento, história escolar?</w:t>
      </w:r>
    </w:p>
    <w:p>
      <w:pPr>
        <w:pStyle w:val="ListParagraph"/>
        <w:numPr>
          <w:ilvl w:val="0"/>
          <w:numId w:val="2"/>
        </w:numPr>
        <w:spacing w:after="60" w:line="276"/>
        <w:jc w:val="both"/>
      </w:pPr>
      <w:r>
        <w:rPr>
          <w:rFonts w:ascii="Arial" w:cs="Arial" w:eastAsia="Arial" w:hAnsi="Arial"/>
          <w:sz w:val="22"/>
          <w:szCs w:val="22"/>
        </w:rPr>
        <w:t xml:space="preserve">O calendário, os horários e os materiais foram pensados para esse público ou são os mesmos do ensino regular?</w:t>
      </w:r>
    </w:p>
    <w:p>
      <w:pPr>
        <w:pStyle w:val="ListParagraph"/>
        <w:numPr>
          <w:ilvl w:val="0"/>
          <w:numId w:val="2"/>
        </w:numPr>
        <w:spacing w:after="60" w:line="276"/>
        <w:jc w:val="both"/>
      </w:pPr>
      <w:r>
        <w:rPr>
          <w:rFonts w:ascii="Arial" w:cs="Arial" w:eastAsia="Arial" w:hAnsi="Arial"/>
          <w:sz w:val="22"/>
          <w:szCs w:val="22"/>
        </w:rPr>
        <w:t xml:space="preserve">Que adequação a escola já fez que nunca foi registrada em documento — e que outra a comunidade pede há tempos?</w:t>
      </w:r>
    </w:p>
    <w:p>
      <w:pPr>
        <w:pStyle w:val="ListParagraph"/>
        <w:numPr>
          <w:ilvl w:val="0"/>
          <w:numId w:val="2"/>
        </w:numPr>
        <w:spacing w:after="60" w:line="276"/>
        <w:jc w:val="both"/>
      </w:pPr>
      <w:r>
        <w:rPr>
          <w:rFonts w:ascii="Arial" w:cs="Arial" w:eastAsia="Arial" w:hAnsi="Arial"/>
          <w:sz w:val="22"/>
          <w:szCs w:val="22"/>
        </w:rPr>
        <w:t xml:space="preserve">Nas ofertas com equipe externa (unidade prisional, socioeducativa, comunidade indígena ou quilombola), como e quando as duas equipes planejam juntas?</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6.2 Como a escola organiza as modalidades que oferta</w:t>
      </w:r>
    </w:p>
    <w:p>
      <w:pPr>
        <w:spacing w:after="80" w:line="276"/>
        <w:jc w:val="both"/>
      </w:pPr>
      <w:r>
        <w:rPr>
          <w:rFonts w:ascii="Arial" w:cs="Arial" w:eastAsia="Arial" w:hAnsi="Arial"/>
          <w:color w:val="595959"/>
          <w:sz w:val="19"/>
          <w:szCs w:val="19"/>
        </w:rPr>
        <w:t xml:space="preserve">Referência: Seção 6.2 · público, tempos e adequações</w:t>
      </w:r>
    </w:p>
    <w:p>
      <w:pPr>
        <w:spacing w:after="120" w:line="276"/>
        <w:ind w:left="400"/>
        <w:jc w:val="both"/>
      </w:pPr>
      <w:r>
        <w:rPr>
          <w:rFonts w:ascii="Arial" w:cs="Arial" w:eastAsia="Arial" w:hAnsi="Arial"/>
          <w:sz w:val="22"/>
          <w:szCs w:val="22"/>
        </w:rPr>
        <w:t xml:space="preserve">Orientação: Quem é o público de cada modalidade nesta escola, como se organizam os tempos, quais adequações curriculares e metodológicas foram adotadas e como as modalidades se articulam entre si.</w:t>
      </w:r>
    </w:p>
    <w:p>
      <w:pPr>
        <w:spacing w:after="120" w:line="276"/>
        <w:ind w:left="400"/>
        <w:jc w:val="both"/>
      </w:pPr>
      <w:r>
        <w:rPr>
          <w:rFonts w:ascii="Arial" w:cs="Arial" w:eastAsia="Arial" w:hAnsi="Arial"/>
          <w:i/>
          <w:iCs/>
          <w:color w:val="404040"/>
          <w:sz w:val="22"/>
          <w:szCs w:val="22"/>
        </w:rPr>
        <w:t xml:space="preserve">Exemplo de preenchimento: Ex.: Na modalidade … , atendemos … estudantes, cujo perfil é … . A organização dos tempos prevê … , em razão de … . As adequações curriculares e metodológicas adotadas são … . A articulação com as demais modalidades ocorre por … . O que ainda precisamos resolver nessa oferta é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4 — DIAGNÓSTICO</w:t>
      </w:r>
    </w:p>
    <w:p>
      <w:pPr>
        <w:pStyle w:val="Heading2"/>
        <w:spacing w:after="120" w:before="320"/>
      </w:pPr>
      <w:r>
        <w:rPr>
          <w:rFonts w:ascii="Arial" w:cs="Arial" w:eastAsia="Arial" w:hAnsi="Arial"/>
          <w:b/>
          <w:bCs/>
          <w:color w:val="000000"/>
          <w:sz w:val="24"/>
          <w:szCs w:val="24"/>
        </w:rPr>
        <w:t xml:space="preserve">Tela 13 — TELA FORMATIVA: Diagnóstico: conhecer antes de projetar</w:t>
      </w:r>
    </w:p>
    <w:p>
      <w:pPr>
        <w:spacing w:after="80" w:line="276"/>
        <w:jc w:val="both"/>
      </w:pPr>
      <w:r>
        <w:rPr>
          <w:rFonts w:ascii="Arial" w:cs="Arial" w:eastAsia="Arial" w:hAnsi="Arial"/>
          <w:color w:val="595959"/>
          <w:sz w:val="19"/>
          <w:szCs w:val="19"/>
        </w:rPr>
        <w:t xml:space="preserve">Etiqueta da tela: Módulo 4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Diagnóstico: dados que a escola já tem (8 min)</w:t>
      </w:r>
    </w:p>
    <w:p>
      <w:pPr>
        <w:spacing w:after="120" w:line="276"/>
        <w:ind w:left="400"/>
        <w:jc w:val="both"/>
      </w:pPr>
      <w:r>
        <w:rPr>
          <w:rFonts w:ascii="Arial" w:cs="Arial" w:eastAsia="Arial" w:hAnsi="Arial"/>
          <w:color w:val="404040"/>
          <w:sz w:val="20"/>
          <w:szCs w:val="20"/>
        </w:rPr>
        <w:t xml:space="preserve">Pauta: Onde estão os dados (sistema de gestão, avaliações estaduais e nacionais, clima escolar, atas). Como ler taxas de rendimento e distorção idade/ano. Diagnóstico genérico versus diagnóstico que sustenta decisões — os dois exemplos comentados. Como um resultado de clima escolar vira ação.</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Análises pedagógicas devem nortear a revisão do PPP. Quando as decisões da equipe são orientadas por dados, o trabalho pedagógico se torna mais efetivo, porque passa a atender às demandas de cada realidade — e não a impressões gerais.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Onde estão os dados que a escola já tem</w:t>
      </w:r>
    </w:p>
    <w:p>
      <w:pPr>
        <w:pStyle w:val="ListParagraph"/>
        <w:numPr>
          <w:ilvl w:val="0"/>
          <w:numId w:val="2"/>
        </w:numPr>
        <w:spacing w:after="60" w:line="276"/>
        <w:jc w:val="both"/>
      </w:pPr>
      <w:r>
        <w:rPr>
          <w:rFonts w:ascii="Arial" w:cs="Arial" w:eastAsia="Arial" w:hAnsi="Arial"/>
          <w:sz w:val="22"/>
          <w:szCs w:val="22"/>
        </w:rPr>
        <w:t xml:space="preserve">Sistema estadual de avaliação da aprendizagem — resultados filtráveis por turma, ano de escolaridade e segmento (atualmente SIMAVE).</w:t>
      </w:r>
    </w:p>
    <w:p>
      <w:pPr>
        <w:pStyle w:val="ListParagraph"/>
        <w:numPr>
          <w:ilvl w:val="0"/>
          <w:numId w:val="2"/>
        </w:numPr>
        <w:spacing w:after="60" w:line="276"/>
        <w:jc w:val="both"/>
      </w:pPr>
      <w:r>
        <w:rPr>
          <w:rFonts w:ascii="Arial" w:cs="Arial" w:eastAsia="Arial" w:hAnsi="Arial"/>
          <w:sz w:val="22"/>
          <w:szCs w:val="22"/>
        </w:rPr>
        <w:t xml:space="preserve">Sistema de gestão escolar da rede — matrícula, frequência, resultados e distorção idade/ano (atualmente SIMADE).</w:t>
      </w:r>
    </w:p>
    <w:p>
      <w:pPr>
        <w:pStyle w:val="ListParagraph"/>
        <w:numPr>
          <w:ilvl w:val="0"/>
          <w:numId w:val="2"/>
        </w:numPr>
        <w:spacing w:after="60" w:line="276"/>
        <w:jc w:val="both"/>
      </w:pPr>
      <w:r>
        <w:rPr>
          <w:rFonts w:ascii="Arial" w:cs="Arial" w:eastAsia="Arial" w:hAnsi="Arial"/>
          <w:sz w:val="22"/>
          <w:szCs w:val="22"/>
        </w:rPr>
        <w:t xml:space="preserve">Avaliações estaduais de desempenho e de alfabetização — desempenho por área e nível de proficiência (atualmente PROEB e PROALFA).</w:t>
      </w:r>
    </w:p>
    <w:p>
      <w:pPr>
        <w:pStyle w:val="ListParagraph"/>
        <w:numPr>
          <w:ilvl w:val="0"/>
          <w:numId w:val="2"/>
        </w:numPr>
        <w:spacing w:after="60" w:line="276"/>
        <w:jc w:val="both"/>
      </w:pPr>
      <w:r>
        <w:rPr>
          <w:rFonts w:ascii="Arial" w:cs="Arial" w:eastAsia="Arial" w:hAnsi="Arial"/>
          <w:sz w:val="22"/>
          <w:szCs w:val="22"/>
        </w:rPr>
        <w:t xml:space="preserve">IDEB — Índice de Desenvolvimento da Educação Básica, resultado das avaliações nacionais.</w:t>
      </w:r>
    </w:p>
    <w:p>
      <w:pPr>
        <w:pStyle w:val="ListParagraph"/>
        <w:numPr>
          <w:ilvl w:val="0"/>
          <w:numId w:val="2"/>
        </w:numPr>
        <w:spacing w:after="60" w:line="276"/>
        <w:jc w:val="both"/>
      </w:pPr>
      <w:r>
        <w:rPr>
          <w:rFonts w:ascii="Arial" w:cs="Arial" w:eastAsia="Arial" w:hAnsi="Arial"/>
          <w:sz w:val="22"/>
          <w:szCs w:val="22"/>
        </w:rPr>
        <w:t xml:space="preserve">Pesquisas de clima escolar — percepção da comunidade sobre convivência, pertencimento e segurança (atualmente pesquisa de Clima Escolar).</w:t>
      </w:r>
    </w:p>
    <w:p>
      <w:pPr>
        <w:pStyle w:val="ListParagraph"/>
        <w:numPr>
          <w:ilvl w:val="0"/>
          <w:numId w:val="2"/>
        </w:numPr>
        <w:spacing w:after="60" w:line="276"/>
        <w:jc w:val="both"/>
      </w:pPr>
      <w:r>
        <w:rPr>
          <w:rFonts w:ascii="Arial" w:cs="Arial" w:eastAsia="Arial" w:hAnsi="Arial"/>
          <w:sz w:val="22"/>
          <w:szCs w:val="22"/>
        </w:rPr>
        <w:t xml:space="preserve">Atas do Conselho de Classe, registros de busca ativa e de ocorrências.</w:t>
      </w:r>
    </w:p>
    <w:p>
      <w:pPr>
        <w:spacing w:after="100" w:line="276"/>
        <w:jc w:val="both"/>
      </w:pPr>
      <w:r>
        <w:rPr>
          <w:rFonts w:ascii="Arial" w:cs="Arial" w:eastAsia="Arial" w:hAnsi="Arial"/>
          <w:b/>
          <w:bCs/>
          <w:color w:val="595959"/>
          <w:sz w:val="18"/>
          <w:szCs w:val="18"/>
        </w:rPr>
        <w:t xml:space="preserve">EXEMPLOS COMENTADOS </w:t>
      </w:r>
      <w:r>
        <w:rPr>
          <w:rFonts w:ascii="Arial" w:cs="Arial" w:eastAsia="Arial" w:hAnsi="Arial"/>
          <w:sz w:val="22"/>
          <w:szCs w:val="22"/>
        </w:rPr>
        <w:t xml:space="preserve">Dois diagnósticos escritos sobre a mesma escola</w:t>
      </w:r>
    </w:p>
    <w:p>
      <w:pPr>
        <w:spacing w:after="40" w:line="276"/>
        <w:ind w:left="400"/>
        <w:jc w:val="both"/>
      </w:pPr>
      <w:r>
        <w:rPr>
          <w:rFonts w:ascii="Arial" w:cs="Arial" w:eastAsia="Arial" w:hAnsi="Arial"/>
          <w:b/>
          <w:bCs/>
          <w:sz w:val="22"/>
          <w:szCs w:val="22"/>
        </w:rPr>
        <w:t xml:space="preserve">Versão genérica</w:t>
      </w:r>
    </w:p>
    <w:p>
      <w:pPr>
        <w:spacing w:after="120" w:line="276"/>
        <w:ind w:left="400"/>
        <w:jc w:val="both"/>
      </w:pPr>
      <w:r>
        <w:rPr>
          <w:rFonts w:ascii="Arial" w:cs="Arial" w:eastAsia="Arial" w:hAnsi="Arial"/>
          <w:i/>
          <w:iCs/>
          <w:sz w:val="22"/>
          <w:szCs w:val="22"/>
        </w:rPr>
        <w:t xml:space="preserve">A escola apresenta bom desempenho, com índices satisfatórios de aprovação. A comunidade é participativa e os estudantes são interessados, apesar de algumas dificuldades de aprendizagem observadas pelos professores.</w:t>
      </w:r>
    </w:p>
    <w:p>
      <w:pPr>
        <w:pStyle w:val="ListParagraph"/>
        <w:numPr>
          <w:ilvl w:val="0"/>
          <w:numId w:val="2"/>
        </w:numPr>
        <w:spacing w:after="60" w:line="276"/>
        <w:jc w:val="both"/>
      </w:pPr>
      <w:r>
        <w:rPr>
          <w:rFonts w:ascii="Arial" w:cs="Arial" w:eastAsia="Arial" w:hAnsi="Arial"/>
          <w:sz w:val="22"/>
          <w:szCs w:val="22"/>
        </w:rPr>
        <w:t xml:space="preserve">× Nenhum número: “bom”, “satisfatório” e “algumas” não podem ser verificados.</w:t>
      </w:r>
    </w:p>
    <w:p>
      <w:pPr>
        <w:pStyle w:val="ListParagraph"/>
        <w:numPr>
          <w:ilvl w:val="0"/>
          <w:numId w:val="2"/>
        </w:numPr>
        <w:spacing w:after="60" w:line="276"/>
        <w:jc w:val="both"/>
      </w:pPr>
      <w:r>
        <w:rPr>
          <w:rFonts w:ascii="Arial" w:cs="Arial" w:eastAsia="Arial" w:hAnsi="Arial"/>
          <w:sz w:val="22"/>
          <w:szCs w:val="22"/>
        </w:rPr>
        <w:t xml:space="preserve">× Não indica fonte nem ano de referência.</w:t>
      </w:r>
    </w:p>
    <w:p>
      <w:pPr>
        <w:pStyle w:val="ListParagraph"/>
        <w:numPr>
          <w:ilvl w:val="0"/>
          <w:numId w:val="2"/>
        </w:numPr>
        <w:spacing w:after="60" w:line="276"/>
        <w:jc w:val="both"/>
      </w:pPr>
      <w:r>
        <w:rPr>
          <w:rFonts w:ascii="Arial" w:cs="Arial" w:eastAsia="Arial" w:hAnsi="Arial"/>
          <w:sz w:val="22"/>
          <w:szCs w:val="22"/>
        </w:rPr>
        <w:t xml:space="preserve">× Não permite definir meta: não se sabe de onde a escola parte.</w:t>
      </w:r>
    </w:p>
    <w:p>
      <w:pPr>
        <w:pStyle w:val="ListParagraph"/>
        <w:numPr>
          <w:ilvl w:val="0"/>
          <w:numId w:val="2"/>
        </w:numPr>
        <w:spacing w:after="60" w:line="276"/>
        <w:jc w:val="both"/>
      </w:pPr>
      <w:r>
        <w:rPr>
          <w:rFonts w:ascii="Arial" w:cs="Arial" w:eastAsia="Arial" w:hAnsi="Arial"/>
          <w:sz w:val="22"/>
          <w:szCs w:val="22"/>
        </w:rPr>
        <w:t xml:space="preserve">× Serve para qualquer escola — logo, não descreve nenhuma.</w:t>
      </w:r>
    </w:p>
    <w:p>
      <w:pPr>
        <w:spacing w:after="40" w:line="276"/>
        <w:ind w:left="400"/>
        <w:jc w:val="both"/>
      </w:pPr>
      <w:r>
        <w:rPr>
          <w:rFonts w:ascii="Arial" w:cs="Arial" w:eastAsia="Arial" w:hAnsi="Arial"/>
          <w:b/>
          <w:bCs/>
          <w:sz w:val="22"/>
          <w:szCs w:val="22"/>
        </w:rPr>
        <w:t xml:space="preserve">Versão que sustenta decisões</w:t>
      </w:r>
    </w:p>
    <w:p>
      <w:pPr>
        <w:spacing w:after="120" w:line="276"/>
        <w:ind w:left="400"/>
        <w:jc w:val="both"/>
      </w:pPr>
      <w:r>
        <w:rPr>
          <w:rFonts w:ascii="Arial" w:cs="Arial" w:eastAsia="Arial" w:hAnsi="Arial"/>
          <w:i/>
          <w:iCs/>
          <w:sz w:val="22"/>
          <w:szCs w:val="22"/>
        </w:rPr>
        <w:t xml:space="preserve">Em 2025, a escola atendeu 482 estudantes em 18 turmas. Nos anos finais, a aprovação foi de 88,4%, a reprovação de 8,1% e o abandono de 3,5%, segundo o sistema de gestão escolar da rede. A distorção idade/ano chega a 21% no 8º ano. Na avaliação estadual de Língua Portuguesa, 34% dos estudantes do 9º ano situam-se no padrão baixo de desempenho. A pesquisa de clima apontou fragilidade na dimensão de pertencimento.</w:t>
      </w:r>
    </w:p>
    <w:p>
      <w:pPr>
        <w:pStyle w:val="ListParagraph"/>
        <w:numPr>
          <w:ilvl w:val="0"/>
          <w:numId w:val="2"/>
        </w:numPr>
        <w:spacing w:after="60" w:line="276"/>
        <w:jc w:val="both"/>
      </w:pPr>
      <w:r>
        <w:rPr>
          <w:rFonts w:ascii="Arial" w:cs="Arial" w:eastAsia="Arial" w:hAnsi="Arial"/>
          <w:sz w:val="22"/>
          <w:szCs w:val="22"/>
        </w:rPr>
        <w:t xml:space="preserve">✓ Cada afirmação tem número, ano e fonte.</w:t>
      </w:r>
    </w:p>
    <w:p>
      <w:pPr>
        <w:pStyle w:val="ListParagraph"/>
        <w:numPr>
          <w:ilvl w:val="0"/>
          <w:numId w:val="2"/>
        </w:numPr>
        <w:spacing w:after="60" w:line="276"/>
        <w:jc w:val="both"/>
      </w:pPr>
      <w:r>
        <w:rPr>
          <w:rFonts w:ascii="Arial" w:cs="Arial" w:eastAsia="Arial" w:hAnsi="Arial"/>
          <w:sz w:val="22"/>
          <w:szCs w:val="22"/>
        </w:rPr>
        <w:t xml:space="preserve">✓ Localiza o problema: 8º ano, distorção; 9º ano, leitura.</w:t>
      </w:r>
    </w:p>
    <w:p>
      <w:pPr>
        <w:pStyle w:val="ListParagraph"/>
        <w:numPr>
          <w:ilvl w:val="0"/>
          <w:numId w:val="2"/>
        </w:numPr>
        <w:spacing w:after="60" w:line="276"/>
        <w:jc w:val="both"/>
      </w:pPr>
      <w:r>
        <w:rPr>
          <w:rFonts w:ascii="Arial" w:cs="Arial" w:eastAsia="Arial" w:hAnsi="Arial"/>
          <w:sz w:val="22"/>
          <w:szCs w:val="22"/>
        </w:rPr>
        <w:t xml:space="preserve">✓ Cruza dado de aprendizagem com dado de clima escolar.</w:t>
      </w:r>
    </w:p>
    <w:p>
      <w:pPr>
        <w:pStyle w:val="ListParagraph"/>
        <w:numPr>
          <w:ilvl w:val="0"/>
          <w:numId w:val="2"/>
        </w:numPr>
        <w:spacing w:after="60" w:line="276"/>
        <w:jc w:val="both"/>
      </w:pPr>
      <w:r>
        <w:rPr>
          <w:rFonts w:ascii="Arial" w:cs="Arial" w:eastAsia="Arial" w:hAnsi="Arial"/>
          <w:sz w:val="22"/>
          <w:szCs w:val="22"/>
        </w:rPr>
        <w:t xml:space="preserve">✓ Cada número citado aqui reaparece nos objetivos e no planejamento das ações.</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O que o diagnóstico precisa cobrir</w:t>
      </w:r>
    </w:p>
    <w:p>
      <w:pPr>
        <w:spacing w:after="120" w:line="276"/>
        <w:ind w:left="400"/>
        <w:jc w:val="both"/>
      </w:pPr>
      <w:r>
        <w:rPr>
          <w:rFonts w:ascii="Arial" w:cs="Arial" w:eastAsia="Arial" w:hAnsi="Arial"/>
          <w:sz w:val="22"/>
          <w:szCs w:val="22"/>
        </w:rPr>
        <w:t xml:space="preserve">Perfil dos estudantes; indicadores de aprendizagem; taxas de aprovação, reprovação e evasão; infraestrutura; participação das famílias; contexto social da comunidade; desafios pedagógicos e necessidades específicas dos estudantes.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Como ler a pesquisa de clima escolar</w:t>
      </w:r>
    </w:p>
    <w:p>
      <w:pPr>
        <w:pStyle w:val="ListParagraph"/>
        <w:numPr>
          <w:ilvl w:val="0"/>
          <w:numId w:val="2"/>
        </w:numPr>
        <w:spacing w:after="60" w:line="276"/>
        <w:jc w:val="both"/>
      </w:pPr>
      <w:r>
        <w:rPr>
          <w:rFonts w:ascii="Arial" w:cs="Arial" w:eastAsia="Arial" w:hAnsi="Arial"/>
          <w:sz w:val="22"/>
          <w:szCs w:val="22"/>
        </w:rPr>
        <w:t xml:space="preserve">Olhem primeiro a dimensão com pior resultado, não a média geral: é ali que a escola vai agir.</w:t>
      </w:r>
    </w:p>
    <w:p>
      <w:pPr>
        <w:pStyle w:val="ListParagraph"/>
        <w:numPr>
          <w:ilvl w:val="0"/>
          <w:numId w:val="2"/>
        </w:numPr>
        <w:spacing w:after="60" w:line="276"/>
        <w:jc w:val="both"/>
      </w:pPr>
      <w:r>
        <w:rPr>
          <w:rFonts w:ascii="Arial" w:cs="Arial" w:eastAsia="Arial" w:hAnsi="Arial"/>
          <w:sz w:val="22"/>
          <w:szCs w:val="22"/>
        </w:rPr>
        <w:t xml:space="preserve">Comparem os segmentos: quando estudantes e professores avaliam a mesma dimensão de forma oposta, o problema é de escuta, não de estrutura.</w:t>
      </w:r>
    </w:p>
    <w:p>
      <w:pPr>
        <w:pStyle w:val="ListParagraph"/>
        <w:numPr>
          <w:ilvl w:val="0"/>
          <w:numId w:val="2"/>
        </w:numPr>
        <w:spacing w:after="60" w:line="276"/>
        <w:jc w:val="both"/>
      </w:pPr>
      <w:r>
        <w:rPr>
          <w:rFonts w:ascii="Arial" w:cs="Arial" w:eastAsia="Arial" w:hAnsi="Arial"/>
          <w:sz w:val="22"/>
          <w:szCs w:val="22"/>
        </w:rPr>
        <w:t xml:space="preserve">Cruzem com os números de rendimento: turma com baixo pertencimento costuma ser a turma com mais faltas.</w:t>
      </w:r>
    </w:p>
    <w:p>
      <w:pPr>
        <w:pStyle w:val="ListParagraph"/>
        <w:numPr>
          <w:ilvl w:val="0"/>
          <w:numId w:val="2"/>
        </w:numPr>
        <w:spacing w:after="60" w:line="276"/>
        <w:jc w:val="both"/>
      </w:pPr>
      <w:r>
        <w:rPr>
          <w:rFonts w:ascii="Arial" w:cs="Arial" w:eastAsia="Arial" w:hAnsi="Arial"/>
          <w:sz w:val="22"/>
          <w:szCs w:val="22"/>
        </w:rPr>
        <w:t xml:space="preserve">Um resultado de clima só vira diagnóstico quando aparece com número, dimensão e ano — e só vira Plano quando recebe uma ação com responsável.</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Erro mais comum</w:t>
      </w:r>
    </w:p>
    <w:p>
      <w:pPr>
        <w:spacing w:after="120" w:line="276"/>
        <w:ind w:left="400"/>
        <w:jc w:val="both"/>
      </w:pPr>
      <w:r>
        <w:rPr>
          <w:rFonts w:ascii="Arial" w:cs="Arial" w:eastAsia="Arial" w:hAnsi="Arial"/>
          <w:sz w:val="22"/>
          <w:szCs w:val="22"/>
        </w:rPr>
        <w:t xml:space="preserve">Apresentar dados sem consequência. Todo dado citado deve reaparecer adiante — nos objetivos, nas ações de permanência, no Plano de Ação. Dado que não gera decisão é enfeite.</w:t>
      </w:r>
    </w:p>
    <w:p>
      <w:pPr>
        <w:spacing w:after="100" w:line="276"/>
        <w:jc w:val="both"/>
      </w:pPr>
      <w:r>
        <w:rPr>
          <w:rFonts w:ascii="Arial" w:cs="Arial" w:eastAsia="Arial" w:hAnsi="Arial"/>
          <w:b/>
          <w:bCs/>
          <w:color w:val="595959"/>
          <w:sz w:val="18"/>
          <w:szCs w:val="18"/>
        </w:rPr>
        <w:t xml:space="preserve">TAREFA DE PREPARAÇÃO (BLOQUEIA O AVANÇO) </w:t>
      </w:r>
      <w:r>
        <w:rPr>
          <w:rFonts w:ascii="Arial" w:cs="Arial" w:eastAsia="Arial" w:hAnsi="Arial"/>
          <w:sz w:val="22"/>
          <w:szCs w:val="22"/>
        </w:rPr>
        <w:t xml:space="preserve">Antes de avançar: reúnam os dados</w:t>
      </w:r>
    </w:p>
    <w:p>
      <w:pPr>
        <w:spacing w:after="120" w:line="276"/>
        <w:ind w:left="400"/>
        <w:jc w:val="both"/>
      </w:pPr>
      <w:r>
        <w:rPr>
          <w:rFonts w:ascii="Arial" w:cs="Arial" w:eastAsia="Arial" w:hAnsi="Arial"/>
          <w:sz w:val="22"/>
          <w:szCs w:val="22"/>
        </w:rPr>
        <w:t xml:space="preserve">A próxima tela pede números, não impressões. Não se escreve de memória: é o ponto de partida de toda a revisão.</w:t>
      </w:r>
    </w:p>
    <w:p>
      <w:pPr>
        <w:pStyle w:val="ListParagraph"/>
        <w:numPr>
          <w:ilvl w:val="0"/>
          <w:numId w:val="2"/>
        </w:numPr>
        <w:spacing w:after="60" w:line="276"/>
        <w:jc w:val="both"/>
      </w:pPr>
      <w:r>
        <w:rPr>
          <w:rFonts w:ascii="Arial" w:cs="Arial" w:eastAsia="Arial" w:hAnsi="Arial"/>
          <w:sz w:val="22"/>
          <w:szCs w:val="22"/>
        </w:rPr>
        <w:t xml:space="preserve">Acessamos o sistema de gestão escolar e anotamos matrículas, turmas e distorção idade/ano por etapa.</w:t>
      </w:r>
    </w:p>
    <w:p>
      <w:pPr>
        <w:pStyle w:val="ListParagraph"/>
        <w:numPr>
          <w:ilvl w:val="0"/>
          <w:numId w:val="2"/>
        </w:numPr>
        <w:spacing w:after="60" w:line="276"/>
        <w:jc w:val="both"/>
      </w:pPr>
      <w:r>
        <w:rPr>
          <w:rFonts w:ascii="Arial" w:cs="Arial" w:eastAsia="Arial" w:hAnsi="Arial"/>
          <w:sz w:val="22"/>
          <w:szCs w:val="22"/>
        </w:rPr>
        <w:t xml:space="preserve">Levantamos as taxas de aprovação, reprovação e abandono do ano anterior.</w:t>
      </w:r>
    </w:p>
    <w:p>
      <w:pPr>
        <w:pStyle w:val="ListParagraph"/>
        <w:numPr>
          <w:ilvl w:val="0"/>
          <w:numId w:val="2"/>
        </w:numPr>
        <w:spacing w:after="60" w:line="276"/>
        <w:jc w:val="both"/>
      </w:pPr>
      <w:r>
        <w:rPr>
          <w:rFonts w:ascii="Arial" w:cs="Arial" w:eastAsia="Arial" w:hAnsi="Arial"/>
          <w:sz w:val="22"/>
          <w:szCs w:val="22"/>
        </w:rPr>
        <w:t xml:space="preserve">Consultamos os resultados mais recentes das avaliações estaduais e nacionais.</w:t>
      </w:r>
    </w:p>
    <w:p>
      <w:pPr>
        <w:pStyle w:val="ListParagraph"/>
        <w:numPr>
          <w:ilvl w:val="0"/>
          <w:numId w:val="2"/>
        </w:numPr>
        <w:spacing w:after="60" w:line="276"/>
        <w:jc w:val="both"/>
      </w:pPr>
      <w:r>
        <w:rPr>
          <w:rFonts w:ascii="Arial" w:cs="Arial" w:eastAsia="Arial" w:hAnsi="Arial"/>
          <w:sz w:val="22"/>
          <w:szCs w:val="22"/>
        </w:rPr>
        <w:t xml:space="preserve">Recuperamos o resultado da pesquisa de clima escolar mais recente da nossa unidade.</w:t>
      </w:r>
    </w:p>
    <w:p>
      <w:pPr>
        <w:pStyle w:val="Heading2"/>
        <w:spacing w:after="120" w:before="320"/>
      </w:pPr>
      <w:r>
        <w:rPr>
          <w:rFonts w:ascii="Arial" w:cs="Arial" w:eastAsia="Arial" w:hAnsi="Arial"/>
          <w:b/>
          <w:bCs/>
          <w:color w:val="000000"/>
          <w:sz w:val="24"/>
          <w:szCs w:val="24"/>
        </w:rPr>
        <w:t xml:space="preserve">Tela 14 — TELA DE MARCAÇÃO: Infraestrutura da escola</w:t>
      </w:r>
    </w:p>
    <w:p>
      <w:pPr>
        <w:spacing w:after="80" w:line="276"/>
        <w:jc w:val="both"/>
      </w:pPr>
      <w:r>
        <w:rPr>
          <w:rFonts w:ascii="Arial" w:cs="Arial" w:eastAsia="Arial" w:hAnsi="Arial"/>
          <w:color w:val="595959"/>
          <w:sz w:val="19"/>
          <w:szCs w:val="19"/>
        </w:rPr>
        <w:t xml:space="preserve">Etiqueta da tela: Módulo 4 · Marcação</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Marque os espaços e recursos efetivamente existentes e em uso. A infraestrutura é item obrigatório do diagnóstico (subseção 2.3 do documento).</w:t>
      </w:r>
    </w:p>
    <w:p>
      <w:pPr>
        <w:spacing w:after="100" w:line="276"/>
        <w:jc w:val="both"/>
      </w:pPr>
      <w:r>
        <w:rPr>
          <w:rFonts w:ascii="Arial" w:cs="Arial" w:eastAsia="Arial" w:hAnsi="Arial"/>
          <w:b/>
          <w:bCs/>
          <w:color w:val="595959"/>
          <w:sz w:val="18"/>
          <w:szCs w:val="18"/>
        </w:rPr>
        <w:t xml:space="preserve">LEGENDA </w:t>
      </w:r>
      <w:r>
        <w:rPr>
          <w:rFonts w:ascii="Arial" w:cs="Arial" w:eastAsia="Arial" w:hAnsi="Arial"/>
          <w:sz w:val="22"/>
          <w:szCs w:val="22"/>
        </w:rPr>
        <w:t xml:space="preserve">Espaços e recursos disponíveis — Marque apenas o que existe e está em condições de uso.</w:t>
      </w:r>
    </w:p>
    <w:p>
      <w:pPr>
        <w:spacing w:after="120" w:line="276"/>
        <w:ind w:left="400"/>
        <w:jc w:val="both"/>
      </w:pPr>
      <w:r>
        <w:rPr>
          <w:rFonts w:ascii="Arial" w:cs="Arial" w:eastAsia="Arial" w:hAnsi="Arial"/>
          <w:sz w:val="22"/>
          <w:szCs w:val="22"/>
        </w:rPr>
        <w:t xml:space="preserve">Nota informativa: Se um espaço existe mas está inutilizável, não o marque — registre a situação no texto da subseção 2.3. O PPP deve descrever a escola real, e a limitação registrada hoje vira ação no Plano amanhã.</w:t>
      </w:r>
    </w:p>
    <w:p>
      <w:pPr>
        <w:spacing w:after="100" w:line="276"/>
        <w:jc w:val="both"/>
      </w:pPr>
      <w:r>
        <w:rPr>
          <w:rFonts w:ascii="Arial" w:cs="Arial" w:eastAsia="Arial" w:hAnsi="Arial"/>
          <w:b/>
          <w:bCs/>
          <w:color w:val="595959"/>
          <w:sz w:val="18"/>
          <w:szCs w:val="18"/>
        </w:rPr>
        <w:t xml:space="preserve">OPÇÕES DO CATÁLOGO (RÓTULO · REFERÊNCIA · TEXTO INSERIDO NO DOCUMENTO)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Salas de aula</w:t>
      </w:r>
      <w:r>
        <w:rPr>
          <w:rFonts w:ascii="Arial" w:cs="Arial" w:eastAsia="Arial" w:hAnsi="Arial"/>
          <w:color w:val="595959"/>
          <w:sz w:val="19"/>
          <w:szCs w:val="19"/>
        </w:rPr>
        <w:t xml:space="preserve"> · espaço pedagógico principal</w:t>
      </w:r>
    </w:p>
    <w:p>
      <w:pPr>
        <w:spacing w:after="120" w:line="276"/>
        <w:ind w:left="400"/>
        <w:jc w:val="both"/>
      </w:pPr>
      <w:r>
        <w:rPr>
          <w:rFonts w:ascii="Arial" w:cs="Arial" w:eastAsia="Arial" w:hAnsi="Arial"/>
          <w:sz w:val="20"/>
          <w:szCs w:val="20"/>
        </w:rPr>
        <w:t xml:space="preserve">salas de aula destinadas ao trabalho pedagógico regular</w:t>
      </w:r>
    </w:p>
    <w:p>
      <w:pPr>
        <w:spacing w:after="40" w:line="276"/>
        <w:jc w:val="both"/>
      </w:pPr>
      <w:r>
        <w:rPr>
          <w:rFonts w:ascii="Arial" w:cs="Arial" w:eastAsia="Arial" w:hAnsi="Arial"/>
          <w:b/>
          <w:bCs/>
          <w:sz w:val="22"/>
          <w:szCs w:val="22"/>
        </w:rPr>
        <w:t xml:space="preserve">Biblioteca ou sala de leitura</w:t>
      </w:r>
      <w:r>
        <w:rPr>
          <w:rFonts w:ascii="Arial" w:cs="Arial" w:eastAsia="Arial" w:hAnsi="Arial"/>
          <w:color w:val="595959"/>
          <w:sz w:val="19"/>
          <w:szCs w:val="19"/>
        </w:rPr>
        <w:t xml:space="preserve"> · acervo e mediação de leitura</w:t>
      </w:r>
    </w:p>
    <w:p>
      <w:pPr>
        <w:spacing w:after="120" w:line="276"/>
        <w:ind w:left="400"/>
        <w:jc w:val="both"/>
      </w:pPr>
      <w:r>
        <w:rPr>
          <w:rFonts w:ascii="Arial" w:cs="Arial" w:eastAsia="Arial" w:hAnsi="Arial"/>
          <w:sz w:val="20"/>
          <w:szCs w:val="20"/>
        </w:rPr>
        <w:t xml:space="preserve">biblioteca ou sala de leitura, com acervo destinado à mediação de leitura e à pesquisa escolar</w:t>
      </w:r>
    </w:p>
    <w:p>
      <w:pPr>
        <w:spacing w:after="40" w:line="276"/>
        <w:jc w:val="both"/>
      </w:pPr>
      <w:r>
        <w:rPr>
          <w:rFonts w:ascii="Arial" w:cs="Arial" w:eastAsia="Arial" w:hAnsi="Arial"/>
          <w:b/>
          <w:bCs/>
          <w:sz w:val="22"/>
          <w:szCs w:val="22"/>
        </w:rPr>
        <w:t xml:space="preserve">Laboratório de informática</w:t>
      </w:r>
      <w:r>
        <w:rPr>
          <w:rFonts w:ascii="Arial" w:cs="Arial" w:eastAsia="Arial" w:hAnsi="Arial"/>
          <w:color w:val="595959"/>
          <w:sz w:val="19"/>
          <w:szCs w:val="19"/>
        </w:rPr>
        <w:t xml:space="preserve"> · educação digital</w:t>
      </w:r>
    </w:p>
    <w:p>
      <w:pPr>
        <w:spacing w:after="120" w:line="276"/>
        <w:ind w:left="400"/>
        <w:jc w:val="both"/>
      </w:pPr>
      <w:r>
        <w:rPr>
          <w:rFonts w:ascii="Arial" w:cs="Arial" w:eastAsia="Arial" w:hAnsi="Arial"/>
          <w:sz w:val="20"/>
          <w:szCs w:val="20"/>
        </w:rPr>
        <w:t xml:space="preserve">laboratório de informática, utilizado no desenvolvimento das competências digitais e do pensamento computacional</w:t>
      </w:r>
    </w:p>
    <w:p>
      <w:pPr>
        <w:spacing w:after="40" w:line="276"/>
        <w:jc w:val="both"/>
      </w:pPr>
      <w:r>
        <w:rPr>
          <w:rFonts w:ascii="Arial" w:cs="Arial" w:eastAsia="Arial" w:hAnsi="Arial"/>
          <w:b/>
          <w:bCs/>
          <w:sz w:val="22"/>
          <w:szCs w:val="22"/>
        </w:rPr>
        <w:t xml:space="preserve">Laboratório de ciências</w:t>
      </w:r>
      <w:r>
        <w:rPr>
          <w:rFonts w:ascii="Arial" w:cs="Arial" w:eastAsia="Arial" w:hAnsi="Arial"/>
          <w:color w:val="595959"/>
          <w:sz w:val="19"/>
          <w:szCs w:val="19"/>
        </w:rPr>
        <w:t xml:space="preserve"> · práticas experimentais</w:t>
      </w:r>
    </w:p>
    <w:p>
      <w:pPr>
        <w:spacing w:after="120" w:line="276"/>
        <w:ind w:left="400"/>
        <w:jc w:val="both"/>
      </w:pPr>
      <w:r>
        <w:rPr>
          <w:rFonts w:ascii="Arial" w:cs="Arial" w:eastAsia="Arial" w:hAnsi="Arial"/>
          <w:sz w:val="20"/>
          <w:szCs w:val="20"/>
        </w:rPr>
        <w:t xml:space="preserve">laboratório de ciências, destinado às práticas experimentais e investigativas</w:t>
      </w:r>
    </w:p>
    <w:p>
      <w:pPr>
        <w:spacing w:after="40" w:line="276"/>
        <w:jc w:val="both"/>
      </w:pPr>
      <w:r>
        <w:rPr>
          <w:rFonts w:ascii="Arial" w:cs="Arial" w:eastAsia="Arial" w:hAnsi="Arial"/>
          <w:b/>
          <w:bCs/>
          <w:sz w:val="22"/>
          <w:szCs w:val="22"/>
        </w:rPr>
        <w:t xml:space="preserve">Quadra poliesportiva</w:t>
      </w:r>
      <w:r>
        <w:rPr>
          <w:rFonts w:ascii="Arial" w:cs="Arial" w:eastAsia="Arial" w:hAnsi="Arial"/>
          <w:color w:val="595959"/>
          <w:sz w:val="19"/>
          <w:szCs w:val="19"/>
        </w:rPr>
        <w:t xml:space="preserve"> · práticas corporais</w:t>
      </w:r>
    </w:p>
    <w:p>
      <w:pPr>
        <w:spacing w:after="120" w:line="276"/>
        <w:ind w:left="400"/>
        <w:jc w:val="both"/>
      </w:pPr>
      <w:r>
        <w:rPr>
          <w:rFonts w:ascii="Arial" w:cs="Arial" w:eastAsia="Arial" w:hAnsi="Arial"/>
          <w:sz w:val="20"/>
          <w:szCs w:val="20"/>
        </w:rPr>
        <w:t xml:space="preserve">quadra poliesportiva, utilizada nas aulas de Educação Física e nas atividades esportivas e culturais</w:t>
      </w:r>
    </w:p>
    <w:p>
      <w:pPr>
        <w:spacing w:after="40" w:line="276"/>
        <w:jc w:val="both"/>
      </w:pPr>
      <w:r>
        <w:rPr>
          <w:rFonts w:ascii="Arial" w:cs="Arial" w:eastAsia="Arial" w:hAnsi="Arial"/>
          <w:b/>
          <w:bCs/>
          <w:sz w:val="22"/>
          <w:szCs w:val="22"/>
        </w:rPr>
        <w:t xml:space="preserve">Sala de recursos multifuncionais</w:t>
      </w:r>
      <w:r>
        <w:rPr>
          <w:rFonts w:ascii="Arial" w:cs="Arial" w:eastAsia="Arial" w:hAnsi="Arial"/>
          <w:color w:val="595959"/>
          <w:sz w:val="19"/>
          <w:szCs w:val="19"/>
        </w:rPr>
        <w:t xml:space="preserve"> · AEE</w:t>
      </w:r>
    </w:p>
    <w:p>
      <w:pPr>
        <w:spacing w:after="120" w:line="276"/>
        <w:ind w:left="400"/>
        <w:jc w:val="both"/>
      </w:pPr>
      <w:r>
        <w:rPr>
          <w:rFonts w:ascii="Arial" w:cs="Arial" w:eastAsia="Arial" w:hAnsi="Arial"/>
          <w:sz w:val="20"/>
          <w:szCs w:val="20"/>
        </w:rPr>
        <w:t xml:space="preserve">sala de recursos multifuncionais, destinada ao Atendimento Educacional Especializado</w:t>
      </w:r>
    </w:p>
    <w:p>
      <w:pPr>
        <w:spacing w:after="40" w:line="276"/>
        <w:jc w:val="both"/>
      </w:pPr>
      <w:r>
        <w:rPr>
          <w:rFonts w:ascii="Arial" w:cs="Arial" w:eastAsia="Arial" w:hAnsi="Arial"/>
          <w:b/>
          <w:bCs/>
          <w:sz w:val="22"/>
          <w:szCs w:val="22"/>
        </w:rPr>
        <w:t xml:space="preserve">Refeitório e cozinha</w:t>
      </w:r>
      <w:r>
        <w:rPr>
          <w:rFonts w:ascii="Arial" w:cs="Arial" w:eastAsia="Arial" w:hAnsi="Arial"/>
          <w:color w:val="595959"/>
          <w:sz w:val="19"/>
          <w:szCs w:val="19"/>
        </w:rPr>
        <w:t xml:space="preserve"> · alimentação escolar</w:t>
      </w:r>
    </w:p>
    <w:p>
      <w:pPr>
        <w:spacing w:after="120" w:line="276"/>
        <w:ind w:left="400"/>
        <w:jc w:val="both"/>
      </w:pPr>
      <w:r>
        <w:rPr>
          <w:rFonts w:ascii="Arial" w:cs="Arial" w:eastAsia="Arial" w:hAnsi="Arial"/>
          <w:sz w:val="20"/>
          <w:szCs w:val="20"/>
        </w:rPr>
        <w:t xml:space="preserve">refeitório e cozinha, que asseguram a oferta da alimentação escolar em condições adequadas</w:t>
      </w:r>
    </w:p>
    <w:p>
      <w:pPr>
        <w:spacing w:after="40" w:line="276"/>
        <w:jc w:val="both"/>
      </w:pPr>
      <w:r>
        <w:rPr>
          <w:rFonts w:ascii="Arial" w:cs="Arial" w:eastAsia="Arial" w:hAnsi="Arial"/>
          <w:b/>
          <w:bCs/>
          <w:sz w:val="22"/>
          <w:szCs w:val="22"/>
        </w:rPr>
        <w:t xml:space="preserve">Recursos tecnológicos e internet</w:t>
      </w:r>
      <w:r>
        <w:rPr>
          <w:rFonts w:ascii="Arial" w:cs="Arial" w:eastAsia="Arial" w:hAnsi="Arial"/>
          <w:color w:val="595959"/>
          <w:sz w:val="19"/>
          <w:szCs w:val="19"/>
        </w:rPr>
        <w:t xml:space="preserve"> · Lei nº 14.533/2023</w:t>
      </w:r>
    </w:p>
    <w:p>
      <w:pPr>
        <w:spacing w:after="120" w:line="276"/>
        <w:ind w:left="400"/>
        <w:jc w:val="both"/>
      </w:pPr>
      <w:r>
        <w:rPr>
          <w:rFonts w:ascii="Arial" w:cs="Arial" w:eastAsia="Arial" w:hAnsi="Arial"/>
          <w:sz w:val="20"/>
          <w:szCs w:val="20"/>
        </w:rPr>
        <w:t xml:space="preserve">recursos tecnológicos e conexão de internet disponíveis ao trabalho pedagógico</w:t>
      </w:r>
    </w:p>
    <w:p>
      <w:pPr>
        <w:spacing w:after="40" w:line="276"/>
        <w:jc w:val="both"/>
      </w:pPr>
      <w:r>
        <w:rPr>
          <w:rFonts w:ascii="Arial" w:cs="Arial" w:eastAsia="Arial" w:hAnsi="Arial"/>
          <w:b/>
          <w:bCs/>
          <w:sz w:val="22"/>
          <w:szCs w:val="22"/>
        </w:rPr>
        <w:t xml:space="preserve">Acessibilidade arquitetônica</w:t>
      </w:r>
      <w:r>
        <w:rPr>
          <w:rFonts w:ascii="Arial" w:cs="Arial" w:eastAsia="Arial" w:hAnsi="Arial"/>
          <w:color w:val="595959"/>
          <w:sz w:val="19"/>
          <w:szCs w:val="19"/>
        </w:rPr>
        <w:t xml:space="preserve"> · Lei nº 13.146/2015</w:t>
      </w:r>
    </w:p>
    <w:p>
      <w:pPr>
        <w:spacing w:after="120" w:line="276"/>
        <w:ind w:left="400"/>
        <w:jc w:val="both"/>
      </w:pPr>
      <w:r>
        <w:rPr>
          <w:rFonts w:ascii="Arial" w:cs="Arial" w:eastAsia="Arial" w:hAnsi="Arial"/>
          <w:sz w:val="20"/>
          <w:szCs w:val="20"/>
        </w:rPr>
        <w:t xml:space="preserve">condições de acessibilidade arquitetônica, incluindo rampas, sinalização e sanitários adaptados, em atendimento à Lei nº 13.146/2015</w:t>
      </w:r>
    </w:p>
    <w:p>
      <w:pPr>
        <w:spacing w:after="40" w:line="276"/>
        <w:jc w:val="both"/>
      </w:pPr>
      <w:r>
        <w:rPr>
          <w:rFonts w:ascii="Arial" w:cs="Arial" w:eastAsia="Arial" w:hAnsi="Arial"/>
          <w:b/>
          <w:bCs/>
          <w:sz w:val="22"/>
          <w:szCs w:val="22"/>
        </w:rPr>
        <w:t xml:space="preserve">Área verde, horta ou pátio externo</w:t>
      </w:r>
      <w:r>
        <w:rPr>
          <w:rFonts w:ascii="Arial" w:cs="Arial" w:eastAsia="Arial" w:hAnsi="Arial"/>
          <w:color w:val="595959"/>
          <w:sz w:val="19"/>
          <w:szCs w:val="19"/>
        </w:rPr>
        <w:t xml:space="preserve"> · educação ambiental</w:t>
      </w:r>
    </w:p>
    <w:p>
      <w:pPr>
        <w:spacing w:after="120" w:line="276"/>
        <w:ind w:left="400"/>
        <w:jc w:val="both"/>
      </w:pPr>
      <w:r>
        <w:rPr>
          <w:rFonts w:ascii="Arial" w:cs="Arial" w:eastAsia="Arial" w:hAnsi="Arial"/>
          <w:sz w:val="20"/>
          <w:szCs w:val="20"/>
        </w:rPr>
        <w:t xml:space="preserve">área verde, horta ou pátio externo, utilizados em atividades de educação ambiental e de convivência</w:t>
      </w:r>
    </w:p>
    <w:p>
      <w:pPr>
        <w:spacing w:after="40" w:line="276"/>
        <w:jc w:val="both"/>
      </w:pPr>
      <w:r>
        <w:rPr>
          <w:rFonts w:ascii="Arial" w:cs="Arial" w:eastAsia="Arial" w:hAnsi="Arial"/>
          <w:b/>
          <w:bCs/>
          <w:sz w:val="22"/>
          <w:szCs w:val="22"/>
        </w:rPr>
        <w:t xml:space="preserve">Auditório ou espaço de eventos</w:t>
      </w:r>
      <w:r>
        <w:rPr>
          <w:rFonts w:ascii="Arial" w:cs="Arial" w:eastAsia="Arial" w:hAnsi="Arial"/>
          <w:color w:val="595959"/>
          <w:sz w:val="19"/>
          <w:szCs w:val="19"/>
        </w:rPr>
        <w:t xml:space="preserve"> · atividades coletivas</w:t>
      </w:r>
    </w:p>
    <w:p>
      <w:pPr>
        <w:spacing w:after="120" w:line="276"/>
        <w:ind w:left="400"/>
        <w:jc w:val="both"/>
      </w:pPr>
      <w:r>
        <w:rPr>
          <w:rFonts w:ascii="Arial" w:cs="Arial" w:eastAsia="Arial" w:hAnsi="Arial"/>
          <w:sz w:val="20"/>
          <w:szCs w:val="20"/>
        </w:rPr>
        <w:t xml:space="preserve">auditório ou espaço destinado a reuniões, formações e apresentações da comunidade escolar</w:t>
      </w:r>
    </w:p>
    <w:p>
      <w:pPr>
        <w:spacing w:after="40" w:line="276"/>
        <w:jc w:val="both"/>
      </w:pPr>
      <w:r>
        <w:rPr>
          <w:rFonts w:ascii="Arial" w:cs="Arial" w:eastAsia="Arial" w:hAnsi="Arial"/>
          <w:b/>
          <w:bCs/>
          <w:sz w:val="22"/>
          <w:szCs w:val="22"/>
        </w:rPr>
        <w:t xml:space="preserve">Sala de professores e de planejamento</w:t>
      </w:r>
      <w:r>
        <w:rPr>
          <w:rFonts w:ascii="Arial" w:cs="Arial" w:eastAsia="Arial" w:hAnsi="Arial"/>
          <w:color w:val="595959"/>
          <w:sz w:val="19"/>
          <w:szCs w:val="19"/>
        </w:rPr>
        <w:t xml:space="preserve"> · trabalho coletivo</w:t>
      </w:r>
    </w:p>
    <w:p>
      <w:pPr>
        <w:spacing w:after="120" w:line="276"/>
        <w:ind w:left="400"/>
        <w:jc w:val="both"/>
      </w:pPr>
      <w:r>
        <w:rPr>
          <w:rFonts w:ascii="Arial" w:cs="Arial" w:eastAsia="Arial" w:hAnsi="Arial"/>
          <w:sz w:val="20"/>
          <w:szCs w:val="20"/>
        </w:rPr>
        <w:t xml:space="preserve">sala de professores destinada ao planejamento coletivo e à formação em serviço</w:t>
      </w:r>
    </w:p>
    <w:p>
      <w:pPr>
        <w:pStyle w:val="Heading2"/>
        <w:spacing w:after="120" w:before="320"/>
      </w:pPr>
      <w:r>
        <w:rPr>
          <w:rFonts w:ascii="Arial" w:cs="Arial" w:eastAsia="Arial" w:hAnsi="Arial"/>
          <w:b/>
          <w:bCs/>
          <w:color w:val="000000"/>
          <w:sz w:val="24"/>
          <w:szCs w:val="24"/>
        </w:rPr>
        <w:t xml:space="preserve">Tela 15 — TELA DE INDICADORES: Indicadores educacionais</w:t>
      </w:r>
    </w:p>
    <w:p>
      <w:pPr>
        <w:spacing w:after="80" w:line="276"/>
        <w:jc w:val="both"/>
      </w:pPr>
      <w:r>
        <w:rPr>
          <w:rFonts w:ascii="Arial" w:cs="Arial" w:eastAsia="Arial" w:hAnsi="Arial"/>
          <w:color w:val="595959"/>
          <w:sz w:val="19"/>
          <w:szCs w:val="19"/>
        </w:rPr>
        <w:t xml:space="preserve">Etiqueta da tela: Módulo 4 · Indicadores</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Os números entram no documento como tabela e alimentam o painel da rede. As linhas vêm das etapas marcadas no módulo anterior.</w:t>
      </w:r>
    </w:p>
    <w:p>
      <w:pPr>
        <w:spacing w:after="120" w:line="276"/>
        <w:jc w:val="both"/>
      </w:pPr>
      <w:r>
        <w:rPr>
          <w:rFonts w:ascii="Arial" w:cs="Arial" w:eastAsia="Arial" w:hAnsi="Arial"/>
          <w:sz w:val="22"/>
          <w:szCs w:val="22"/>
        </w:rPr>
        <w:t xml:space="preserve">Colunas da tabela: Matrículas · Aprovação · Reprovação · Abandono · Distorção idade/ano. Campos complementares: ano de referência, docentes, IDEB (anos iniciais, anos finais e ensino médio — pedidos conforme as etapas marcadas na seção 6.1 — e o ano do IDEB), avaliação de alfabetização (só com anos iniciais), avaliação estadual de desempenho, clima escolar, estudantes público-alvo da Educação Especial. A tela diz quais etapas estão marcadas e o que se pede por causa delas.</w:t>
      </w:r>
    </w:p>
    <w:p>
      <w:pPr>
        <w:spacing w:after="120" w:line="276"/>
        <w:jc w:val="both"/>
      </w:pPr>
      <w:r>
        <w:rPr>
          <w:rFonts w:ascii="Arial" w:cs="Arial" w:eastAsia="Arial" w:hAnsi="Arial"/>
          <w:sz w:val="22"/>
          <w:szCs w:val="22"/>
        </w:rPr>
        <w:t xml:space="preserve">Patamares de alerta (referência de trabalho, não norma): abandono ≥ 5%, reprovação ≥ 10%, distorção ≥ 20%.</w:t>
      </w:r>
    </w:p>
    <w:p>
      <w:pPr>
        <w:spacing w:after="120" w:line="276"/>
        <w:jc w:val="both"/>
      </w:pPr>
      <w:r>
        <w:rPr>
          <w:rFonts w:ascii="Arial" w:cs="Arial" w:eastAsia="Arial" w:hAnsi="Arial"/>
          <w:i/>
          <w:iCs/>
          <w:sz w:val="22"/>
          <w:szCs w:val="22"/>
        </w:rPr>
        <w:t xml:space="preserve">Aviso quando nada foi marcado: Nenhuma etapa de ensino foi marcada. Voltem ao módulo 3 para registrar as etapas ofertadas — a tabela é montada a partir delas.</w:t>
      </w:r>
    </w:p>
    <w:p>
      <w:pPr>
        <w:pStyle w:val="Heading2"/>
        <w:spacing w:after="120" w:before="320"/>
      </w:pPr>
      <w:r>
        <w:rPr>
          <w:rFonts w:ascii="Arial" w:cs="Arial" w:eastAsia="Arial" w:hAnsi="Arial"/>
          <w:b/>
          <w:bCs/>
          <w:color w:val="000000"/>
          <w:sz w:val="24"/>
          <w:szCs w:val="24"/>
        </w:rPr>
        <w:t xml:space="preserve">Tela 16 — TELA DE ESCRITA: Diagnóstico da realidade escolar</w:t>
      </w:r>
    </w:p>
    <w:p>
      <w:pPr>
        <w:spacing w:after="80" w:line="276"/>
        <w:jc w:val="both"/>
      </w:pPr>
      <w:r>
        <w:rPr>
          <w:rFonts w:ascii="Arial" w:cs="Arial" w:eastAsia="Arial" w:hAnsi="Arial"/>
          <w:color w:val="595959"/>
          <w:sz w:val="19"/>
          <w:szCs w:val="19"/>
        </w:rPr>
        <w:t xml:space="preserve">Etiqueta da tela: Módulo 4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As quatro subseções do diagnóstico. A tabela de indicadores já está no documento — aqui entra a leitura que a escola faz da sua realidade.</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Qual número da tabela mais incomodou a equipe ao vê-lo por escrito?</w:t>
      </w:r>
    </w:p>
    <w:p>
      <w:pPr>
        <w:pStyle w:val="ListParagraph"/>
        <w:numPr>
          <w:ilvl w:val="0"/>
          <w:numId w:val="2"/>
        </w:numPr>
        <w:spacing w:after="60" w:line="276"/>
        <w:jc w:val="both"/>
      </w:pPr>
      <w:r>
        <w:rPr>
          <w:rFonts w:ascii="Arial" w:cs="Arial" w:eastAsia="Arial" w:hAnsi="Arial"/>
          <w:sz w:val="22"/>
          <w:szCs w:val="22"/>
        </w:rPr>
        <w:t xml:space="preserve">Que problema a escola conhece há tempos mas nunca havia registrado em documento?</w:t>
      </w:r>
    </w:p>
    <w:p>
      <w:pPr>
        <w:pStyle w:val="ListParagraph"/>
        <w:numPr>
          <w:ilvl w:val="0"/>
          <w:numId w:val="2"/>
        </w:numPr>
        <w:spacing w:after="60" w:line="276"/>
        <w:jc w:val="both"/>
      </w:pPr>
      <w:r>
        <w:rPr>
          <w:rFonts w:ascii="Arial" w:cs="Arial" w:eastAsia="Arial" w:hAnsi="Arial"/>
          <w:sz w:val="22"/>
          <w:szCs w:val="22"/>
        </w:rPr>
        <w:t xml:space="preserve">Onde a estrutura física impede, hoje, algo que a equipe gostaria de fazer?</w:t>
      </w:r>
    </w:p>
    <w:p>
      <w:pPr>
        <w:pStyle w:val="ListParagraph"/>
        <w:numPr>
          <w:ilvl w:val="0"/>
          <w:numId w:val="2"/>
        </w:numPr>
        <w:spacing w:after="60" w:line="276"/>
        <w:jc w:val="both"/>
      </w:pPr>
      <w:r>
        <w:rPr>
          <w:rFonts w:ascii="Arial" w:cs="Arial" w:eastAsia="Arial" w:hAnsi="Arial"/>
          <w:sz w:val="22"/>
          <w:szCs w:val="22"/>
        </w:rPr>
        <w:t xml:space="preserve">O que a comunidade sabe sobre esta escola que os dados não mostram?</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2.1 Caracterização da comunidade escolar</w:t>
      </w:r>
    </w:p>
    <w:p>
      <w:pPr>
        <w:spacing w:after="80" w:line="276"/>
        <w:jc w:val="both"/>
      </w:pPr>
      <w:r>
        <w:rPr>
          <w:rFonts w:ascii="Arial" w:cs="Arial" w:eastAsia="Arial" w:hAnsi="Arial"/>
          <w:color w:val="595959"/>
          <w:sz w:val="19"/>
          <w:szCs w:val="19"/>
        </w:rPr>
        <w:t xml:space="preserve">Referência: Perfil socioeconômico · território · famílias</w:t>
      </w:r>
    </w:p>
    <w:p>
      <w:pPr>
        <w:spacing w:after="120" w:line="276"/>
        <w:ind w:left="400"/>
        <w:jc w:val="both"/>
      </w:pPr>
      <w:r>
        <w:rPr>
          <w:rFonts w:ascii="Arial" w:cs="Arial" w:eastAsia="Arial" w:hAnsi="Arial"/>
          <w:sz w:val="22"/>
          <w:szCs w:val="22"/>
        </w:rPr>
        <w:t xml:space="preserve">Orientação: Perfil socioeconômico, diversidade cultural, contexto territorial, participação das famílias e aspectos sociais da comunidade.</w:t>
      </w:r>
    </w:p>
    <w:p>
      <w:pPr>
        <w:spacing w:after="120" w:line="276"/>
        <w:ind w:left="400"/>
        <w:jc w:val="both"/>
      </w:pPr>
      <w:r>
        <w:rPr>
          <w:rFonts w:ascii="Arial" w:cs="Arial" w:eastAsia="Arial" w:hAnsi="Arial"/>
          <w:i/>
          <w:iCs/>
          <w:color w:val="404040"/>
          <w:sz w:val="22"/>
          <w:szCs w:val="22"/>
        </w:rPr>
        <w:t xml:space="preserve">Exemplo de preenchimento: Ex.: A comunidade atendida reside majoritariamente em … e tem como principais atividades econômicas … . Cerca de … % das famílias … . A diversidade cultural manifesta-se em … . As famílias participam por meio de … , com presença média de … nas reuniões. O território conta com … , equipamentos que a escola utiliza para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2.2 Perfil dos estudantes</w:t>
      </w:r>
    </w:p>
    <w:p>
      <w:pPr>
        <w:spacing w:after="80" w:line="276"/>
        <w:jc w:val="both"/>
      </w:pPr>
      <w:r>
        <w:rPr>
          <w:rFonts w:ascii="Arial" w:cs="Arial" w:eastAsia="Arial" w:hAnsi="Arial"/>
          <w:color w:val="595959"/>
          <w:sz w:val="19"/>
          <w:szCs w:val="19"/>
        </w:rPr>
        <w:t xml:space="preserve">Referência: faixa etária · necessidades · frequência</w:t>
      </w:r>
    </w:p>
    <w:p>
      <w:pPr>
        <w:spacing w:after="120" w:line="276"/>
        <w:ind w:left="400"/>
        <w:jc w:val="both"/>
      </w:pPr>
      <w:r>
        <w:rPr>
          <w:rFonts w:ascii="Arial" w:cs="Arial" w:eastAsia="Arial" w:hAnsi="Arial"/>
          <w:sz w:val="22"/>
          <w:szCs w:val="22"/>
        </w:rPr>
        <w:t xml:space="preserve">Orientação: Faixa etária, modalidades atendidas, necessidades específicas, indicadores de aprendizagem, frequência, evasão e recomposição das aprendizagens.</w:t>
      </w:r>
    </w:p>
    <w:p>
      <w:pPr>
        <w:spacing w:after="120" w:line="276"/>
        <w:ind w:left="400"/>
        <w:jc w:val="both"/>
      </w:pPr>
      <w:r>
        <w:rPr>
          <w:rFonts w:ascii="Arial" w:cs="Arial" w:eastAsia="Arial" w:hAnsi="Arial"/>
          <w:i/>
          <w:iCs/>
          <w:color w:val="404040"/>
          <w:sz w:val="22"/>
          <w:szCs w:val="22"/>
        </w:rPr>
        <w:t xml:space="preserve">Exemplo de preenchimento: Ex.: Atendemos … estudantes de … a … anos, distribuídos em … turmas nos turnos … . São … estudantes público-alvo da Educação Especial, sendo … com … . A frequência média foi de … % em … . Identificamos como necessidades específicas … , que exigem da escola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2.3 Infraestrutura</w:t>
      </w:r>
    </w:p>
    <w:p>
      <w:pPr>
        <w:spacing w:after="80" w:line="276"/>
        <w:jc w:val="both"/>
      </w:pPr>
      <w:r>
        <w:rPr>
          <w:rFonts w:ascii="Arial" w:cs="Arial" w:eastAsia="Arial" w:hAnsi="Arial"/>
          <w:color w:val="595959"/>
          <w:sz w:val="19"/>
          <w:szCs w:val="19"/>
        </w:rPr>
        <w:t xml:space="preserve">Referência: uso efetivo · acessibilidade · limitações</w:t>
      </w:r>
    </w:p>
    <w:p>
      <w:pPr>
        <w:spacing w:after="120" w:line="276"/>
        <w:ind w:left="400"/>
        <w:jc w:val="both"/>
      </w:pPr>
      <w:r>
        <w:rPr>
          <w:rFonts w:ascii="Arial" w:cs="Arial" w:eastAsia="Arial" w:hAnsi="Arial"/>
          <w:sz w:val="22"/>
          <w:szCs w:val="22"/>
        </w:rPr>
        <w:t xml:space="preserve">Orientação: Uso efetivo de cada espaço marcado, condições de acessibilidade e — sobretudo — as limitações da estrutura e como a escola as contorna. O que falta e é necessário deve virar ação no Plano de Ação.</w:t>
      </w:r>
    </w:p>
    <w:p>
      <w:pPr>
        <w:spacing w:after="120" w:line="276"/>
        <w:ind w:left="400"/>
        <w:jc w:val="both"/>
      </w:pPr>
      <w:r>
        <w:rPr>
          <w:rFonts w:ascii="Arial" w:cs="Arial" w:eastAsia="Arial" w:hAnsi="Arial"/>
          <w:i/>
          <w:iCs/>
          <w:color w:val="404040"/>
          <w:sz w:val="22"/>
          <w:szCs w:val="22"/>
        </w:rPr>
        <w:t xml:space="preserve">Exemplo de preenchimento: Ex.: A biblioteca funciona nos turnos … , sob responsabilidade de … , com acervo de cerca de … títulos e … empréstimos por mês. O laboratório de ciências está desativado desde … , por … ; as aulas práticas ocorrem em … . Não dispomos de … ; a alternativa adotada é … . A acessibilidade contempla … , mas ainda falta … , limitação registrada como ação no Plano.</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2.4 Leitura dos indicadores educacionais</w:t>
      </w:r>
    </w:p>
    <w:p>
      <w:pPr>
        <w:spacing w:after="80" w:line="276"/>
        <w:jc w:val="both"/>
      </w:pPr>
      <w:r>
        <w:rPr>
          <w:rFonts w:ascii="Arial" w:cs="Arial" w:eastAsia="Arial" w:hAnsi="Arial"/>
          <w:color w:val="595959"/>
          <w:sz w:val="19"/>
          <w:szCs w:val="19"/>
        </w:rPr>
        <w:t xml:space="preserve">Referência: avaliações externas · clima escolar · taxas de rendimento</w:t>
      </w:r>
    </w:p>
    <w:p>
      <w:pPr>
        <w:spacing w:after="120" w:line="276"/>
        <w:ind w:left="400"/>
        <w:jc w:val="both"/>
      </w:pPr>
      <w:r>
        <w:rPr>
          <w:rFonts w:ascii="Arial" w:cs="Arial" w:eastAsia="Arial" w:hAnsi="Arial"/>
          <w:sz w:val="22"/>
          <w:szCs w:val="22"/>
        </w:rPr>
        <w:t xml:space="preserve">Orientação: Onde os problemas se concentram, o que a equipe entende que os explica e o que a escola decide fazer a respeito.</w:t>
      </w:r>
    </w:p>
    <w:p>
      <w:pPr>
        <w:spacing w:after="120" w:line="276"/>
        <w:ind w:left="400"/>
        <w:jc w:val="both"/>
      </w:pPr>
      <w:r>
        <w:rPr>
          <w:rFonts w:ascii="Arial" w:cs="Arial" w:eastAsia="Arial" w:hAnsi="Arial"/>
          <w:i/>
          <w:iCs/>
          <w:color w:val="404040"/>
          <w:sz w:val="22"/>
          <w:szCs w:val="22"/>
        </w:rPr>
        <w:t xml:space="preserve">Exemplo de preenchimento: Ex.: O abandono de … % concentra-se em … , entre estudantes que … . A distorção de … % no … ano decorre de … . Na avaliação estadual de … , … % dos estudantes situam-se no padrão … , o que indica … . A pesquisa de clima apontou fragilidade em … . Diante desse quadro, a escola prioriza … , porque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5 — MARCO REFERENCIAL</w:t>
      </w:r>
    </w:p>
    <w:p>
      <w:pPr>
        <w:pStyle w:val="Heading2"/>
        <w:spacing w:after="120" w:before="320"/>
      </w:pPr>
      <w:r>
        <w:rPr>
          <w:rFonts w:ascii="Arial" w:cs="Arial" w:eastAsia="Arial" w:hAnsi="Arial"/>
          <w:b/>
          <w:bCs/>
          <w:color w:val="000000"/>
          <w:sz w:val="24"/>
          <w:szCs w:val="24"/>
        </w:rPr>
        <w:t xml:space="preserve">Tela 17 — TELA DE REFLEXÃO: Marco referencial: quem é esta escola e onde quer chegar</w:t>
      </w:r>
    </w:p>
    <w:p>
      <w:pPr>
        <w:spacing w:after="80" w:line="276"/>
        <w:jc w:val="both"/>
      </w:pPr>
      <w:r>
        <w:rPr>
          <w:rFonts w:ascii="Arial" w:cs="Arial" w:eastAsia="Arial" w:hAnsi="Arial"/>
          <w:color w:val="595959"/>
          <w:sz w:val="19"/>
          <w:szCs w:val="19"/>
        </w:rPr>
        <w:t xml:space="preserve">Etiqueta da tela: Módulo 5 · Reflexão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Marco referencial: princípios, missão e objetivos (7 min)</w:t>
      </w:r>
    </w:p>
    <w:p>
      <w:pPr>
        <w:spacing w:after="120" w:line="276"/>
        <w:ind w:left="400"/>
        <w:jc w:val="both"/>
      </w:pPr>
      <w:r>
        <w:rPr>
          <w:rFonts w:ascii="Arial" w:cs="Arial" w:eastAsia="Arial" w:hAnsi="Arial"/>
          <w:color w:val="404040"/>
          <w:sz w:val="20"/>
          <w:szCs w:val="20"/>
        </w:rPr>
        <w:t xml:space="preserve">Pauta: Princípio como critério de decisão, não adjetivo. O teste da missão que serve para qualquer escola. Objetivo verificável: indicador, ponto de partida, valor pretendido, prazo, meio e monitoramento. Como ligar cada alerta do diagnóstico a um objetivo específico.</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O Marco Referencial reúne princípios, missão, visão, valores e objetivos. É a parte mais copiada dos PPPs — e a que menos diz alguma coisa quando não nasce da reflexão coletiva sobre os dados que vocês acabaram de reunir.</w:t>
      </w:r>
    </w:p>
    <w:p>
      <w:pPr>
        <w:spacing w:after="120" w:line="276"/>
        <w:jc w:val="both"/>
      </w:pPr>
      <w:r>
        <w:rPr>
          <w:rFonts w:ascii="Arial" w:cs="Arial" w:eastAsia="Arial" w:hAnsi="Arial"/>
          <w:sz w:val="22"/>
          <w:szCs w:val="22"/>
        </w:rPr>
        <w:t xml:space="preserve">Um bom teste: se o texto puder ser colado no PPP de qualquer outra escola do estado sem que ninguém perceba a troca, ele ainda não é sobre esta escola.</w:t>
      </w:r>
    </w:p>
    <w:p>
      <w:pPr>
        <w:spacing w:after="100" w:line="276"/>
        <w:jc w:val="both"/>
      </w:pPr>
      <w:r>
        <w:rPr>
          <w:rFonts w:ascii="Arial" w:cs="Arial" w:eastAsia="Arial" w:hAnsi="Arial"/>
          <w:b/>
          <w:bCs/>
          <w:color w:val="595959"/>
          <w:sz w:val="18"/>
          <w:szCs w:val="18"/>
        </w:rPr>
        <w:t xml:space="preserve">EXEMPLOS COMENTADOS </w:t>
      </w:r>
      <w:r>
        <w:rPr>
          <w:rFonts w:ascii="Arial" w:cs="Arial" w:eastAsia="Arial" w:hAnsi="Arial"/>
          <w:sz w:val="22"/>
          <w:szCs w:val="22"/>
        </w:rPr>
        <w:t xml:space="preserve">Duas missões escritas para a mesma escola</w:t>
      </w:r>
    </w:p>
    <w:p>
      <w:pPr>
        <w:spacing w:after="40" w:line="276"/>
        <w:ind w:left="400"/>
        <w:jc w:val="both"/>
      </w:pPr>
      <w:r>
        <w:rPr>
          <w:rFonts w:ascii="Arial" w:cs="Arial" w:eastAsia="Arial" w:hAnsi="Arial"/>
          <w:b/>
          <w:bCs/>
          <w:sz w:val="22"/>
          <w:szCs w:val="22"/>
        </w:rPr>
        <w:t xml:space="preserve">Versão genérica</w:t>
      </w:r>
    </w:p>
    <w:p>
      <w:pPr>
        <w:spacing w:after="120" w:line="276"/>
        <w:ind w:left="400"/>
        <w:jc w:val="both"/>
      </w:pPr>
      <w:r>
        <w:rPr>
          <w:rFonts w:ascii="Arial" w:cs="Arial" w:eastAsia="Arial" w:hAnsi="Arial"/>
          <w:i/>
          <w:iCs/>
          <w:sz w:val="22"/>
          <w:szCs w:val="22"/>
        </w:rPr>
        <w:t xml:space="preserve">Nossa missão é formar cidadãos críticos, criativos e responsáveis, capazes de atuar na sociedade, promovendo uma educação de qualidade, inclusiva e transformadora.</w:t>
      </w:r>
    </w:p>
    <w:p>
      <w:pPr>
        <w:pStyle w:val="ListParagraph"/>
        <w:numPr>
          <w:ilvl w:val="0"/>
          <w:numId w:val="2"/>
        </w:numPr>
        <w:spacing w:after="60" w:line="276"/>
        <w:jc w:val="both"/>
      </w:pPr>
      <w:r>
        <w:rPr>
          <w:rFonts w:ascii="Arial" w:cs="Arial" w:eastAsia="Arial" w:hAnsi="Arial"/>
          <w:sz w:val="22"/>
          <w:szCs w:val="22"/>
        </w:rPr>
        <w:t xml:space="preserve">× Serve para qualquer escola do país.</w:t>
      </w:r>
    </w:p>
    <w:p>
      <w:pPr>
        <w:pStyle w:val="ListParagraph"/>
        <w:numPr>
          <w:ilvl w:val="0"/>
          <w:numId w:val="2"/>
        </w:numPr>
        <w:spacing w:after="60" w:line="276"/>
        <w:jc w:val="both"/>
      </w:pPr>
      <w:r>
        <w:rPr>
          <w:rFonts w:ascii="Arial" w:cs="Arial" w:eastAsia="Arial" w:hAnsi="Arial"/>
          <w:sz w:val="22"/>
          <w:szCs w:val="22"/>
        </w:rPr>
        <w:t xml:space="preserve">× Nenhum verbo indica o que esta escola faz de diferente.</w:t>
      </w:r>
    </w:p>
    <w:p>
      <w:pPr>
        <w:pStyle w:val="ListParagraph"/>
        <w:numPr>
          <w:ilvl w:val="0"/>
          <w:numId w:val="2"/>
        </w:numPr>
        <w:spacing w:after="60" w:line="276"/>
        <w:jc w:val="both"/>
      </w:pPr>
      <w:r>
        <w:rPr>
          <w:rFonts w:ascii="Arial" w:cs="Arial" w:eastAsia="Arial" w:hAnsi="Arial"/>
          <w:sz w:val="22"/>
          <w:szCs w:val="22"/>
        </w:rPr>
        <w:t xml:space="preserve">× Não é possível verificar se está sendo cumprida.</w:t>
      </w:r>
    </w:p>
    <w:p>
      <w:pPr>
        <w:spacing w:after="40" w:line="276"/>
        <w:ind w:left="400"/>
        <w:jc w:val="both"/>
      </w:pPr>
      <w:r>
        <w:rPr>
          <w:rFonts w:ascii="Arial" w:cs="Arial" w:eastAsia="Arial" w:hAnsi="Arial"/>
          <w:b/>
          <w:bCs/>
          <w:sz w:val="22"/>
          <w:szCs w:val="22"/>
        </w:rPr>
        <w:t xml:space="preserve">Versão própria</w:t>
      </w:r>
    </w:p>
    <w:p>
      <w:pPr>
        <w:spacing w:after="120" w:line="276"/>
        <w:ind w:left="400"/>
        <w:jc w:val="both"/>
      </w:pPr>
      <w:r>
        <w:rPr>
          <w:rFonts w:ascii="Arial" w:cs="Arial" w:eastAsia="Arial" w:hAnsi="Arial"/>
          <w:i/>
          <w:iCs/>
          <w:sz w:val="22"/>
          <w:szCs w:val="22"/>
        </w:rPr>
        <w:t xml:space="preserve">Nossa missão é garantir que nenhum estudante saia do 9º ano sem ler com autonomia. Por isso mantemos duas aulas semanais de leitura mediada em todas as turmas e reservamos o primeiro módulo II de cada mês para analisar, nome a nome, quem ainda não avançou.</w:t>
      </w:r>
    </w:p>
    <w:p>
      <w:pPr>
        <w:pStyle w:val="ListParagraph"/>
        <w:numPr>
          <w:ilvl w:val="0"/>
          <w:numId w:val="2"/>
        </w:numPr>
        <w:spacing w:after="60" w:line="276"/>
        <w:jc w:val="both"/>
      </w:pPr>
      <w:r>
        <w:rPr>
          <w:rFonts w:ascii="Arial" w:cs="Arial" w:eastAsia="Arial" w:hAnsi="Arial"/>
          <w:sz w:val="22"/>
          <w:szCs w:val="22"/>
        </w:rPr>
        <w:t xml:space="preserve">✓ Diz o que a escola faz, não apenas o que deseja.</w:t>
      </w:r>
    </w:p>
    <w:p>
      <w:pPr>
        <w:pStyle w:val="ListParagraph"/>
        <w:numPr>
          <w:ilvl w:val="0"/>
          <w:numId w:val="2"/>
        </w:numPr>
        <w:spacing w:after="60" w:line="276"/>
        <w:jc w:val="both"/>
      </w:pPr>
      <w:r>
        <w:rPr>
          <w:rFonts w:ascii="Arial" w:cs="Arial" w:eastAsia="Arial" w:hAnsi="Arial"/>
          <w:sz w:val="22"/>
          <w:szCs w:val="22"/>
        </w:rPr>
        <w:t xml:space="preserve">✓ Menciona decisões concretas de organização do tempo.</w:t>
      </w:r>
    </w:p>
    <w:p>
      <w:pPr>
        <w:pStyle w:val="ListParagraph"/>
        <w:numPr>
          <w:ilvl w:val="0"/>
          <w:numId w:val="2"/>
        </w:numPr>
        <w:spacing w:after="60" w:line="276"/>
        <w:jc w:val="both"/>
      </w:pPr>
      <w:r>
        <w:rPr>
          <w:rFonts w:ascii="Arial" w:cs="Arial" w:eastAsia="Arial" w:hAnsi="Arial"/>
          <w:sz w:val="22"/>
          <w:szCs w:val="22"/>
        </w:rPr>
        <w:t xml:space="preserve">✓ Pode ser checada: ou as aulas e a reunião existem, ou não.</w:t>
      </w:r>
    </w:p>
    <w:p>
      <w:pPr>
        <w:pStyle w:val="ListParagraph"/>
        <w:numPr>
          <w:ilvl w:val="0"/>
          <w:numId w:val="2"/>
        </w:numPr>
        <w:spacing w:after="60" w:line="276"/>
        <w:jc w:val="both"/>
      </w:pPr>
      <w:r>
        <w:rPr>
          <w:rFonts w:ascii="Arial" w:cs="Arial" w:eastAsia="Arial" w:hAnsi="Arial"/>
          <w:sz w:val="22"/>
          <w:szCs w:val="22"/>
        </w:rPr>
        <w:t xml:space="preserve">✓ Nasce de um problema real do diagnóstico.</w:t>
      </w:r>
    </w:p>
    <w:p>
      <w:pPr>
        <w:spacing w:after="120" w:line="276"/>
        <w:jc w:val="both"/>
      </w:pPr>
      <w:r>
        <w:rPr>
          <w:rFonts w:ascii="Arial" w:cs="Arial" w:eastAsia="Arial" w:hAnsi="Arial"/>
          <w:sz w:val="22"/>
          <w:szCs w:val="22"/>
        </w:rPr>
        <w:t xml:space="preserve">Missão define a razão de existir da escola. Visão indica onde ela quer chegar. Valores apresentam os princípios éticos que orientam a convivência — e só se sustentam se for possível apontar onde aparecem na rotina.</w:t>
      </w:r>
    </w:p>
    <w:p>
      <w:pPr>
        <w:spacing w:after="100" w:line="276"/>
        <w:jc w:val="both"/>
      </w:pPr>
      <w:r>
        <w:rPr>
          <w:rFonts w:ascii="Arial" w:cs="Arial" w:eastAsia="Arial" w:hAnsi="Arial"/>
          <w:b/>
          <w:bCs/>
          <w:color w:val="595959"/>
          <w:sz w:val="18"/>
          <w:szCs w:val="18"/>
        </w:rPr>
        <w:t xml:space="preserve">EXEMPLOS COMENTADOS </w:t>
      </w:r>
      <w:r>
        <w:rPr>
          <w:rFonts w:ascii="Arial" w:cs="Arial" w:eastAsia="Arial" w:hAnsi="Arial"/>
          <w:sz w:val="22"/>
          <w:szCs w:val="22"/>
        </w:rPr>
        <w:t xml:space="preserve">Dois objetivos específicos para o mesmo problema</w:t>
      </w:r>
    </w:p>
    <w:p>
      <w:pPr>
        <w:spacing w:after="40" w:line="276"/>
        <w:ind w:left="400"/>
        <w:jc w:val="both"/>
      </w:pPr>
      <w:r>
        <w:rPr>
          <w:rFonts w:ascii="Arial" w:cs="Arial" w:eastAsia="Arial" w:hAnsi="Arial"/>
          <w:b/>
          <w:bCs/>
          <w:sz w:val="22"/>
          <w:szCs w:val="22"/>
        </w:rPr>
        <w:t xml:space="preserve">Objetivo que não se monitora</w:t>
      </w:r>
    </w:p>
    <w:p>
      <w:pPr>
        <w:spacing w:after="120" w:line="276"/>
        <w:ind w:left="400"/>
        <w:jc w:val="both"/>
      </w:pPr>
      <w:r>
        <w:rPr>
          <w:rFonts w:ascii="Arial" w:cs="Arial" w:eastAsia="Arial" w:hAnsi="Arial"/>
          <w:i/>
          <w:iCs/>
          <w:sz w:val="22"/>
          <w:szCs w:val="22"/>
        </w:rPr>
        <w:t xml:space="preserve">Melhorar o desempenho dos estudantes e reduzir a evasão escolar, promovendo ações pedagógicas de qualidade ao longo do ano letivo.</w:t>
      </w:r>
    </w:p>
    <w:p>
      <w:pPr>
        <w:pStyle w:val="ListParagraph"/>
        <w:numPr>
          <w:ilvl w:val="0"/>
          <w:numId w:val="2"/>
        </w:numPr>
        <w:spacing w:after="60" w:line="276"/>
        <w:jc w:val="both"/>
      </w:pPr>
      <w:r>
        <w:rPr>
          <w:rFonts w:ascii="Arial" w:cs="Arial" w:eastAsia="Arial" w:hAnsi="Arial"/>
          <w:sz w:val="22"/>
          <w:szCs w:val="22"/>
        </w:rPr>
        <w:t xml:space="preserve">× Sem indicador, sem número, sem prazo.</w:t>
      </w:r>
    </w:p>
    <w:p>
      <w:pPr>
        <w:pStyle w:val="ListParagraph"/>
        <w:numPr>
          <w:ilvl w:val="0"/>
          <w:numId w:val="2"/>
        </w:numPr>
        <w:spacing w:after="60" w:line="276"/>
        <w:jc w:val="both"/>
      </w:pPr>
      <w:r>
        <w:rPr>
          <w:rFonts w:ascii="Arial" w:cs="Arial" w:eastAsia="Arial" w:hAnsi="Arial"/>
          <w:sz w:val="22"/>
          <w:szCs w:val="22"/>
        </w:rPr>
        <w:t xml:space="preserve">× Não diz quem acompanha nem quando.</w:t>
      </w:r>
    </w:p>
    <w:p>
      <w:pPr>
        <w:pStyle w:val="ListParagraph"/>
        <w:numPr>
          <w:ilvl w:val="0"/>
          <w:numId w:val="2"/>
        </w:numPr>
        <w:spacing w:after="60" w:line="276"/>
        <w:jc w:val="both"/>
      </w:pPr>
      <w:r>
        <w:rPr>
          <w:rFonts w:ascii="Arial" w:cs="Arial" w:eastAsia="Arial" w:hAnsi="Arial"/>
          <w:sz w:val="22"/>
          <w:szCs w:val="22"/>
        </w:rPr>
        <w:t xml:space="preserve">× Nunca poderá ser declarado cumprido ou descumprido.</w:t>
      </w:r>
    </w:p>
    <w:p>
      <w:pPr>
        <w:spacing w:after="40" w:line="276"/>
        <w:ind w:left="400"/>
        <w:jc w:val="both"/>
      </w:pPr>
      <w:r>
        <w:rPr>
          <w:rFonts w:ascii="Arial" w:cs="Arial" w:eastAsia="Arial" w:hAnsi="Arial"/>
          <w:b/>
          <w:bCs/>
          <w:sz w:val="22"/>
          <w:szCs w:val="22"/>
        </w:rPr>
        <w:t xml:space="preserve">Objetivo verificável</w:t>
      </w:r>
    </w:p>
    <w:p>
      <w:pPr>
        <w:spacing w:after="120" w:line="276"/>
        <w:ind w:left="400"/>
        <w:jc w:val="both"/>
      </w:pPr>
      <w:r>
        <w:rPr>
          <w:rFonts w:ascii="Arial" w:cs="Arial" w:eastAsia="Arial" w:hAnsi="Arial"/>
          <w:i/>
          <w:iCs/>
          <w:sz w:val="22"/>
          <w:szCs w:val="22"/>
        </w:rPr>
        <w:t xml:space="preserve">Reduzir o abandono nos anos finais de 3,5% (2025) para 1,5% até dezembro de 2027, mediante contato com a família já na segunda falta consecutiva. Monitoramento: relatório de frequência analisado no Conselho de Classe de cada trimestre.</w:t>
      </w:r>
    </w:p>
    <w:p>
      <w:pPr>
        <w:pStyle w:val="ListParagraph"/>
        <w:numPr>
          <w:ilvl w:val="0"/>
          <w:numId w:val="2"/>
        </w:numPr>
        <w:spacing w:after="60" w:line="276"/>
        <w:jc w:val="both"/>
      </w:pPr>
      <w:r>
        <w:rPr>
          <w:rFonts w:ascii="Arial" w:cs="Arial" w:eastAsia="Arial" w:hAnsi="Arial"/>
          <w:sz w:val="22"/>
          <w:szCs w:val="22"/>
        </w:rPr>
        <w:t xml:space="preserve">✓ Indicador, ponto de partida, valor pretendido e prazo.</w:t>
      </w:r>
    </w:p>
    <w:p>
      <w:pPr>
        <w:pStyle w:val="ListParagraph"/>
        <w:numPr>
          <w:ilvl w:val="0"/>
          <w:numId w:val="2"/>
        </w:numPr>
        <w:spacing w:after="60" w:line="276"/>
        <w:jc w:val="both"/>
      </w:pPr>
      <w:r>
        <w:rPr>
          <w:rFonts w:ascii="Arial" w:cs="Arial" w:eastAsia="Arial" w:hAnsi="Arial"/>
          <w:sz w:val="22"/>
          <w:szCs w:val="22"/>
        </w:rPr>
        <w:t xml:space="preserve">✓ Explicita o meio pelo qual se pretende chegar lá.</w:t>
      </w:r>
    </w:p>
    <w:p>
      <w:pPr>
        <w:pStyle w:val="ListParagraph"/>
        <w:numPr>
          <w:ilvl w:val="0"/>
          <w:numId w:val="2"/>
        </w:numPr>
        <w:spacing w:after="60" w:line="276"/>
        <w:jc w:val="both"/>
      </w:pPr>
      <w:r>
        <w:rPr>
          <w:rFonts w:ascii="Arial" w:cs="Arial" w:eastAsia="Arial" w:hAnsi="Arial"/>
          <w:sz w:val="22"/>
          <w:szCs w:val="22"/>
        </w:rPr>
        <w:t xml:space="preserve">✓ Define quem monitora e com que periodicidade.</w:t>
      </w:r>
    </w:p>
    <w:p>
      <w:pPr>
        <w:pStyle w:val="ListParagraph"/>
        <w:numPr>
          <w:ilvl w:val="0"/>
          <w:numId w:val="2"/>
        </w:numPr>
        <w:spacing w:after="60" w:line="276"/>
        <w:jc w:val="both"/>
      </w:pPr>
      <w:r>
        <w:rPr>
          <w:rFonts w:ascii="Arial" w:cs="Arial" w:eastAsia="Arial" w:hAnsi="Arial"/>
          <w:sz w:val="22"/>
          <w:szCs w:val="22"/>
        </w:rPr>
        <w:t xml:space="preserve">✓ Usa o número que veio da tabela de indicadores.</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Se um estudante saísse daqui após nove anos, o que a escola gostaria que tivesse ficado nele?</w:t>
      </w:r>
    </w:p>
    <w:p>
      <w:pPr>
        <w:pStyle w:val="ListParagraph"/>
        <w:numPr>
          <w:ilvl w:val="0"/>
          <w:numId w:val="2"/>
        </w:numPr>
        <w:spacing w:after="60" w:line="276"/>
        <w:jc w:val="both"/>
      </w:pPr>
      <w:r>
        <w:rPr>
          <w:rFonts w:ascii="Arial" w:cs="Arial" w:eastAsia="Arial" w:hAnsi="Arial"/>
          <w:sz w:val="22"/>
          <w:szCs w:val="22"/>
        </w:rPr>
        <w:t xml:space="preserve">Que decisão difícil esta escola já tomou por causa daquilo em que acredita?</w:t>
      </w:r>
    </w:p>
    <w:p>
      <w:pPr>
        <w:pStyle w:val="ListParagraph"/>
        <w:numPr>
          <w:ilvl w:val="0"/>
          <w:numId w:val="2"/>
        </w:numPr>
        <w:spacing w:after="60" w:line="276"/>
        <w:jc w:val="both"/>
      </w:pPr>
      <w:r>
        <w:rPr>
          <w:rFonts w:ascii="Arial" w:cs="Arial" w:eastAsia="Arial" w:hAnsi="Arial"/>
          <w:sz w:val="22"/>
          <w:szCs w:val="22"/>
        </w:rPr>
        <w:t xml:space="preserve">Olhando os indicadores que vocês preencheram, qual é o problema mais urgente a enfrentar?</w:t>
      </w:r>
    </w:p>
    <w:p>
      <w:pPr>
        <w:pStyle w:val="ListParagraph"/>
        <w:numPr>
          <w:ilvl w:val="0"/>
          <w:numId w:val="2"/>
        </w:numPr>
        <w:spacing w:after="60" w:line="276"/>
        <w:jc w:val="both"/>
      </w:pPr>
      <w:r>
        <w:rPr>
          <w:rFonts w:ascii="Arial" w:cs="Arial" w:eastAsia="Arial" w:hAnsi="Arial"/>
          <w:sz w:val="22"/>
          <w:szCs w:val="22"/>
        </w:rPr>
        <w:t xml:space="preserve">Que objetivo específico, com número e prazo, mostraria que esse problema está sendo superado?</w:t>
      </w:r>
    </w:p>
    <w:p>
      <w:pPr>
        <w:spacing w:after="100" w:line="276"/>
        <w:jc w:val="both"/>
      </w:pPr>
      <w:r>
        <w:rPr>
          <w:rFonts w:ascii="Arial" w:cs="Arial" w:eastAsia="Arial" w:hAnsi="Arial"/>
          <w:b/>
          <w:bCs/>
          <w:color w:val="595959"/>
          <w:sz w:val="18"/>
          <w:szCs w:val="18"/>
        </w:rPr>
        <w:t xml:space="preserve">TAREFA DE PREPARAÇÃO (BLOQUEIA O AVANÇO) </w:t>
      </w:r>
      <w:r>
        <w:rPr>
          <w:rFonts w:ascii="Arial" w:cs="Arial" w:eastAsia="Arial" w:hAnsi="Arial"/>
          <w:sz w:val="22"/>
          <w:szCs w:val="22"/>
        </w:rPr>
        <w:t xml:space="preserve">Escola indígena: consulta livre, prévia e informada (exibida só quando a modalidade é marcada)</w:t>
      </w:r>
    </w:p>
    <w:p>
      <w:pPr>
        <w:spacing w:after="120" w:line="276"/>
        <w:ind w:left="400"/>
        <w:jc w:val="both"/>
      </w:pPr>
      <w:r>
        <w:rPr>
          <w:rFonts w:ascii="Arial" w:cs="Arial" w:eastAsia="Arial" w:hAnsi="Arial"/>
          <w:sz w:val="22"/>
          <w:szCs w:val="22"/>
        </w:rPr>
        <w:t xml:space="preserve">Sua escola marcou a modalidade Educação Escolar Indígena. A revisão do PPP exige o mecanismo de consulta livre, prévia e informada, na forma da Convenção nº 169 da Organização Internacional do Trabalho (OIT).</w:t>
      </w:r>
    </w:p>
    <w:p>
      <w:pPr>
        <w:pStyle w:val="ListParagraph"/>
        <w:numPr>
          <w:ilvl w:val="0"/>
          <w:numId w:val="2"/>
        </w:numPr>
        <w:spacing w:after="60" w:line="276"/>
        <w:jc w:val="both"/>
      </w:pPr>
      <w:r>
        <w:rPr>
          <w:rFonts w:ascii="Arial" w:cs="Arial" w:eastAsia="Arial" w:hAnsi="Arial"/>
          <w:sz w:val="22"/>
          <w:szCs w:val="22"/>
        </w:rPr>
        <w:t xml:space="preserve">Comunicamos previamente a comunidade sobre a revisão do PPP e seus efeitos.</w:t>
      </w:r>
    </w:p>
    <w:p>
      <w:pPr>
        <w:pStyle w:val="ListParagraph"/>
        <w:numPr>
          <w:ilvl w:val="0"/>
          <w:numId w:val="2"/>
        </w:numPr>
        <w:spacing w:after="60" w:line="276"/>
        <w:jc w:val="both"/>
      </w:pPr>
      <w:r>
        <w:rPr>
          <w:rFonts w:ascii="Arial" w:cs="Arial" w:eastAsia="Arial" w:hAnsi="Arial"/>
          <w:sz w:val="22"/>
          <w:szCs w:val="22"/>
        </w:rPr>
        <w:t xml:space="preserve">Asseguramos que a consulta ocorra na língua e nos processos próprios do povo.</w:t>
      </w:r>
    </w:p>
    <w:p>
      <w:pPr>
        <w:pStyle w:val="ListParagraph"/>
        <w:numPr>
          <w:ilvl w:val="0"/>
          <w:numId w:val="2"/>
        </w:numPr>
        <w:spacing w:after="60" w:line="276"/>
        <w:jc w:val="both"/>
      </w:pPr>
      <w:r>
        <w:rPr>
          <w:rFonts w:ascii="Arial" w:cs="Arial" w:eastAsia="Arial" w:hAnsi="Arial"/>
          <w:sz w:val="22"/>
          <w:szCs w:val="22"/>
        </w:rPr>
        <w:t xml:space="preserve">Registramos a manifestação da comunidade e das lideranças.</w:t>
      </w:r>
    </w:p>
    <w:p>
      <w:pPr>
        <w:spacing w:after="100" w:line="276"/>
        <w:jc w:val="both"/>
      </w:pPr>
      <w:r>
        <w:rPr>
          <w:rFonts w:ascii="Arial" w:cs="Arial" w:eastAsia="Arial" w:hAnsi="Arial"/>
          <w:b/>
          <w:bCs/>
          <w:color w:val="595959"/>
          <w:sz w:val="18"/>
          <w:szCs w:val="18"/>
        </w:rPr>
        <w:t xml:space="preserve">TAREFA DE PREPARAÇÃO (BLOQUEIA O AVANÇO) </w:t>
      </w:r>
      <w:r>
        <w:rPr>
          <w:rFonts w:ascii="Arial" w:cs="Arial" w:eastAsia="Arial" w:hAnsi="Arial"/>
          <w:sz w:val="22"/>
          <w:szCs w:val="22"/>
        </w:rPr>
        <w:t xml:space="preserve">Antes de avançar: conversem sobre isso</w:t>
      </w:r>
    </w:p>
    <w:p>
      <w:pPr>
        <w:spacing w:after="120" w:line="276"/>
        <w:ind w:left="400"/>
        <w:jc w:val="both"/>
      </w:pPr>
      <w:r>
        <w:rPr>
          <w:rFonts w:ascii="Arial" w:cs="Arial" w:eastAsia="Arial" w:hAnsi="Arial"/>
          <w:sz w:val="22"/>
          <w:szCs w:val="22"/>
        </w:rPr>
        <w:t xml:space="preserve">As perguntas acima são pauta de encontro, não exercício individual. A missão que sair daqui só será da escola se tiver passado por essa conversa — de reflexão coletiva.</w:t>
      </w:r>
    </w:p>
    <w:p>
      <w:pPr>
        <w:pStyle w:val="ListParagraph"/>
        <w:numPr>
          <w:ilvl w:val="0"/>
          <w:numId w:val="2"/>
        </w:numPr>
        <w:spacing w:after="60" w:line="276"/>
        <w:jc w:val="both"/>
      </w:pPr>
      <w:r>
        <w:rPr>
          <w:rFonts w:ascii="Arial" w:cs="Arial" w:eastAsia="Arial" w:hAnsi="Arial"/>
          <w:sz w:val="22"/>
          <w:szCs w:val="22"/>
        </w:rPr>
        <w:t xml:space="preserve">Reunimos representantes de mais de um segmento para responder às perguntas acima.</w:t>
      </w:r>
    </w:p>
    <w:p>
      <w:pPr>
        <w:pStyle w:val="ListParagraph"/>
        <w:numPr>
          <w:ilvl w:val="0"/>
          <w:numId w:val="2"/>
        </w:numPr>
        <w:spacing w:after="60" w:line="276"/>
        <w:jc w:val="both"/>
      </w:pPr>
      <w:r>
        <w:rPr>
          <w:rFonts w:ascii="Arial" w:cs="Arial" w:eastAsia="Arial" w:hAnsi="Arial"/>
          <w:sz w:val="22"/>
          <w:szCs w:val="22"/>
        </w:rPr>
        <w:t xml:space="preserve">Registramos em ata a data, os participantes e as conclusões dessa conversa.</w:t>
      </w:r>
    </w:p>
    <w:p>
      <w:pPr>
        <w:pStyle w:val="ListParagraph"/>
        <w:numPr>
          <w:ilvl w:val="0"/>
          <w:numId w:val="2"/>
        </w:numPr>
        <w:spacing w:after="60" w:line="276"/>
        <w:jc w:val="both"/>
      </w:pPr>
      <w:r>
        <w:rPr>
          <w:rFonts w:ascii="Arial" w:cs="Arial" w:eastAsia="Arial" w:hAnsi="Arial"/>
          <w:sz w:val="22"/>
          <w:szCs w:val="22"/>
        </w:rPr>
        <w:t xml:space="preserve">Discutimos quais projetos do ano anterior serão mantidos e quais serão encerrados.</w:t>
      </w:r>
    </w:p>
    <w:p>
      <w:pPr>
        <w:pStyle w:val="ListParagraph"/>
        <w:numPr>
          <w:ilvl w:val="0"/>
          <w:numId w:val="2"/>
        </w:numPr>
        <w:spacing w:after="60" w:line="276"/>
        <w:jc w:val="both"/>
      </w:pPr>
      <w:r>
        <w:rPr>
          <w:rFonts w:ascii="Arial" w:cs="Arial" w:eastAsia="Arial" w:hAnsi="Arial"/>
          <w:sz w:val="22"/>
          <w:szCs w:val="22"/>
        </w:rPr>
        <w:t xml:space="preserve">Escolhemos, a partir dos indicadores, o problema prioritário que os objetivos vão enfrentar.</w:t>
      </w:r>
    </w:p>
    <w:p>
      <w:pPr>
        <w:pStyle w:val="Heading2"/>
        <w:spacing w:after="120" w:before="320"/>
      </w:pPr>
      <w:r>
        <w:rPr>
          <w:rFonts w:ascii="Arial" w:cs="Arial" w:eastAsia="Arial" w:hAnsi="Arial"/>
          <w:b/>
          <w:bCs/>
          <w:color w:val="000000"/>
          <w:sz w:val="24"/>
          <w:szCs w:val="24"/>
        </w:rPr>
        <w:t xml:space="preserve">Tela 18 — TELA DE MARCAÇÃO: Princípios norteadores</w:t>
      </w:r>
    </w:p>
    <w:p>
      <w:pPr>
        <w:spacing w:after="80" w:line="276"/>
        <w:jc w:val="both"/>
      </w:pPr>
      <w:r>
        <w:rPr>
          <w:rFonts w:ascii="Arial" w:cs="Arial" w:eastAsia="Arial" w:hAnsi="Arial"/>
          <w:color w:val="595959"/>
          <w:sz w:val="19"/>
          <w:szCs w:val="19"/>
        </w:rPr>
        <w:t xml:space="preserve">Etiqueta da tela: Módulo 5 · Marcação</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Princípio não é adjetivo bonito: é critério de decisão. Marquem os que a escola sustenta quando precisa escolher — e preparem-se para mostrar, no texto seguinte, onde cada um aparece na rotina.</w:t>
      </w:r>
    </w:p>
    <w:p>
      <w:pPr>
        <w:spacing w:after="100" w:line="276"/>
        <w:jc w:val="both"/>
      </w:pPr>
      <w:r>
        <w:rPr>
          <w:rFonts w:ascii="Arial" w:cs="Arial" w:eastAsia="Arial" w:hAnsi="Arial"/>
          <w:b/>
          <w:bCs/>
          <w:color w:val="595959"/>
          <w:sz w:val="18"/>
          <w:szCs w:val="18"/>
        </w:rPr>
        <w:t xml:space="preserve">LEGENDA </w:t>
      </w:r>
      <w:r>
        <w:rPr>
          <w:rFonts w:ascii="Arial" w:cs="Arial" w:eastAsia="Arial" w:hAnsi="Arial"/>
          <w:sz w:val="22"/>
          <w:szCs w:val="22"/>
        </w:rPr>
        <w:t xml:space="preserve">Princípios que orientam esta escola — Em consonância com a legislação vigente, a BNCC, o CRMG e as Diretrizes Curriculares Nacionais.</w:t>
      </w:r>
    </w:p>
    <w:p>
      <w:pPr>
        <w:spacing w:after="120" w:line="276"/>
        <w:ind w:left="400"/>
        <w:jc w:val="both"/>
      </w:pPr>
      <w:r>
        <w:rPr>
          <w:rFonts w:ascii="Arial" w:cs="Arial" w:eastAsia="Arial" w:hAnsi="Arial"/>
          <w:sz w:val="22"/>
          <w:szCs w:val="22"/>
        </w:rPr>
        <w:t xml:space="preserve">Nota informativa: Marcar tudo é tentador e vazio. Escolha os que a escola sustenta na prática — e prepare-se para mostrar, no texto seguinte, onde cada um aparece na rotina.</w:t>
      </w:r>
    </w:p>
    <w:p>
      <w:pPr>
        <w:spacing w:after="100" w:line="276"/>
        <w:jc w:val="both"/>
      </w:pPr>
      <w:r>
        <w:rPr>
          <w:rFonts w:ascii="Arial" w:cs="Arial" w:eastAsia="Arial" w:hAnsi="Arial"/>
          <w:b/>
          <w:bCs/>
          <w:color w:val="595959"/>
          <w:sz w:val="18"/>
          <w:szCs w:val="18"/>
        </w:rPr>
        <w:t xml:space="preserve">OPÇÕES DO CATÁLOGO (RÓTULO · REFERÊNCIA · TEXTO INSERIDO NO DOCUMENTO)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Formação integral dos estudantes</w:t>
      </w:r>
      <w:r>
        <w:rPr>
          <w:rFonts w:ascii="Arial" w:cs="Arial" w:eastAsia="Arial" w:hAnsi="Arial"/>
          <w:color w:val="595959"/>
          <w:sz w:val="19"/>
          <w:szCs w:val="19"/>
        </w:rPr>
        <w:t xml:space="preserve"> · BNCC · CRMG</w:t>
      </w:r>
    </w:p>
    <w:p>
      <w:pPr>
        <w:spacing w:after="120" w:line="276"/>
        <w:ind w:left="400"/>
        <w:jc w:val="both"/>
      </w:pPr>
      <w:r>
        <w:rPr>
          <w:rFonts w:ascii="Arial" w:cs="Arial" w:eastAsia="Arial" w:hAnsi="Arial"/>
          <w:sz w:val="20"/>
          <w:szCs w:val="20"/>
        </w:rPr>
        <w:t xml:space="preserve">a formação integral dos estudantes em suas dimensões intelectual, física, social, emocional e cultural</w:t>
      </w:r>
    </w:p>
    <w:p>
      <w:pPr>
        <w:spacing w:after="40" w:line="276"/>
        <w:jc w:val="both"/>
      </w:pPr>
      <w:r>
        <w:rPr>
          <w:rFonts w:ascii="Arial" w:cs="Arial" w:eastAsia="Arial" w:hAnsi="Arial"/>
          <w:b/>
          <w:bCs/>
          <w:sz w:val="22"/>
          <w:szCs w:val="22"/>
        </w:rPr>
        <w:t xml:space="preserve">Educação inclusiva</w:t>
      </w:r>
      <w:r>
        <w:rPr>
          <w:rFonts w:ascii="Arial" w:cs="Arial" w:eastAsia="Arial" w:hAnsi="Arial"/>
          <w:color w:val="595959"/>
          <w:sz w:val="19"/>
          <w:szCs w:val="19"/>
        </w:rPr>
        <w:t xml:space="preserve"> · Lei nº 13.146/2015</w:t>
      </w:r>
    </w:p>
    <w:p>
      <w:pPr>
        <w:spacing w:after="120" w:line="276"/>
        <w:ind w:left="400"/>
        <w:jc w:val="both"/>
      </w:pPr>
      <w:r>
        <w:rPr>
          <w:rFonts w:ascii="Arial" w:cs="Arial" w:eastAsia="Arial" w:hAnsi="Arial"/>
          <w:sz w:val="20"/>
          <w:szCs w:val="20"/>
        </w:rPr>
        <w:t xml:space="preserve">a educação inclusiva, que assegura acesso, permanência, participação e aprendizagem a todos os estudantes</w:t>
      </w:r>
    </w:p>
    <w:p>
      <w:pPr>
        <w:spacing w:after="40" w:line="276"/>
        <w:jc w:val="both"/>
      </w:pPr>
      <w:r>
        <w:rPr>
          <w:rFonts w:ascii="Arial" w:cs="Arial" w:eastAsia="Arial" w:hAnsi="Arial"/>
          <w:b/>
          <w:bCs/>
          <w:sz w:val="22"/>
          <w:szCs w:val="22"/>
        </w:rPr>
        <w:t xml:space="preserve">Equidade e justiça social</w:t>
      </w:r>
      <w:r>
        <w:rPr>
          <w:rFonts w:ascii="Arial" w:cs="Arial" w:eastAsia="Arial" w:hAnsi="Arial"/>
          <w:color w:val="595959"/>
          <w:sz w:val="19"/>
          <w:szCs w:val="19"/>
        </w:rPr>
        <w:t xml:space="preserve"> · art. 206 da CF</w:t>
      </w:r>
    </w:p>
    <w:p>
      <w:pPr>
        <w:spacing w:after="120" w:line="276"/>
        <w:ind w:left="400"/>
        <w:jc w:val="both"/>
      </w:pPr>
      <w:r>
        <w:rPr>
          <w:rFonts w:ascii="Arial" w:cs="Arial" w:eastAsia="Arial" w:hAnsi="Arial"/>
          <w:sz w:val="20"/>
          <w:szCs w:val="20"/>
        </w:rPr>
        <w:t xml:space="preserve">a equidade e a justiça social como critérios de distribuição do cuidado e dos recursos pedagógicos</w:t>
      </w:r>
    </w:p>
    <w:p>
      <w:pPr>
        <w:spacing w:after="40" w:line="276"/>
        <w:jc w:val="both"/>
      </w:pPr>
      <w:r>
        <w:rPr>
          <w:rFonts w:ascii="Arial" w:cs="Arial" w:eastAsia="Arial" w:hAnsi="Arial"/>
          <w:b/>
          <w:bCs/>
          <w:sz w:val="22"/>
          <w:szCs w:val="22"/>
        </w:rPr>
        <w:t xml:space="preserve">Gestão democrática e participativa</w:t>
      </w:r>
      <w:r>
        <w:rPr>
          <w:rFonts w:ascii="Arial" w:cs="Arial" w:eastAsia="Arial" w:hAnsi="Arial"/>
          <w:color w:val="595959"/>
          <w:sz w:val="19"/>
          <w:szCs w:val="19"/>
        </w:rPr>
        <w:t xml:space="preserve"> · art. 14 da LDB</w:t>
      </w:r>
    </w:p>
    <w:p>
      <w:pPr>
        <w:spacing w:after="120" w:line="276"/>
        <w:ind w:left="400"/>
        <w:jc w:val="both"/>
      </w:pPr>
      <w:r>
        <w:rPr>
          <w:rFonts w:ascii="Arial" w:cs="Arial" w:eastAsia="Arial" w:hAnsi="Arial"/>
          <w:sz w:val="20"/>
          <w:szCs w:val="20"/>
        </w:rPr>
        <w:t xml:space="preserve">a gestão democrática e participativa, com corresponsabilidade dos segmentos da comunidade escolar</w:t>
      </w:r>
    </w:p>
    <w:p>
      <w:pPr>
        <w:spacing w:after="40" w:line="276"/>
        <w:jc w:val="both"/>
      </w:pPr>
      <w:r>
        <w:rPr>
          <w:rFonts w:ascii="Arial" w:cs="Arial" w:eastAsia="Arial" w:hAnsi="Arial"/>
          <w:b/>
          <w:bCs/>
          <w:sz w:val="22"/>
          <w:szCs w:val="22"/>
        </w:rPr>
        <w:t xml:space="preserve">Valorização da diversidade</w:t>
      </w:r>
      <w:r>
        <w:rPr>
          <w:rFonts w:ascii="Arial" w:cs="Arial" w:eastAsia="Arial" w:hAnsi="Arial"/>
          <w:color w:val="595959"/>
          <w:sz w:val="19"/>
          <w:szCs w:val="19"/>
        </w:rPr>
        <w:t xml:space="preserve"> · DCN</w:t>
      </w:r>
    </w:p>
    <w:p>
      <w:pPr>
        <w:spacing w:after="120" w:line="276"/>
        <w:ind w:left="400"/>
        <w:jc w:val="both"/>
      </w:pPr>
      <w:r>
        <w:rPr>
          <w:rFonts w:ascii="Arial" w:cs="Arial" w:eastAsia="Arial" w:hAnsi="Arial"/>
          <w:sz w:val="20"/>
          <w:szCs w:val="20"/>
        </w:rPr>
        <w:t xml:space="preserve">o respeito e a valorização da diversidade em suas expressões culturais, étnico-raciais, de gênero e territoriais</w:t>
      </w:r>
    </w:p>
    <w:p>
      <w:pPr>
        <w:spacing w:after="40" w:line="276"/>
        <w:jc w:val="both"/>
      </w:pPr>
      <w:r>
        <w:rPr>
          <w:rFonts w:ascii="Arial" w:cs="Arial" w:eastAsia="Arial" w:hAnsi="Arial"/>
          <w:b/>
          <w:bCs/>
          <w:sz w:val="22"/>
          <w:szCs w:val="22"/>
        </w:rPr>
        <w:t xml:space="preserve">Educação antirracista</w:t>
      </w:r>
      <w:r>
        <w:rPr>
          <w:rFonts w:ascii="Arial" w:cs="Arial" w:eastAsia="Arial" w:hAnsi="Arial"/>
          <w:color w:val="595959"/>
          <w:sz w:val="19"/>
          <w:szCs w:val="19"/>
        </w:rPr>
        <w:t xml:space="preserve"> · Leis nº 10.639/2003 e nº 11.645/2008</w:t>
      </w:r>
    </w:p>
    <w:p>
      <w:pPr>
        <w:spacing w:after="120" w:line="276"/>
        <w:ind w:left="400"/>
        <w:jc w:val="both"/>
      </w:pPr>
      <w:r>
        <w:rPr>
          <w:rFonts w:ascii="Arial" w:cs="Arial" w:eastAsia="Arial" w:hAnsi="Arial"/>
          <w:sz w:val="20"/>
          <w:szCs w:val="20"/>
        </w:rPr>
        <w:t xml:space="preserve">a educação antirracista, voltada ao combate a todas as formas de preconceito, discriminação e racismo</w:t>
      </w:r>
    </w:p>
    <w:p>
      <w:pPr>
        <w:spacing w:after="40" w:line="276"/>
        <w:jc w:val="both"/>
      </w:pPr>
      <w:r>
        <w:rPr>
          <w:rFonts w:ascii="Arial" w:cs="Arial" w:eastAsia="Arial" w:hAnsi="Arial"/>
          <w:b/>
          <w:bCs/>
          <w:sz w:val="22"/>
          <w:szCs w:val="22"/>
        </w:rPr>
        <w:t xml:space="preserve">Promoção dos direitos humanos</w:t>
      </w:r>
      <w:r>
        <w:rPr>
          <w:rFonts w:ascii="Arial" w:cs="Arial" w:eastAsia="Arial" w:hAnsi="Arial"/>
          <w:color w:val="595959"/>
          <w:sz w:val="19"/>
          <w:szCs w:val="19"/>
        </w:rPr>
        <w:t xml:space="preserve"> · Res. CNE/CP nº 1/2012</w:t>
      </w:r>
    </w:p>
    <w:p>
      <w:pPr>
        <w:spacing w:after="120" w:line="276"/>
        <w:ind w:left="400"/>
        <w:jc w:val="both"/>
      </w:pPr>
      <w:r>
        <w:rPr>
          <w:rFonts w:ascii="Arial" w:cs="Arial" w:eastAsia="Arial" w:hAnsi="Arial"/>
          <w:sz w:val="20"/>
          <w:szCs w:val="20"/>
        </w:rPr>
        <w:t xml:space="preserve">a promoção dos direitos humanos como fundamento das relações escolares</w:t>
      </w:r>
    </w:p>
    <w:p>
      <w:pPr>
        <w:spacing w:after="40" w:line="276"/>
        <w:jc w:val="both"/>
      </w:pPr>
      <w:r>
        <w:rPr>
          <w:rFonts w:ascii="Arial" w:cs="Arial" w:eastAsia="Arial" w:hAnsi="Arial"/>
          <w:b/>
          <w:bCs/>
          <w:sz w:val="22"/>
          <w:szCs w:val="22"/>
        </w:rPr>
        <w:t xml:space="preserve">Sustentabilidade socioambiental</w:t>
      </w:r>
      <w:r>
        <w:rPr>
          <w:rFonts w:ascii="Arial" w:cs="Arial" w:eastAsia="Arial" w:hAnsi="Arial"/>
          <w:color w:val="595959"/>
          <w:sz w:val="19"/>
          <w:szCs w:val="19"/>
        </w:rPr>
        <w:t xml:space="preserve"> · Lei nº 9.795/1999</w:t>
      </w:r>
    </w:p>
    <w:p>
      <w:pPr>
        <w:spacing w:after="120" w:line="276"/>
        <w:ind w:left="400"/>
        <w:jc w:val="both"/>
      </w:pPr>
      <w:r>
        <w:rPr>
          <w:rFonts w:ascii="Arial" w:cs="Arial" w:eastAsia="Arial" w:hAnsi="Arial"/>
          <w:sz w:val="20"/>
          <w:szCs w:val="20"/>
        </w:rPr>
        <w:t xml:space="preserve">a sustentabilidade socioambiental, articulada ao território e às práticas cotidianas da escola</w:t>
      </w:r>
    </w:p>
    <w:p>
      <w:pPr>
        <w:spacing w:after="40" w:line="276"/>
        <w:jc w:val="both"/>
      </w:pPr>
      <w:r>
        <w:rPr>
          <w:rFonts w:ascii="Arial" w:cs="Arial" w:eastAsia="Arial" w:hAnsi="Arial"/>
          <w:b/>
          <w:bCs/>
          <w:sz w:val="22"/>
          <w:szCs w:val="22"/>
        </w:rPr>
        <w:t xml:space="preserve">Protagonismo estudantil</w:t>
      </w:r>
      <w:r>
        <w:rPr>
          <w:rFonts w:ascii="Arial" w:cs="Arial" w:eastAsia="Arial" w:hAnsi="Arial"/>
          <w:color w:val="595959"/>
          <w:sz w:val="19"/>
          <w:szCs w:val="19"/>
        </w:rPr>
        <w:t xml:space="preserve"> · participação juvenil</w:t>
      </w:r>
    </w:p>
    <w:p>
      <w:pPr>
        <w:spacing w:after="120" w:line="276"/>
        <w:ind w:left="400"/>
        <w:jc w:val="both"/>
      </w:pPr>
      <w:r>
        <w:rPr>
          <w:rFonts w:ascii="Arial" w:cs="Arial" w:eastAsia="Arial" w:hAnsi="Arial"/>
          <w:sz w:val="20"/>
          <w:szCs w:val="20"/>
        </w:rPr>
        <w:t xml:space="preserve">o protagonismo estudantil, com participação efetiva dos estudantes nas decisões que lhes dizem respeito</w:t>
      </w:r>
    </w:p>
    <w:p>
      <w:pPr>
        <w:spacing w:after="40" w:line="276"/>
        <w:jc w:val="both"/>
      </w:pPr>
      <w:r>
        <w:rPr>
          <w:rFonts w:ascii="Arial" w:cs="Arial" w:eastAsia="Arial" w:hAnsi="Arial"/>
          <w:b/>
          <w:bCs/>
          <w:sz w:val="22"/>
          <w:szCs w:val="22"/>
        </w:rPr>
        <w:t xml:space="preserve">Diálogo e cultura da escuta</w:t>
      </w:r>
      <w:r>
        <w:rPr>
          <w:rFonts w:ascii="Arial" w:cs="Arial" w:eastAsia="Arial" w:hAnsi="Arial"/>
          <w:color w:val="595959"/>
          <w:sz w:val="19"/>
          <w:szCs w:val="19"/>
        </w:rPr>
        <w:t xml:space="preserve"> · gestão democrática</w:t>
      </w:r>
    </w:p>
    <w:p>
      <w:pPr>
        <w:spacing w:after="120" w:line="276"/>
        <w:ind w:left="400"/>
        <w:jc w:val="both"/>
      </w:pPr>
      <w:r>
        <w:rPr>
          <w:rFonts w:ascii="Arial" w:cs="Arial" w:eastAsia="Arial" w:hAnsi="Arial"/>
          <w:sz w:val="20"/>
          <w:szCs w:val="20"/>
        </w:rPr>
        <w:t xml:space="preserve">o diálogo e a cultura da escuta como método de trabalho e de resolução de conflitos</w:t>
      </w:r>
    </w:p>
    <w:p>
      <w:pPr>
        <w:spacing w:after="40" w:line="276"/>
        <w:jc w:val="both"/>
      </w:pPr>
      <w:r>
        <w:rPr>
          <w:rFonts w:ascii="Arial" w:cs="Arial" w:eastAsia="Arial" w:hAnsi="Arial"/>
          <w:b/>
          <w:bCs/>
          <w:sz w:val="22"/>
          <w:szCs w:val="22"/>
        </w:rPr>
        <w:t xml:space="preserve">Valorização das culturas locais e regionais</w:t>
      </w:r>
      <w:r>
        <w:rPr>
          <w:rFonts w:ascii="Arial" w:cs="Arial" w:eastAsia="Arial" w:hAnsi="Arial"/>
          <w:color w:val="595959"/>
          <w:sz w:val="19"/>
          <w:szCs w:val="19"/>
        </w:rPr>
        <w:t xml:space="preserve"> · parte diversificada</w:t>
      </w:r>
    </w:p>
    <w:p>
      <w:pPr>
        <w:spacing w:after="120" w:line="276"/>
        <w:ind w:left="400"/>
        <w:jc w:val="both"/>
      </w:pPr>
      <w:r>
        <w:rPr>
          <w:rFonts w:ascii="Arial" w:cs="Arial" w:eastAsia="Arial" w:hAnsi="Arial"/>
          <w:sz w:val="20"/>
          <w:szCs w:val="20"/>
        </w:rPr>
        <w:t xml:space="preserve">a valorização das culturas locais e regionais na composição do currículo</w:t>
      </w:r>
    </w:p>
    <w:p>
      <w:pPr>
        <w:spacing w:after="40" w:line="276"/>
        <w:jc w:val="both"/>
      </w:pPr>
      <w:r>
        <w:rPr>
          <w:rFonts w:ascii="Arial" w:cs="Arial" w:eastAsia="Arial" w:hAnsi="Arial"/>
          <w:b/>
          <w:bCs/>
          <w:sz w:val="22"/>
          <w:szCs w:val="22"/>
        </w:rPr>
        <w:t xml:space="preserve">Acessibilidade</w:t>
      </w:r>
      <w:r>
        <w:rPr>
          <w:rFonts w:ascii="Arial" w:cs="Arial" w:eastAsia="Arial" w:hAnsi="Arial"/>
          <w:color w:val="595959"/>
          <w:sz w:val="19"/>
          <w:szCs w:val="19"/>
        </w:rPr>
        <w:t xml:space="preserve"> · Lei nº 13.146/2015</w:t>
      </w:r>
    </w:p>
    <w:p>
      <w:pPr>
        <w:spacing w:after="120" w:line="276"/>
        <w:ind w:left="400"/>
        <w:jc w:val="both"/>
      </w:pPr>
      <w:r>
        <w:rPr>
          <w:rFonts w:ascii="Arial" w:cs="Arial" w:eastAsia="Arial" w:hAnsi="Arial"/>
          <w:sz w:val="20"/>
          <w:szCs w:val="20"/>
        </w:rPr>
        <w:t xml:space="preserve">a acessibilidade em suas dimensões arquitetônica, pedagógica, comunicacional e atitudinal</w:t>
      </w:r>
    </w:p>
    <w:p>
      <w:pPr>
        <w:spacing w:after="40" w:line="276"/>
        <w:jc w:val="both"/>
      </w:pPr>
      <w:r>
        <w:rPr>
          <w:rFonts w:ascii="Arial" w:cs="Arial" w:eastAsia="Arial" w:hAnsi="Arial"/>
          <w:b/>
          <w:bCs/>
          <w:sz w:val="22"/>
          <w:szCs w:val="22"/>
        </w:rPr>
        <w:t xml:space="preserve">Ética e responsabilidade</w:t>
      </w:r>
      <w:r>
        <w:rPr>
          <w:rFonts w:ascii="Arial" w:cs="Arial" w:eastAsia="Arial" w:hAnsi="Arial"/>
          <w:color w:val="595959"/>
          <w:sz w:val="19"/>
          <w:szCs w:val="19"/>
        </w:rPr>
        <w:t xml:space="preserve"> · convivência escolar</w:t>
      </w:r>
    </w:p>
    <w:p>
      <w:pPr>
        <w:spacing w:after="120" w:line="276"/>
        <w:ind w:left="400"/>
        <w:jc w:val="both"/>
      </w:pPr>
      <w:r>
        <w:rPr>
          <w:rFonts w:ascii="Arial" w:cs="Arial" w:eastAsia="Arial" w:hAnsi="Arial"/>
          <w:sz w:val="20"/>
          <w:szCs w:val="20"/>
        </w:rPr>
        <w:t xml:space="preserve">a ética e a responsabilidade nas relações profissionais e educativas</w:t>
      </w:r>
    </w:p>
    <w:p>
      <w:pPr>
        <w:spacing w:after="40" w:line="276"/>
        <w:jc w:val="both"/>
      </w:pPr>
      <w:r>
        <w:rPr>
          <w:rFonts w:ascii="Arial" w:cs="Arial" w:eastAsia="Arial" w:hAnsi="Arial"/>
          <w:b/>
          <w:bCs/>
          <w:sz w:val="22"/>
          <w:szCs w:val="22"/>
        </w:rPr>
        <w:t xml:space="preserve">Educação para a cidadania e convivência democrática</w:t>
      </w:r>
      <w:r>
        <w:rPr>
          <w:rFonts w:ascii="Arial" w:cs="Arial" w:eastAsia="Arial" w:hAnsi="Arial"/>
          <w:color w:val="595959"/>
          <w:sz w:val="19"/>
          <w:szCs w:val="19"/>
        </w:rPr>
        <w:t xml:space="preserve"> · art. 22 da LDB</w:t>
      </w:r>
    </w:p>
    <w:p>
      <w:pPr>
        <w:spacing w:after="120" w:line="276"/>
        <w:ind w:left="400"/>
        <w:jc w:val="both"/>
      </w:pPr>
      <w:r>
        <w:rPr>
          <w:rFonts w:ascii="Arial" w:cs="Arial" w:eastAsia="Arial" w:hAnsi="Arial"/>
          <w:sz w:val="20"/>
          <w:szCs w:val="20"/>
        </w:rPr>
        <w:t xml:space="preserve">a educação para a cidadania e a convivência democrática, com vistas ao exercício consciente de direitos e deveres</w:t>
      </w:r>
    </w:p>
    <w:p>
      <w:pPr>
        <w:pStyle w:val="Heading2"/>
        <w:spacing w:after="120" w:before="320"/>
      </w:pPr>
      <w:r>
        <w:rPr>
          <w:rFonts w:ascii="Arial" w:cs="Arial" w:eastAsia="Arial" w:hAnsi="Arial"/>
          <w:b/>
          <w:bCs/>
          <w:color w:val="000000"/>
          <w:sz w:val="24"/>
          <w:szCs w:val="24"/>
        </w:rPr>
        <w:t xml:space="preserve">Tela 19 — TELA DE ESCRITA: Princípios, identidade e objetivos</w:t>
      </w:r>
    </w:p>
    <w:p>
      <w:pPr>
        <w:spacing w:after="80" w:line="276"/>
        <w:jc w:val="both"/>
      </w:pPr>
      <w:r>
        <w:rPr>
          <w:rFonts w:ascii="Arial" w:cs="Arial" w:eastAsia="Arial" w:hAnsi="Arial"/>
          <w:color w:val="595959"/>
          <w:sz w:val="19"/>
          <w:szCs w:val="19"/>
        </w:rPr>
        <w:t xml:space="preserve">Etiqueta da tela: Módulo 5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Compõem as seções 3, 4 e 5 do documento — o Marco Referencial da escola.</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3. Como os princípios se materializam nesta escola</w:t>
      </w:r>
    </w:p>
    <w:p>
      <w:pPr>
        <w:spacing w:after="80" w:line="276"/>
        <w:jc w:val="both"/>
      </w:pPr>
      <w:r>
        <w:rPr>
          <w:rFonts w:ascii="Arial" w:cs="Arial" w:eastAsia="Arial" w:hAnsi="Arial"/>
          <w:color w:val="595959"/>
          <w:sz w:val="19"/>
          <w:szCs w:val="19"/>
        </w:rPr>
        <w:t xml:space="preserve">Referência: Seção 3 do documento</w:t>
      </w:r>
    </w:p>
    <w:p>
      <w:pPr>
        <w:spacing w:after="120" w:line="276"/>
        <w:ind w:left="400"/>
        <w:jc w:val="both"/>
      </w:pPr>
      <w:r>
        <w:rPr>
          <w:rFonts w:ascii="Arial" w:cs="Arial" w:eastAsia="Arial" w:hAnsi="Arial"/>
          <w:sz w:val="22"/>
          <w:szCs w:val="22"/>
        </w:rPr>
        <w:t xml:space="preserve">Orientação: Os princípios marcados já entram no documento. Aqui, mostre onde cada um aparece concretamente na rotina da escola.</w:t>
      </w:r>
    </w:p>
    <w:p>
      <w:pPr>
        <w:spacing w:after="120" w:line="276"/>
        <w:ind w:left="400"/>
        <w:jc w:val="both"/>
      </w:pPr>
      <w:r>
        <w:rPr>
          <w:rFonts w:ascii="Arial" w:cs="Arial" w:eastAsia="Arial" w:hAnsi="Arial"/>
          <w:i/>
          <w:iCs/>
          <w:color w:val="404040"/>
          <w:sz w:val="22"/>
          <w:szCs w:val="22"/>
        </w:rPr>
        <w:t xml:space="preserve">Exemplo de preenchimento: Ex.: O princípio da educação inclusiva materializa-se em … , realizado … , sob responsabilidade de … . A gestão democrática aparece em … , cuja periodicidade é … . A educação antirracista orienta … , como se vê em … . Quando esses princípios entram em tensão com … , a escola decide por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4. Missão, visão e valores</w:t>
      </w:r>
    </w:p>
    <w:p>
      <w:pPr>
        <w:spacing w:after="80" w:line="276"/>
        <w:jc w:val="both"/>
      </w:pPr>
      <w:r>
        <w:rPr>
          <w:rFonts w:ascii="Arial" w:cs="Arial" w:eastAsia="Arial" w:hAnsi="Arial"/>
          <w:color w:val="595959"/>
          <w:sz w:val="19"/>
          <w:szCs w:val="19"/>
        </w:rPr>
        <w:t xml:space="preserve">Referência: Construção coletiva · pertencimento</w:t>
      </w:r>
    </w:p>
    <w:p>
      <w:pPr>
        <w:spacing w:after="120" w:line="276"/>
        <w:ind w:left="400"/>
        <w:jc w:val="both"/>
      </w:pPr>
      <w:r>
        <w:rPr>
          <w:rFonts w:ascii="Arial" w:cs="Arial" w:eastAsia="Arial" w:hAnsi="Arial"/>
          <w:sz w:val="22"/>
          <w:szCs w:val="22"/>
        </w:rPr>
        <w:t xml:space="preserve">Orientação: Missão: razão de existir. Visão: onde a escola quer chegar. Valores: princípios éticos, com o exemplo prático de cada um.</w:t>
      </w:r>
    </w:p>
    <w:p>
      <w:pPr>
        <w:spacing w:after="120" w:line="276"/>
        <w:ind w:left="400"/>
        <w:jc w:val="both"/>
      </w:pPr>
      <w:r>
        <w:rPr>
          <w:rFonts w:ascii="Arial" w:cs="Arial" w:eastAsia="Arial" w:hAnsi="Arial"/>
          <w:i/>
          <w:iCs/>
          <w:color w:val="404040"/>
          <w:sz w:val="22"/>
          <w:szCs w:val="22"/>
        </w:rPr>
        <w:t xml:space="preserve">Exemplo de preenchimento: Ex.: Missão — A Escola Estadual … existe para garantir que … . Para isso, mantém … e reserva … . Visão — Ser reconhecida, até … , como escola em que … . Valores — Respeito, que se traduz em … ; diálogo, que se traduz em … ; equidade, que se traduz em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5. Objetivos da escola</w:t>
      </w:r>
    </w:p>
    <w:p>
      <w:pPr>
        <w:spacing w:after="80" w:line="276"/>
        <w:jc w:val="both"/>
      </w:pPr>
      <w:r>
        <w:rPr>
          <w:rFonts w:ascii="Arial" w:cs="Arial" w:eastAsia="Arial" w:hAnsi="Arial"/>
          <w:color w:val="595959"/>
          <w:sz w:val="19"/>
          <w:szCs w:val="19"/>
        </w:rPr>
        <w:t xml:space="preserve">Referência: um objetivo geral e objetivos específicos</w:t>
      </w:r>
    </w:p>
    <w:p>
      <w:pPr>
        <w:spacing w:after="120" w:line="276"/>
        <w:ind w:left="400"/>
        <w:jc w:val="both"/>
      </w:pPr>
      <w:r>
        <w:rPr>
          <w:rFonts w:ascii="Arial" w:cs="Arial" w:eastAsia="Arial" w:hAnsi="Arial"/>
          <w:sz w:val="22"/>
          <w:szCs w:val="22"/>
        </w:rPr>
        <w:t xml:space="preserve">Orientação: Um objetivo geral e objetivos específicos verificáveis, relacionados à aprendizagem, à inclusão, à permanência escolar, à participação da comunidade e à formação cidadã.</w:t>
      </w:r>
    </w:p>
    <w:p>
      <w:pPr>
        <w:spacing w:after="120" w:line="276"/>
        <w:ind w:left="400"/>
        <w:jc w:val="both"/>
      </w:pPr>
      <w:r>
        <w:rPr>
          <w:rFonts w:ascii="Arial" w:cs="Arial" w:eastAsia="Arial" w:hAnsi="Arial"/>
          <w:i/>
          <w:iCs/>
          <w:color w:val="404040"/>
          <w:sz w:val="22"/>
          <w:szCs w:val="22"/>
        </w:rPr>
        <w:t xml:space="preserve">Exemplo de preenchimento: Ex.: Objetivo geral — Assegurar … . Objetivos específicos: 1) Reduzir o abandono em … de … % ( … ) para … % até … / … , mediante … . Monitoramento: … , analisado em … . 2) Elevar … de … para … até … , mediante … . Monitoramento: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6 — CURRÍCULO E AVALIAÇÃO</w:t>
      </w:r>
    </w:p>
    <w:p>
      <w:pPr>
        <w:pStyle w:val="Heading2"/>
        <w:spacing w:after="120" w:before="320"/>
      </w:pPr>
      <w:r>
        <w:rPr>
          <w:rFonts w:ascii="Arial" w:cs="Arial" w:eastAsia="Arial" w:hAnsi="Arial"/>
          <w:b/>
          <w:bCs/>
          <w:color w:val="000000"/>
          <w:sz w:val="24"/>
          <w:szCs w:val="24"/>
        </w:rPr>
        <w:t xml:space="preserve">Tela 20 — TELA FORMATIVA: Organização curricular e metodologias</w:t>
      </w:r>
    </w:p>
    <w:p>
      <w:pPr>
        <w:spacing w:after="80" w:line="276"/>
        <w:jc w:val="both"/>
      </w:pPr>
      <w:r>
        <w:rPr>
          <w:rFonts w:ascii="Arial" w:cs="Arial" w:eastAsia="Arial" w:hAnsi="Arial"/>
          <w:color w:val="595959"/>
          <w:sz w:val="19"/>
          <w:szCs w:val="19"/>
        </w:rPr>
        <w:t xml:space="preserve">Etiqueta da tela: Módulo 6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Organização curricular: BNCC, CRMG e integração (9 min)</w:t>
      </w:r>
    </w:p>
    <w:p>
      <w:pPr>
        <w:spacing w:after="120" w:line="276"/>
        <w:ind w:left="400"/>
        <w:jc w:val="both"/>
      </w:pPr>
      <w:r>
        <w:rPr>
          <w:rFonts w:ascii="Arial" w:cs="Arial" w:eastAsia="Arial" w:hAnsi="Arial"/>
          <w:color w:val="404040"/>
          <w:sz w:val="20"/>
          <w:szCs w:val="20"/>
        </w:rPr>
        <w:t xml:space="preserve">Pauta: Base comum e parte diversificada como um só planejamento. CRMG (Res. CEE/MG nº 481/2021) e Resolução SEE nº [nº a publicar], de 2026. Tempos de planejamento coletivo. Temas contemporâneos transversais: o que é obrigatório por lei. Metodologia não é lista de adjetivos: onde, com quem e com que intenção.</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Anexar a matriz curricular não é descrever o currículo. A norma pede que o documento explicite como a escola estrutura, desenvolve e articula o currículo às práticas pedagógicas — que é justamente o coração do PPP.</w:t>
      </w:r>
    </w:p>
    <w:p>
      <w:pPr>
        <w:spacing w:after="120" w:line="276"/>
        <w:jc w:val="both"/>
      </w:pPr>
      <w:r>
        <w:rPr>
          <w:rFonts w:ascii="Arial" w:cs="Arial" w:eastAsia="Arial" w:hAnsi="Arial"/>
          <w:sz w:val="22"/>
          <w:szCs w:val="22"/>
        </w:rPr>
        <w:t xml:space="preserve">A base nacional comum e a parte diversificada não são dois blocos separados: devem ser organicamente planejadas. Em Minas Gerais, a referência é o Currículo Referência de Minas Gerais (Resolução CEE/MG nº 481/2021), alinhado à BNCC, com as diretrizes da Resolução SEE nº [nº a publicar], de 2026.</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O que a seção precisa apresentar</w:t>
      </w:r>
    </w:p>
    <w:p>
      <w:pPr>
        <w:pStyle w:val="ListParagraph"/>
        <w:numPr>
          <w:ilvl w:val="0"/>
          <w:numId w:val="2"/>
        </w:numPr>
        <w:spacing w:after="60" w:line="276"/>
        <w:jc w:val="both"/>
      </w:pPr>
      <w:r>
        <w:rPr>
          <w:rFonts w:ascii="Arial" w:cs="Arial" w:eastAsia="Arial" w:hAnsi="Arial"/>
          <w:sz w:val="22"/>
          <w:szCs w:val="22"/>
        </w:rPr>
        <w:t xml:space="preserve">Etapas e modalidades ofertadas e as áreas do conhecimento.</w:t>
      </w:r>
    </w:p>
    <w:p>
      <w:pPr>
        <w:pStyle w:val="ListParagraph"/>
        <w:numPr>
          <w:ilvl w:val="0"/>
          <w:numId w:val="2"/>
        </w:numPr>
        <w:spacing w:after="60" w:line="276"/>
        <w:jc w:val="both"/>
      </w:pPr>
      <w:r>
        <w:rPr>
          <w:rFonts w:ascii="Arial" w:cs="Arial" w:eastAsia="Arial" w:hAnsi="Arial"/>
          <w:sz w:val="22"/>
          <w:szCs w:val="22"/>
        </w:rPr>
        <w:t xml:space="preserve">A organização do tempo escolar e dos espaços de planejamento coletivo.</w:t>
      </w:r>
    </w:p>
    <w:p>
      <w:pPr>
        <w:pStyle w:val="ListParagraph"/>
        <w:numPr>
          <w:ilvl w:val="0"/>
          <w:numId w:val="2"/>
        </w:numPr>
        <w:spacing w:after="60" w:line="276"/>
        <w:jc w:val="both"/>
      </w:pPr>
      <w:r>
        <w:rPr>
          <w:rFonts w:ascii="Arial" w:cs="Arial" w:eastAsia="Arial" w:hAnsi="Arial"/>
          <w:sz w:val="22"/>
          <w:szCs w:val="22"/>
        </w:rPr>
        <w:t xml:space="preserve">Os projetos interdisciplinares e a integração curricular.</w:t>
      </w:r>
    </w:p>
    <w:p>
      <w:pPr>
        <w:pStyle w:val="ListParagraph"/>
        <w:numPr>
          <w:ilvl w:val="0"/>
          <w:numId w:val="2"/>
        </w:numPr>
        <w:spacing w:after="60" w:line="276"/>
        <w:jc w:val="both"/>
      </w:pPr>
      <w:r>
        <w:rPr>
          <w:rFonts w:ascii="Arial" w:cs="Arial" w:eastAsia="Arial" w:hAnsi="Arial"/>
          <w:sz w:val="22"/>
          <w:szCs w:val="22"/>
        </w:rPr>
        <w:t xml:space="preserve">O alinhamento à BNCC, ao CRMG e às normativas da SEE/MG.</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Metodologias não são lista de adjetivos</w:t>
      </w:r>
    </w:p>
    <w:p>
      <w:pPr>
        <w:spacing w:after="120" w:line="276"/>
        <w:ind w:left="400"/>
        <w:jc w:val="both"/>
      </w:pPr>
      <w:r>
        <w:rPr>
          <w:rFonts w:ascii="Arial" w:cs="Arial" w:eastAsia="Arial" w:hAnsi="Arial"/>
          <w:sz w:val="22"/>
          <w:szCs w:val="22"/>
        </w:rPr>
        <w:t xml:space="preserve">Nas próximas telas vocês marcarão os temas contemporâneos transversais e as metodologias adotadas. A marcação insere o texto padronizado; o valor está no que a escola escreve depois — onde cada metodologia acontece, com quais turmas e com que intenção.</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Calendário e organização do trabalho escolar — exigência da proposta pedagógica</w:t>
      </w:r>
    </w:p>
    <w:p>
      <w:pPr>
        <w:pStyle w:val="ListParagraph"/>
        <w:numPr>
          <w:ilvl w:val="0"/>
          <w:numId w:val="2"/>
        </w:numPr>
        <w:spacing w:after="60" w:line="276"/>
        <w:jc w:val="both"/>
      </w:pPr>
      <w:r>
        <w:rPr>
          <w:rFonts w:ascii="Arial" w:cs="Arial" w:eastAsia="Arial" w:hAnsi="Arial"/>
          <w:sz w:val="22"/>
          <w:szCs w:val="22"/>
        </w:rPr>
        <w:t xml:space="preserve">Mínimo de 200 dias de efetivo trabalho escolar e carga horária mínima anual (art. 24, I, da LDB); na Educação Infantil, art. 31.</w:t>
      </w:r>
    </w:p>
    <w:p>
      <w:pPr>
        <w:pStyle w:val="ListParagraph"/>
        <w:numPr>
          <w:ilvl w:val="0"/>
          <w:numId w:val="2"/>
        </w:numPr>
        <w:spacing w:after="60" w:line="276"/>
        <w:jc w:val="both"/>
      </w:pPr>
      <w:r>
        <w:rPr>
          <w:rFonts w:ascii="Arial" w:cs="Arial" w:eastAsia="Arial" w:hAnsi="Arial"/>
          <w:sz w:val="22"/>
          <w:szCs w:val="22"/>
        </w:rPr>
        <w:t xml:space="preserve">O calendário distribui dias letivos, avaliações, recuperação, conselhos de classe, reuniões pedagógicas e encontros com as famílias.</w:t>
      </w:r>
    </w:p>
    <w:p>
      <w:pPr>
        <w:pStyle w:val="ListParagraph"/>
        <w:numPr>
          <w:ilvl w:val="0"/>
          <w:numId w:val="2"/>
        </w:numPr>
        <w:spacing w:after="60" w:line="276"/>
        <w:jc w:val="both"/>
      </w:pPr>
      <w:r>
        <w:rPr>
          <w:rFonts w:ascii="Arial" w:cs="Arial" w:eastAsia="Arial" w:hAnsi="Arial"/>
          <w:sz w:val="22"/>
          <w:szCs w:val="22"/>
        </w:rPr>
        <w:t xml:space="preserve">A organização do trabalho escolar inclui turnos, distribuição das turmas, alocação dos profissionais e tempos de planejamento.</w:t>
      </w:r>
    </w:p>
    <w:p>
      <w:pPr>
        <w:pStyle w:val="ListParagraph"/>
        <w:numPr>
          <w:ilvl w:val="0"/>
          <w:numId w:val="2"/>
        </w:numPr>
        <w:spacing w:after="60" w:line="276"/>
        <w:jc w:val="both"/>
      </w:pPr>
      <w:r>
        <w:rPr>
          <w:rFonts w:ascii="Arial" w:cs="Arial" w:eastAsia="Arial" w:hAnsi="Arial"/>
          <w:sz w:val="22"/>
          <w:szCs w:val="22"/>
        </w:rPr>
        <w:t xml:space="preserve">A proposta pedagógica deve descrever essa programação — não basta anexar o calendário do ano.</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O que muda na prática</w:t>
      </w:r>
    </w:p>
    <w:p>
      <w:pPr>
        <w:spacing w:after="120" w:line="276"/>
        <w:ind w:left="400"/>
        <w:jc w:val="both"/>
      </w:pPr>
      <w:r>
        <w:rPr>
          <w:rFonts w:ascii="Arial" w:cs="Arial" w:eastAsia="Arial" w:hAnsi="Arial"/>
          <w:sz w:val="22"/>
          <w:szCs w:val="22"/>
        </w:rPr>
        <w:t xml:space="preserve">A subseção 6.4 do documento pede a descrição do calendário e da organização do trabalho na escola. Escrevam o que é estrutural e vale para a vigência (turnos, tempos de módulo, periodicidade dos conselhos), não as datas de um único ano letivo — que mudam todo ano e desatualizariam o PPP.</w:t>
      </w:r>
    </w:p>
    <w:p>
      <w:pPr>
        <w:spacing w:after="100" w:line="276"/>
        <w:jc w:val="both"/>
      </w:pPr>
      <w:r>
        <w:rPr>
          <w:rFonts w:ascii="Arial" w:cs="Arial" w:eastAsia="Arial" w:hAnsi="Arial"/>
          <w:b/>
          <w:bCs/>
          <w:color w:val="595959"/>
          <w:sz w:val="18"/>
          <w:szCs w:val="18"/>
        </w:rPr>
        <w:t xml:space="preserve">TAREFA DE PREPARAÇÃO (OPCIONAL) </w:t>
      </w:r>
      <w:r>
        <w:rPr>
          <w:rFonts w:ascii="Arial" w:cs="Arial" w:eastAsia="Arial" w:hAnsi="Arial"/>
          <w:sz w:val="22"/>
          <w:szCs w:val="22"/>
        </w:rPr>
        <w:t xml:space="preserve">Preparação sugerida</w:t>
      </w:r>
    </w:p>
    <w:p>
      <w:pPr>
        <w:spacing w:after="120" w:line="276"/>
        <w:ind w:left="400"/>
        <w:jc w:val="both"/>
      </w:pPr>
      <w:r>
        <w:rPr>
          <w:rFonts w:ascii="Arial" w:cs="Arial" w:eastAsia="Arial" w:hAnsi="Arial"/>
          <w:sz w:val="22"/>
          <w:szCs w:val="22"/>
        </w:rPr>
        <w:t xml:space="preserve">Estes itens tornam as próximas telas mais precisas, mas não bloqueiam o avanço:</w:t>
      </w:r>
    </w:p>
    <w:p>
      <w:pPr>
        <w:pStyle w:val="ListParagraph"/>
        <w:numPr>
          <w:ilvl w:val="0"/>
          <w:numId w:val="2"/>
        </w:numPr>
        <w:spacing w:after="60" w:line="276"/>
        <w:jc w:val="both"/>
      </w:pPr>
      <w:r>
        <w:rPr>
          <w:rFonts w:ascii="Arial" w:cs="Arial" w:eastAsia="Arial" w:hAnsi="Arial"/>
          <w:sz w:val="22"/>
          <w:szCs w:val="22"/>
        </w:rPr>
        <w:t xml:space="preserve">Temos em mãos a matriz curricular vigente da escola.</w:t>
      </w:r>
    </w:p>
    <w:p>
      <w:pPr>
        <w:pStyle w:val="ListParagraph"/>
        <w:numPr>
          <w:ilvl w:val="0"/>
          <w:numId w:val="2"/>
        </w:numPr>
        <w:spacing w:after="60" w:line="276"/>
        <w:jc w:val="both"/>
      </w:pPr>
      <w:r>
        <w:rPr>
          <w:rFonts w:ascii="Arial" w:cs="Arial" w:eastAsia="Arial" w:hAnsi="Arial"/>
          <w:sz w:val="22"/>
          <w:szCs w:val="22"/>
        </w:rPr>
        <w:t xml:space="preserve">Consultamos os professores sobre quais temas transversais já trabalham e como.</w:t>
      </w:r>
    </w:p>
    <w:p>
      <w:pPr>
        <w:pStyle w:val="Heading2"/>
        <w:spacing w:after="120" w:before="320"/>
      </w:pPr>
      <w:r>
        <w:rPr>
          <w:rFonts w:ascii="Arial" w:cs="Arial" w:eastAsia="Arial" w:hAnsi="Arial"/>
          <w:b/>
          <w:bCs/>
          <w:color w:val="000000"/>
          <w:sz w:val="24"/>
          <w:szCs w:val="24"/>
        </w:rPr>
        <w:t xml:space="preserve">Tela 21 — TELA DE MARCAÇÃO: Temas contemporâneos transversais</w:t>
      </w:r>
    </w:p>
    <w:p>
      <w:pPr>
        <w:spacing w:after="80" w:line="276"/>
        <w:jc w:val="both"/>
      </w:pPr>
      <w:r>
        <w:rPr>
          <w:rFonts w:ascii="Arial" w:cs="Arial" w:eastAsia="Arial" w:hAnsi="Arial"/>
          <w:color w:val="595959"/>
          <w:sz w:val="19"/>
          <w:szCs w:val="19"/>
        </w:rPr>
        <w:t xml:space="preserve">Etiqueta da tela: Módulo 6 · Marcação</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Vários destes temas são exigência legal. Marquem os que já acontecem; os que faltam viram ação no Plano, com prazo.</w:t>
      </w:r>
    </w:p>
    <w:p>
      <w:pPr>
        <w:spacing w:after="100" w:line="276"/>
        <w:jc w:val="both"/>
      </w:pPr>
      <w:r>
        <w:rPr>
          <w:rFonts w:ascii="Arial" w:cs="Arial" w:eastAsia="Arial" w:hAnsi="Arial"/>
          <w:b/>
          <w:bCs/>
          <w:color w:val="595959"/>
          <w:sz w:val="18"/>
          <w:szCs w:val="18"/>
        </w:rPr>
        <w:t xml:space="preserve">LEGENDA </w:t>
      </w:r>
      <w:r>
        <w:rPr>
          <w:rFonts w:ascii="Arial" w:cs="Arial" w:eastAsia="Arial" w:hAnsi="Arial"/>
          <w:sz w:val="22"/>
          <w:szCs w:val="22"/>
        </w:rPr>
        <w:t xml:space="preserve">Temas contemporâneos transversais — Desenvolvidos de forma interdisciplinar, contextualizada e integrada às práticas pedagógicas.</w:t>
      </w:r>
    </w:p>
    <w:p>
      <w:pPr>
        <w:spacing w:after="120" w:line="276"/>
        <w:ind w:left="400"/>
        <w:jc w:val="both"/>
      </w:pPr>
      <w:r>
        <w:rPr>
          <w:rFonts w:ascii="Arial" w:cs="Arial" w:eastAsia="Arial" w:hAnsi="Arial"/>
          <w:sz w:val="22"/>
          <w:szCs w:val="22"/>
        </w:rPr>
        <w:t xml:space="preserve">Nota informativa: Marque apenas o que a escola desenvolve de fato. Um tema obrigatório ainda não trabalhado não deve ser marcado aqui — registre-o como ação no Plano de Ação, com prazo.</w:t>
      </w:r>
    </w:p>
    <w:p>
      <w:pPr>
        <w:spacing w:after="100" w:line="276"/>
        <w:jc w:val="both"/>
      </w:pPr>
      <w:r>
        <w:rPr>
          <w:rFonts w:ascii="Arial" w:cs="Arial" w:eastAsia="Arial" w:hAnsi="Arial"/>
          <w:b/>
          <w:bCs/>
          <w:color w:val="595959"/>
          <w:sz w:val="18"/>
          <w:szCs w:val="18"/>
        </w:rPr>
        <w:t xml:space="preserve">OPÇÕES DO CATÁLOGO (RÓTULO · REFERÊNCIA · TEXTO INSERIDO NO DOCUMENTO)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Educação ambiental e sustentabilidade</w:t>
      </w:r>
      <w:r>
        <w:rPr>
          <w:rFonts w:ascii="Arial" w:cs="Arial" w:eastAsia="Arial" w:hAnsi="Arial"/>
          <w:color w:val="595959"/>
          <w:sz w:val="19"/>
          <w:szCs w:val="19"/>
        </w:rPr>
        <w:t xml:space="preserve"> · Lei nº 9.795/1999</w:t>
      </w:r>
    </w:p>
    <w:p>
      <w:pPr>
        <w:spacing w:after="120" w:line="276"/>
        <w:ind w:left="400"/>
        <w:jc w:val="both"/>
      </w:pPr>
      <w:r>
        <w:rPr>
          <w:rFonts w:ascii="Arial" w:cs="Arial" w:eastAsia="Arial" w:hAnsi="Arial"/>
          <w:sz w:val="20"/>
          <w:szCs w:val="20"/>
        </w:rPr>
        <w:t xml:space="preserve">a Educação Ambiental e a sustentabilidade socioambiental, desenvolvidas como prática educativa integrada e transversal a todos os componentes curriculares, nos termos da Lei nº 9.795/1999</w:t>
      </w:r>
    </w:p>
    <w:p>
      <w:pPr>
        <w:spacing w:after="40" w:line="276"/>
        <w:jc w:val="both"/>
      </w:pPr>
      <w:r>
        <w:rPr>
          <w:rFonts w:ascii="Arial" w:cs="Arial" w:eastAsia="Arial" w:hAnsi="Arial"/>
          <w:b/>
          <w:bCs/>
          <w:sz w:val="22"/>
          <w:szCs w:val="22"/>
        </w:rPr>
        <w:t xml:space="preserve">Educação financeira</w:t>
      </w:r>
      <w:r>
        <w:rPr>
          <w:rFonts w:ascii="Arial" w:cs="Arial" w:eastAsia="Arial" w:hAnsi="Arial"/>
          <w:color w:val="595959"/>
          <w:sz w:val="19"/>
          <w:szCs w:val="19"/>
        </w:rPr>
        <w:t xml:space="preserve"> · tema contemporâneo transversal</w:t>
      </w:r>
    </w:p>
    <w:p>
      <w:pPr>
        <w:spacing w:after="120" w:line="276"/>
        <w:ind w:left="400"/>
        <w:jc w:val="both"/>
      </w:pPr>
      <w:r>
        <w:rPr>
          <w:rFonts w:ascii="Arial" w:cs="Arial" w:eastAsia="Arial" w:hAnsi="Arial"/>
          <w:sz w:val="20"/>
          <w:szCs w:val="20"/>
        </w:rPr>
        <w:t xml:space="preserve">a educação financeira, integrada aos componentes curriculares como tema contemporâneo transversal</w:t>
      </w:r>
    </w:p>
    <w:p>
      <w:pPr>
        <w:spacing w:after="40" w:line="276"/>
        <w:jc w:val="both"/>
      </w:pPr>
      <w:r>
        <w:rPr>
          <w:rFonts w:ascii="Arial" w:cs="Arial" w:eastAsia="Arial" w:hAnsi="Arial"/>
          <w:b/>
          <w:bCs/>
          <w:sz w:val="22"/>
          <w:szCs w:val="22"/>
        </w:rPr>
        <w:t xml:space="preserve">Direitos humanos</w:t>
      </w:r>
      <w:r>
        <w:rPr>
          <w:rFonts w:ascii="Arial" w:cs="Arial" w:eastAsia="Arial" w:hAnsi="Arial"/>
          <w:color w:val="595959"/>
          <w:sz w:val="19"/>
          <w:szCs w:val="19"/>
        </w:rPr>
        <w:t xml:space="preserve"> · Res. CNE/CP nº 1/2012</w:t>
      </w:r>
    </w:p>
    <w:p>
      <w:pPr>
        <w:spacing w:after="120" w:line="276"/>
        <w:ind w:left="400"/>
        <w:jc w:val="both"/>
      </w:pPr>
      <w:r>
        <w:rPr>
          <w:rFonts w:ascii="Arial" w:cs="Arial" w:eastAsia="Arial" w:hAnsi="Arial"/>
          <w:sz w:val="20"/>
          <w:szCs w:val="20"/>
        </w:rPr>
        <w:t xml:space="preserve">a Educação em Direitos Humanos, como princípio formativo transversal, nos termos da Resolução CNE/CP nº 1/2012</w:t>
      </w:r>
    </w:p>
    <w:p>
      <w:pPr>
        <w:spacing w:after="40" w:line="276"/>
        <w:jc w:val="both"/>
      </w:pPr>
      <w:r>
        <w:rPr>
          <w:rFonts w:ascii="Arial" w:cs="Arial" w:eastAsia="Arial" w:hAnsi="Arial"/>
          <w:b/>
          <w:bCs/>
          <w:sz w:val="22"/>
          <w:szCs w:val="22"/>
        </w:rPr>
        <w:t xml:space="preserve">Relações étnico-raciais e diversidade cultural</w:t>
      </w:r>
      <w:r>
        <w:rPr>
          <w:rFonts w:ascii="Arial" w:cs="Arial" w:eastAsia="Arial" w:hAnsi="Arial"/>
          <w:color w:val="595959"/>
          <w:sz w:val="19"/>
          <w:szCs w:val="19"/>
        </w:rPr>
        <w:t xml:space="preserve"> · Leis nº 10.639/2003 e nº 11.645/2008</w:t>
      </w:r>
    </w:p>
    <w:p>
      <w:pPr>
        <w:spacing w:after="120" w:line="276"/>
        <w:ind w:left="400"/>
        <w:jc w:val="both"/>
      </w:pPr>
      <w:r>
        <w:rPr>
          <w:rFonts w:ascii="Arial" w:cs="Arial" w:eastAsia="Arial" w:hAnsi="Arial"/>
          <w:sz w:val="20"/>
          <w:szCs w:val="20"/>
        </w:rPr>
        <w:t xml:space="preserve">a Educação das Relações Étnico-Raciais e o ensino de História e Cultura Afro-Brasileira, Africana e Indígena, de caráter obrigatório nos termos das Leis nº 10.639/2003 e nº 11.645/2008</w:t>
      </w:r>
    </w:p>
    <w:p>
      <w:pPr>
        <w:spacing w:after="40" w:line="276"/>
        <w:jc w:val="both"/>
      </w:pPr>
      <w:r>
        <w:rPr>
          <w:rFonts w:ascii="Arial" w:cs="Arial" w:eastAsia="Arial" w:hAnsi="Arial"/>
          <w:b/>
          <w:bCs/>
          <w:sz w:val="22"/>
          <w:szCs w:val="22"/>
        </w:rPr>
        <w:t xml:space="preserve">Cultura digital e uso responsável das tecnologias</w:t>
      </w:r>
      <w:r>
        <w:rPr>
          <w:rFonts w:ascii="Arial" w:cs="Arial" w:eastAsia="Arial" w:hAnsi="Arial"/>
          <w:color w:val="595959"/>
          <w:sz w:val="19"/>
          <w:szCs w:val="19"/>
        </w:rPr>
        <w:t xml:space="preserve"> · Lei nº 14.533/2023 · Res. CNE/CEB nº 1/2022</w:t>
      </w:r>
    </w:p>
    <w:p>
      <w:pPr>
        <w:spacing w:after="120" w:line="276"/>
        <w:ind w:left="400"/>
        <w:jc w:val="both"/>
      </w:pPr>
      <w:r>
        <w:rPr>
          <w:rFonts w:ascii="Arial" w:cs="Arial" w:eastAsia="Arial" w:hAnsi="Arial"/>
          <w:sz w:val="20"/>
          <w:szCs w:val="20"/>
        </w:rPr>
        <w:t xml:space="preserve">a cultura digital, o pensamento computacional e o uso ético, seguro e responsável das tecnologias, conforme a Política Nacional de Educação Digital (Lei nº 14.533/2023) e o Referencial Curricular de Computação de Minas Gerais</w:t>
      </w:r>
    </w:p>
    <w:p>
      <w:pPr>
        <w:spacing w:after="40" w:line="276"/>
        <w:jc w:val="both"/>
      </w:pPr>
      <w:r>
        <w:rPr>
          <w:rFonts w:ascii="Arial" w:cs="Arial" w:eastAsia="Arial" w:hAnsi="Arial"/>
          <w:b/>
          <w:bCs/>
          <w:sz w:val="22"/>
          <w:szCs w:val="22"/>
        </w:rPr>
        <w:t xml:space="preserve">Saúde e qualidade de vida</w:t>
      </w:r>
      <w:r>
        <w:rPr>
          <w:rFonts w:ascii="Arial" w:cs="Arial" w:eastAsia="Arial" w:hAnsi="Arial"/>
          <w:color w:val="595959"/>
          <w:sz w:val="19"/>
          <w:szCs w:val="19"/>
        </w:rPr>
        <w:t xml:space="preserve"> · formação integral</w:t>
      </w:r>
    </w:p>
    <w:p>
      <w:pPr>
        <w:spacing w:after="120" w:line="276"/>
        <w:ind w:left="400"/>
        <w:jc w:val="both"/>
      </w:pPr>
      <w:r>
        <w:rPr>
          <w:rFonts w:ascii="Arial" w:cs="Arial" w:eastAsia="Arial" w:hAnsi="Arial"/>
          <w:sz w:val="20"/>
          <w:szCs w:val="20"/>
        </w:rPr>
        <w:t xml:space="preserve">a promoção da saúde e da qualidade de vida, incluída a educação alimentar e nutricional prevista na Lei nº 13.666/2018</w:t>
      </w:r>
    </w:p>
    <w:p>
      <w:pPr>
        <w:spacing w:after="40" w:line="276"/>
        <w:jc w:val="both"/>
      </w:pPr>
      <w:r>
        <w:rPr>
          <w:rFonts w:ascii="Arial" w:cs="Arial" w:eastAsia="Arial" w:hAnsi="Arial"/>
          <w:b/>
          <w:bCs/>
          <w:sz w:val="22"/>
          <w:szCs w:val="22"/>
        </w:rPr>
        <w:t xml:space="preserve">Cidadania e participação social</w:t>
      </w:r>
      <w:r>
        <w:rPr>
          <w:rFonts w:ascii="Arial" w:cs="Arial" w:eastAsia="Arial" w:hAnsi="Arial"/>
          <w:color w:val="595959"/>
          <w:sz w:val="19"/>
          <w:szCs w:val="19"/>
        </w:rPr>
        <w:t xml:space="preserve"> · formação cidadã</w:t>
      </w:r>
    </w:p>
    <w:p>
      <w:pPr>
        <w:spacing w:after="120" w:line="276"/>
        <w:ind w:left="400"/>
        <w:jc w:val="both"/>
      </w:pPr>
      <w:r>
        <w:rPr>
          <w:rFonts w:ascii="Arial" w:cs="Arial" w:eastAsia="Arial" w:hAnsi="Arial"/>
          <w:sz w:val="20"/>
          <w:szCs w:val="20"/>
        </w:rPr>
        <w:t xml:space="preserve">a cidadania e a participação social, com o estudo dos direitos da criança e do adolescente previsto na Lei nº 11.525/2007</w:t>
      </w:r>
    </w:p>
    <w:p>
      <w:pPr>
        <w:spacing w:after="40" w:line="276"/>
        <w:jc w:val="both"/>
      </w:pPr>
      <w:r>
        <w:rPr>
          <w:rFonts w:ascii="Arial" w:cs="Arial" w:eastAsia="Arial" w:hAnsi="Arial"/>
          <w:b/>
          <w:bCs/>
          <w:sz w:val="22"/>
          <w:szCs w:val="22"/>
        </w:rPr>
        <w:t xml:space="preserve">Prevenção às violências e cultura de paz</w:t>
      </w:r>
      <w:r>
        <w:rPr>
          <w:rFonts w:ascii="Arial" w:cs="Arial" w:eastAsia="Arial" w:hAnsi="Arial"/>
          <w:color w:val="595959"/>
          <w:sz w:val="19"/>
          <w:szCs w:val="19"/>
        </w:rPr>
        <w:t xml:space="preserve"> · arts. 8º e 164 a 168 da Resolução SEE nº [nº a publicar], de 2026</w:t>
      </w:r>
    </w:p>
    <w:p>
      <w:pPr>
        <w:spacing w:after="120" w:line="276"/>
        <w:ind w:left="400"/>
        <w:jc w:val="both"/>
      </w:pPr>
      <w:r>
        <w:rPr>
          <w:rFonts w:ascii="Arial" w:cs="Arial" w:eastAsia="Arial" w:hAnsi="Arial"/>
          <w:sz w:val="20"/>
          <w:szCs w:val="20"/>
        </w:rPr>
        <w:t xml:space="preserve">a prevenção às violências e a promoção da cultura de paz, na forma da Lei Estadual nº 23.366/2019 e da Resolução SEE nº 4.662/2021, que dispõe sobre a convivência democrática no ambiente escolar, incluída a prevenção à violência contra a mulher prevista na Lei nº 14.164/2021</w:t>
      </w:r>
    </w:p>
    <w:p>
      <w:pPr>
        <w:spacing w:after="40" w:line="276"/>
        <w:jc w:val="both"/>
      </w:pPr>
      <w:r>
        <w:rPr>
          <w:rFonts w:ascii="Arial" w:cs="Arial" w:eastAsia="Arial" w:hAnsi="Arial"/>
          <w:b/>
          <w:bCs/>
          <w:sz w:val="22"/>
          <w:szCs w:val="22"/>
        </w:rPr>
        <w:t xml:space="preserve">Projeto de vida</w:t>
      </w:r>
      <w:r>
        <w:rPr>
          <w:rFonts w:ascii="Arial" w:cs="Arial" w:eastAsia="Arial" w:hAnsi="Arial"/>
          <w:color w:val="595959"/>
          <w:sz w:val="19"/>
          <w:szCs w:val="19"/>
        </w:rPr>
        <w:t xml:space="preserve"> · DCNEM · Res. CNE/CEB nº 2/2024</w:t>
      </w:r>
    </w:p>
    <w:p>
      <w:pPr>
        <w:spacing w:after="120" w:line="276"/>
        <w:ind w:left="400"/>
        <w:jc w:val="both"/>
      </w:pPr>
      <w:r>
        <w:rPr>
          <w:rFonts w:ascii="Arial" w:cs="Arial" w:eastAsia="Arial" w:hAnsi="Arial"/>
          <w:sz w:val="20"/>
          <w:szCs w:val="20"/>
        </w:rPr>
        <w:t xml:space="preserve">o Projeto de Vida, como eixo orientador dos percursos formativos e da construção da autonomia dos estudantes</w:t>
      </w:r>
    </w:p>
    <w:p>
      <w:pPr>
        <w:spacing w:after="40" w:line="276"/>
        <w:jc w:val="both"/>
      </w:pPr>
      <w:r>
        <w:rPr>
          <w:rFonts w:ascii="Arial" w:cs="Arial" w:eastAsia="Arial" w:hAnsi="Arial"/>
          <w:b/>
          <w:bCs/>
          <w:sz w:val="22"/>
          <w:szCs w:val="22"/>
        </w:rPr>
        <w:t xml:space="preserve">Educação para o trânsito</w:t>
      </w:r>
      <w:r>
        <w:rPr>
          <w:rFonts w:ascii="Arial" w:cs="Arial" w:eastAsia="Arial" w:hAnsi="Arial"/>
          <w:color w:val="595959"/>
          <w:sz w:val="19"/>
          <w:szCs w:val="19"/>
        </w:rPr>
        <w:t xml:space="preserve"> · art. 76 do CTB</w:t>
      </w:r>
    </w:p>
    <w:p>
      <w:pPr>
        <w:spacing w:after="120" w:line="276"/>
        <w:ind w:left="400"/>
        <w:jc w:val="both"/>
      </w:pPr>
      <w:r>
        <w:rPr>
          <w:rFonts w:ascii="Arial" w:cs="Arial" w:eastAsia="Arial" w:hAnsi="Arial"/>
          <w:sz w:val="20"/>
          <w:szCs w:val="20"/>
        </w:rPr>
        <w:t xml:space="preserve">a educação para o trânsito, tratada de forma interdisciplinar conforme o art. 76 do Código de Trânsito Brasileiro</w:t>
      </w:r>
    </w:p>
    <w:p>
      <w:pPr>
        <w:spacing w:after="40" w:line="276"/>
        <w:jc w:val="both"/>
      </w:pPr>
      <w:r>
        <w:rPr>
          <w:rFonts w:ascii="Arial" w:cs="Arial" w:eastAsia="Arial" w:hAnsi="Arial"/>
          <w:b/>
          <w:bCs/>
          <w:sz w:val="22"/>
          <w:szCs w:val="22"/>
        </w:rPr>
        <w:t xml:space="preserve">Ética, respeito e convivência democrática</w:t>
      </w:r>
      <w:r>
        <w:rPr>
          <w:rFonts w:ascii="Arial" w:cs="Arial" w:eastAsia="Arial" w:hAnsi="Arial"/>
          <w:color w:val="595959"/>
          <w:sz w:val="19"/>
          <w:szCs w:val="19"/>
        </w:rPr>
        <w:t xml:space="preserve"> · princípio formativo</w:t>
      </w:r>
    </w:p>
    <w:p>
      <w:pPr>
        <w:spacing w:after="120" w:line="276"/>
        <w:ind w:left="400"/>
        <w:jc w:val="both"/>
      </w:pPr>
      <w:r>
        <w:rPr>
          <w:rFonts w:ascii="Arial" w:cs="Arial" w:eastAsia="Arial" w:hAnsi="Arial"/>
          <w:sz w:val="20"/>
          <w:szCs w:val="20"/>
        </w:rPr>
        <w:t xml:space="preserve">a ética, o respeito e a convivência democrática, orientadores das relações no ambiente escolar</w:t>
      </w:r>
    </w:p>
    <w:p>
      <w:pPr>
        <w:pStyle w:val="Heading2"/>
        <w:spacing w:after="120" w:before="320"/>
      </w:pPr>
      <w:r>
        <w:rPr>
          <w:rFonts w:ascii="Arial" w:cs="Arial" w:eastAsia="Arial" w:hAnsi="Arial"/>
          <w:b/>
          <w:bCs/>
          <w:color w:val="000000"/>
          <w:sz w:val="24"/>
          <w:szCs w:val="24"/>
        </w:rPr>
        <w:t xml:space="preserve">Tela 22 — TELA DE MARCAÇÃO: Metodologias pedagógicas</w:t>
      </w:r>
    </w:p>
    <w:p>
      <w:pPr>
        <w:spacing w:after="80" w:line="276"/>
        <w:jc w:val="both"/>
      </w:pPr>
      <w:r>
        <w:rPr>
          <w:rFonts w:ascii="Arial" w:cs="Arial" w:eastAsia="Arial" w:hAnsi="Arial"/>
          <w:color w:val="595959"/>
          <w:sz w:val="19"/>
          <w:szCs w:val="19"/>
        </w:rPr>
        <w:t xml:space="preserve">Etiqueta da tela: Módulo 6 · Marcação</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Marquem o que já é prática corrente, não o que se pretende adotar. O detalhamento — onde, com quem e com que intenção — vem na tela seguinte.</w:t>
      </w:r>
    </w:p>
    <w:p>
      <w:pPr>
        <w:spacing w:after="100" w:line="276"/>
        <w:jc w:val="both"/>
      </w:pPr>
      <w:r>
        <w:rPr>
          <w:rFonts w:ascii="Arial" w:cs="Arial" w:eastAsia="Arial" w:hAnsi="Arial"/>
          <w:b/>
          <w:bCs/>
          <w:color w:val="595959"/>
          <w:sz w:val="18"/>
          <w:szCs w:val="18"/>
        </w:rPr>
        <w:t xml:space="preserve">LEGENDA </w:t>
      </w:r>
      <w:r>
        <w:rPr>
          <w:rFonts w:ascii="Arial" w:cs="Arial" w:eastAsia="Arial" w:hAnsi="Arial"/>
          <w:sz w:val="22"/>
          <w:szCs w:val="22"/>
        </w:rPr>
        <w:t xml:space="preserve">Metodologias adotadas — A marcação compõe a seção 8; o detalhamento vem na escrita seguinte.</w:t>
      </w:r>
    </w:p>
    <w:p>
      <w:pPr>
        <w:spacing w:after="120" w:line="276"/>
        <w:ind w:left="400"/>
        <w:jc w:val="both"/>
      </w:pPr>
      <w:r>
        <w:rPr>
          <w:rFonts w:ascii="Arial" w:cs="Arial" w:eastAsia="Arial" w:hAnsi="Arial"/>
          <w:sz w:val="22"/>
          <w:szCs w:val="22"/>
        </w:rPr>
        <w:t xml:space="preserve">Nota informativa: Marque o que já é prática, não o que se pretende adotar. O que a escola quer passar a fazer entra como ação no Plano de Ação.</w:t>
      </w:r>
    </w:p>
    <w:p>
      <w:pPr>
        <w:spacing w:after="100" w:line="276"/>
        <w:jc w:val="both"/>
      </w:pPr>
      <w:r>
        <w:rPr>
          <w:rFonts w:ascii="Arial" w:cs="Arial" w:eastAsia="Arial" w:hAnsi="Arial"/>
          <w:b/>
          <w:bCs/>
          <w:color w:val="595959"/>
          <w:sz w:val="18"/>
          <w:szCs w:val="18"/>
        </w:rPr>
        <w:t xml:space="preserve">OPÇÕES DO CATÁLOGO (RÓTULO · REFERÊNCIA · TEXTO INSERIDO NO DOCUMENTO) </w:t>
      </w:r>
      <w:r>
        <w:rPr>
          <w:rFonts w:ascii="Arial" w:cs="Arial" w:eastAsia="Arial" w:hAnsi="Arial"/>
          <w:sz w:val="22"/>
          <w:szCs w:val="22"/>
        </w:rPr>
        <w:t xml:space="preserve"/>
      </w:r>
    </w:p>
    <w:p>
      <w:pPr>
        <w:spacing w:after="40" w:line="276"/>
        <w:jc w:val="both"/>
      </w:pPr>
      <w:r>
        <w:rPr>
          <w:rFonts w:ascii="Arial" w:cs="Arial" w:eastAsia="Arial" w:hAnsi="Arial"/>
          <w:b/>
          <w:bCs/>
          <w:sz w:val="22"/>
          <w:szCs w:val="22"/>
        </w:rPr>
        <w:t xml:space="preserve">Projetos interdisciplinares</w:t>
      </w:r>
      <w:r>
        <w:rPr>
          <w:rFonts w:ascii="Arial" w:cs="Arial" w:eastAsia="Arial" w:hAnsi="Arial"/>
          <w:color w:val="595959"/>
          <w:sz w:val="19"/>
          <w:szCs w:val="19"/>
        </w:rPr>
        <w:t xml:space="preserve"> · integração curricular</w:t>
      </w:r>
    </w:p>
    <w:p>
      <w:pPr>
        <w:spacing w:after="120" w:line="276"/>
        <w:ind w:left="400"/>
        <w:jc w:val="both"/>
      </w:pPr>
      <w:r>
        <w:rPr>
          <w:rFonts w:ascii="Arial" w:cs="Arial" w:eastAsia="Arial" w:hAnsi="Arial"/>
          <w:sz w:val="20"/>
          <w:szCs w:val="20"/>
        </w:rPr>
        <w:t xml:space="preserve">projetos interdisciplinares que articulam componentes curriculares em torno de problemas reais</w:t>
      </w:r>
    </w:p>
    <w:p>
      <w:pPr>
        <w:spacing w:after="40" w:line="276"/>
        <w:jc w:val="both"/>
      </w:pPr>
      <w:r>
        <w:rPr>
          <w:rFonts w:ascii="Arial" w:cs="Arial" w:eastAsia="Arial" w:hAnsi="Arial"/>
          <w:b/>
          <w:bCs/>
          <w:sz w:val="22"/>
          <w:szCs w:val="22"/>
        </w:rPr>
        <w:t xml:space="preserve">Pesquisa e práticas investigativas</w:t>
      </w:r>
      <w:r>
        <w:rPr>
          <w:rFonts w:ascii="Arial" w:cs="Arial" w:eastAsia="Arial" w:hAnsi="Arial"/>
          <w:color w:val="595959"/>
          <w:sz w:val="19"/>
          <w:szCs w:val="19"/>
        </w:rPr>
        <w:t xml:space="preserve"> · eixo investigativo</w:t>
      </w:r>
    </w:p>
    <w:p>
      <w:pPr>
        <w:spacing w:after="120" w:line="276"/>
        <w:ind w:left="400"/>
        <w:jc w:val="both"/>
      </w:pPr>
      <w:r>
        <w:rPr>
          <w:rFonts w:ascii="Arial" w:cs="Arial" w:eastAsia="Arial" w:hAnsi="Arial"/>
          <w:sz w:val="20"/>
          <w:szCs w:val="20"/>
        </w:rPr>
        <w:t xml:space="preserve">a pesquisa e as práticas investigativas como método de construção do conhecimento</w:t>
      </w:r>
    </w:p>
    <w:p>
      <w:pPr>
        <w:spacing w:after="40" w:line="276"/>
        <w:jc w:val="both"/>
      </w:pPr>
      <w:r>
        <w:rPr>
          <w:rFonts w:ascii="Arial" w:cs="Arial" w:eastAsia="Arial" w:hAnsi="Arial"/>
          <w:b/>
          <w:bCs/>
          <w:sz w:val="22"/>
          <w:szCs w:val="22"/>
        </w:rPr>
        <w:t xml:space="preserve">Resolução de problemas</w:t>
      </w:r>
      <w:r>
        <w:rPr>
          <w:rFonts w:ascii="Arial" w:cs="Arial" w:eastAsia="Arial" w:hAnsi="Arial"/>
          <w:color w:val="595959"/>
          <w:sz w:val="19"/>
          <w:szCs w:val="19"/>
        </w:rPr>
        <w:t xml:space="preserve"> · metodologia ativa</w:t>
      </w:r>
    </w:p>
    <w:p>
      <w:pPr>
        <w:spacing w:after="120" w:line="276"/>
        <w:ind w:left="400"/>
        <w:jc w:val="both"/>
      </w:pPr>
      <w:r>
        <w:rPr>
          <w:rFonts w:ascii="Arial" w:cs="Arial" w:eastAsia="Arial" w:hAnsi="Arial"/>
          <w:sz w:val="20"/>
          <w:szCs w:val="20"/>
        </w:rPr>
        <w:t xml:space="preserve">a resolução de problemas como estratégia de mobilização de habilidades</w:t>
      </w:r>
    </w:p>
    <w:p>
      <w:pPr>
        <w:spacing w:after="40" w:line="276"/>
        <w:jc w:val="both"/>
      </w:pPr>
      <w:r>
        <w:rPr>
          <w:rFonts w:ascii="Arial" w:cs="Arial" w:eastAsia="Arial" w:hAnsi="Arial"/>
          <w:b/>
          <w:bCs/>
          <w:sz w:val="22"/>
          <w:szCs w:val="22"/>
        </w:rPr>
        <w:t xml:space="preserve">Oficinas pedagógicas</w:t>
      </w:r>
      <w:r>
        <w:rPr>
          <w:rFonts w:ascii="Arial" w:cs="Arial" w:eastAsia="Arial" w:hAnsi="Arial"/>
          <w:color w:val="595959"/>
          <w:sz w:val="19"/>
          <w:szCs w:val="19"/>
        </w:rPr>
        <w:t xml:space="preserve"> · prática</w:t>
      </w:r>
    </w:p>
    <w:p>
      <w:pPr>
        <w:spacing w:after="120" w:line="276"/>
        <w:ind w:left="400"/>
        <w:jc w:val="both"/>
      </w:pPr>
      <w:r>
        <w:rPr>
          <w:rFonts w:ascii="Arial" w:cs="Arial" w:eastAsia="Arial" w:hAnsi="Arial"/>
          <w:sz w:val="20"/>
          <w:szCs w:val="20"/>
        </w:rPr>
        <w:t xml:space="preserve">oficinas pedagógicas voltadas à experimentação e à produção dos estudantes</w:t>
      </w:r>
    </w:p>
    <w:p>
      <w:pPr>
        <w:spacing w:after="40" w:line="276"/>
        <w:jc w:val="both"/>
      </w:pPr>
      <w:r>
        <w:rPr>
          <w:rFonts w:ascii="Arial" w:cs="Arial" w:eastAsia="Arial" w:hAnsi="Arial"/>
          <w:b/>
          <w:bCs/>
          <w:sz w:val="22"/>
          <w:szCs w:val="22"/>
        </w:rPr>
        <w:t xml:space="preserve">Seminários e apresentações</w:t>
      </w:r>
      <w:r>
        <w:rPr>
          <w:rFonts w:ascii="Arial" w:cs="Arial" w:eastAsia="Arial" w:hAnsi="Arial"/>
          <w:color w:val="595959"/>
          <w:sz w:val="19"/>
          <w:szCs w:val="19"/>
        </w:rPr>
        <w:t xml:space="preserve"> · autoria e oralidade</w:t>
      </w:r>
    </w:p>
    <w:p>
      <w:pPr>
        <w:spacing w:after="120" w:line="276"/>
        <w:ind w:left="400"/>
        <w:jc w:val="both"/>
      </w:pPr>
      <w:r>
        <w:rPr>
          <w:rFonts w:ascii="Arial" w:cs="Arial" w:eastAsia="Arial" w:hAnsi="Arial"/>
          <w:sz w:val="20"/>
          <w:szCs w:val="20"/>
        </w:rPr>
        <w:t xml:space="preserve">seminários e apresentações públicas que desenvolvem autoria, argumentação e oralidade</w:t>
      </w:r>
    </w:p>
    <w:p>
      <w:pPr>
        <w:spacing w:after="40" w:line="276"/>
        <w:jc w:val="both"/>
      </w:pPr>
      <w:r>
        <w:rPr>
          <w:rFonts w:ascii="Arial" w:cs="Arial" w:eastAsia="Arial" w:hAnsi="Arial"/>
          <w:b/>
          <w:bCs/>
          <w:sz w:val="22"/>
          <w:szCs w:val="22"/>
        </w:rPr>
        <w:t xml:space="preserve">Aprendizagem colaborativa</w:t>
      </w:r>
      <w:r>
        <w:rPr>
          <w:rFonts w:ascii="Arial" w:cs="Arial" w:eastAsia="Arial" w:hAnsi="Arial"/>
          <w:color w:val="595959"/>
          <w:sz w:val="19"/>
          <w:szCs w:val="19"/>
        </w:rPr>
        <w:t xml:space="preserve"> · trabalho entre pares</w:t>
      </w:r>
    </w:p>
    <w:p>
      <w:pPr>
        <w:spacing w:after="120" w:line="276"/>
        <w:ind w:left="400"/>
        <w:jc w:val="both"/>
      </w:pPr>
      <w:r>
        <w:rPr>
          <w:rFonts w:ascii="Arial" w:cs="Arial" w:eastAsia="Arial" w:hAnsi="Arial"/>
          <w:sz w:val="20"/>
          <w:szCs w:val="20"/>
        </w:rPr>
        <w:t xml:space="preserve">a aprendizagem colaborativa e o trabalho entre pares</w:t>
      </w:r>
    </w:p>
    <w:p>
      <w:pPr>
        <w:spacing w:after="40" w:line="276"/>
        <w:jc w:val="both"/>
      </w:pPr>
      <w:r>
        <w:rPr>
          <w:rFonts w:ascii="Arial" w:cs="Arial" w:eastAsia="Arial" w:hAnsi="Arial"/>
          <w:b/>
          <w:bCs/>
          <w:sz w:val="22"/>
          <w:szCs w:val="22"/>
        </w:rPr>
        <w:t xml:space="preserve">Estudos de caso</w:t>
      </w:r>
      <w:r>
        <w:rPr>
          <w:rFonts w:ascii="Arial" w:cs="Arial" w:eastAsia="Arial" w:hAnsi="Arial"/>
          <w:color w:val="595959"/>
          <w:sz w:val="19"/>
          <w:szCs w:val="19"/>
        </w:rPr>
        <w:t xml:space="preserve"> · contextualização</w:t>
      </w:r>
    </w:p>
    <w:p>
      <w:pPr>
        <w:spacing w:after="120" w:line="276"/>
        <w:ind w:left="400"/>
        <w:jc w:val="both"/>
      </w:pPr>
      <w:r>
        <w:rPr>
          <w:rFonts w:ascii="Arial" w:cs="Arial" w:eastAsia="Arial" w:hAnsi="Arial"/>
          <w:sz w:val="20"/>
          <w:szCs w:val="20"/>
        </w:rPr>
        <w:t xml:space="preserve">estudos de caso que aproximam o conteúdo escolar de situações concretas</w:t>
      </w:r>
    </w:p>
    <w:p>
      <w:pPr>
        <w:spacing w:after="40" w:line="276"/>
        <w:jc w:val="both"/>
      </w:pPr>
      <w:r>
        <w:rPr>
          <w:rFonts w:ascii="Arial" w:cs="Arial" w:eastAsia="Arial" w:hAnsi="Arial"/>
          <w:b/>
          <w:bCs/>
          <w:sz w:val="22"/>
          <w:szCs w:val="22"/>
        </w:rPr>
        <w:t xml:space="preserve">Rodas de conversa</w:t>
      </w:r>
      <w:r>
        <w:rPr>
          <w:rFonts w:ascii="Arial" w:cs="Arial" w:eastAsia="Arial" w:hAnsi="Arial"/>
          <w:color w:val="595959"/>
          <w:sz w:val="19"/>
          <w:szCs w:val="19"/>
        </w:rPr>
        <w:t xml:space="preserve"> · escuta e diálogo</w:t>
      </w:r>
    </w:p>
    <w:p>
      <w:pPr>
        <w:spacing w:after="120" w:line="276"/>
        <w:ind w:left="400"/>
        <w:jc w:val="both"/>
      </w:pPr>
      <w:r>
        <w:rPr>
          <w:rFonts w:ascii="Arial" w:cs="Arial" w:eastAsia="Arial" w:hAnsi="Arial"/>
          <w:sz w:val="20"/>
          <w:szCs w:val="20"/>
        </w:rPr>
        <w:t xml:space="preserve">rodas de conversa como espaço de escuta, diálogo e construção coletiva</w:t>
      </w:r>
    </w:p>
    <w:p>
      <w:pPr>
        <w:spacing w:after="40" w:line="276"/>
        <w:jc w:val="both"/>
      </w:pPr>
      <w:r>
        <w:rPr>
          <w:rFonts w:ascii="Arial" w:cs="Arial" w:eastAsia="Arial" w:hAnsi="Arial"/>
          <w:b/>
          <w:bCs/>
          <w:sz w:val="22"/>
          <w:szCs w:val="22"/>
        </w:rPr>
        <w:t xml:space="preserve">Metodologias ativas</w:t>
      </w:r>
      <w:r>
        <w:rPr>
          <w:rFonts w:ascii="Arial" w:cs="Arial" w:eastAsia="Arial" w:hAnsi="Arial"/>
          <w:color w:val="595959"/>
          <w:sz w:val="19"/>
          <w:szCs w:val="19"/>
        </w:rPr>
        <w:t xml:space="preserve"> · protagonismo do estudante</w:t>
      </w:r>
    </w:p>
    <w:p>
      <w:pPr>
        <w:spacing w:after="120" w:line="276"/>
        <w:ind w:left="400"/>
        <w:jc w:val="both"/>
      </w:pPr>
      <w:r>
        <w:rPr>
          <w:rFonts w:ascii="Arial" w:cs="Arial" w:eastAsia="Arial" w:hAnsi="Arial"/>
          <w:sz w:val="20"/>
          <w:szCs w:val="20"/>
        </w:rPr>
        <w:t xml:space="preserve">metodologias ativas que colocam o estudante no centro do processo de aprendizagem</w:t>
      </w:r>
    </w:p>
    <w:p>
      <w:pPr>
        <w:spacing w:after="40" w:line="276"/>
        <w:jc w:val="both"/>
      </w:pPr>
      <w:r>
        <w:rPr>
          <w:rFonts w:ascii="Arial" w:cs="Arial" w:eastAsia="Arial" w:hAnsi="Arial"/>
          <w:b/>
          <w:bCs/>
          <w:sz w:val="22"/>
          <w:szCs w:val="22"/>
        </w:rPr>
        <w:t xml:space="preserve">Uso pedagógico das tecnologias digitais</w:t>
      </w:r>
      <w:r>
        <w:rPr>
          <w:rFonts w:ascii="Arial" w:cs="Arial" w:eastAsia="Arial" w:hAnsi="Arial"/>
          <w:color w:val="595959"/>
          <w:sz w:val="19"/>
          <w:szCs w:val="19"/>
        </w:rPr>
        <w:t xml:space="preserve"> · PNED · CRMG Computação</w:t>
      </w:r>
    </w:p>
    <w:p>
      <w:pPr>
        <w:spacing w:after="120" w:line="276"/>
        <w:ind w:left="400"/>
        <w:jc w:val="both"/>
      </w:pPr>
      <w:r>
        <w:rPr>
          <w:rFonts w:ascii="Arial" w:cs="Arial" w:eastAsia="Arial" w:hAnsi="Arial"/>
          <w:sz w:val="20"/>
          <w:szCs w:val="20"/>
        </w:rPr>
        <w:t xml:space="preserve">o uso pedagógico das tecnologias digitais da informação e comunicação nos diferentes componentes curriculares</w:t>
      </w:r>
    </w:p>
    <w:p>
      <w:pPr>
        <w:spacing w:after="40" w:line="276"/>
        <w:jc w:val="both"/>
      </w:pPr>
      <w:r>
        <w:rPr>
          <w:rFonts w:ascii="Arial" w:cs="Arial" w:eastAsia="Arial" w:hAnsi="Arial"/>
          <w:b/>
          <w:bCs/>
          <w:sz w:val="22"/>
          <w:szCs w:val="22"/>
        </w:rPr>
        <w:t xml:space="preserve">Atividades culturais, artísticas e esportivas</w:t>
      </w:r>
      <w:r>
        <w:rPr>
          <w:rFonts w:ascii="Arial" w:cs="Arial" w:eastAsia="Arial" w:hAnsi="Arial"/>
          <w:color w:val="595959"/>
          <w:sz w:val="19"/>
          <w:szCs w:val="19"/>
        </w:rPr>
        <w:t xml:space="preserve"> · formação integral</w:t>
      </w:r>
    </w:p>
    <w:p>
      <w:pPr>
        <w:spacing w:after="120" w:line="276"/>
        <w:ind w:left="400"/>
        <w:jc w:val="both"/>
      </w:pPr>
      <w:r>
        <w:rPr>
          <w:rFonts w:ascii="Arial" w:cs="Arial" w:eastAsia="Arial" w:hAnsi="Arial"/>
          <w:sz w:val="20"/>
          <w:szCs w:val="20"/>
        </w:rPr>
        <w:t xml:space="preserve">atividades culturais, artísticas e esportivas integradas à proposta pedagógica</w:t>
      </w:r>
    </w:p>
    <w:p>
      <w:pPr>
        <w:pStyle w:val="Heading2"/>
        <w:spacing w:after="120" w:before="320"/>
      </w:pPr>
      <w:r>
        <w:rPr>
          <w:rFonts w:ascii="Arial" w:cs="Arial" w:eastAsia="Arial" w:hAnsi="Arial"/>
          <w:b/>
          <w:bCs/>
          <w:color w:val="000000"/>
          <w:sz w:val="24"/>
          <w:szCs w:val="24"/>
        </w:rPr>
        <w:t xml:space="preserve">Tela 23 — TELA DE ESCRITA: Currículo, temas e metodologias</w:t>
      </w:r>
    </w:p>
    <w:p>
      <w:pPr>
        <w:spacing w:after="80" w:line="276"/>
        <w:jc w:val="both"/>
      </w:pPr>
      <w:r>
        <w:rPr>
          <w:rFonts w:ascii="Arial" w:cs="Arial" w:eastAsia="Arial" w:hAnsi="Arial"/>
          <w:color w:val="595959"/>
          <w:sz w:val="19"/>
          <w:szCs w:val="19"/>
        </w:rPr>
        <w:t xml:space="preserve">Etiqueta da tela: Módulo 6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Seções 6, 7 e 8 do documento. As marcações já inseriram os textos padronizados — aqui entra o modo próprio de a escola trabalhar.</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6.3 Organização curricular nesta escola</w:t>
      </w:r>
    </w:p>
    <w:p>
      <w:pPr>
        <w:spacing w:after="80" w:line="276"/>
        <w:jc w:val="both"/>
      </w:pPr>
      <w:r>
        <w:rPr>
          <w:rFonts w:ascii="Arial" w:cs="Arial" w:eastAsia="Arial" w:hAnsi="Arial"/>
          <w:color w:val="595959"/>
          <w:sz w:val="19"/>
          <w:szCs w:val="19"/>
        </w:rPr>
        <w:t xml:space="preserve">Referência: Seção 6 · BNCC · CRMG · Resolução SEE nº [nº a publicar], de 2026</w:t>
      </w:r>
    </w:p>
    <w:p>
      <w:pPr>
        <w:spacing w:after="120" w:line="276"/>
        <w:ind w:left="400"/>
        <w:jc w:val="both"/>
      </w:pPr>
      <w:r>
        <w:rPr>
          <w:rFonts w:ascii="Arial" w:cs="Arial" w:eastAsia="Arial" w:hAnsi="Arial"/>
          <w:sz w:val="22"/>
          <w:szCs w:val="22"/>
        </w:rPr>
        <w:t xml:space="preserve">Orientação: Como a escola estrutura o currículo, organiza os tempos escolares, planeja coletivamente e trabalha a parte diversificada.</w:t>
      </w:r>
    </w:p>
    <w:p>
      <w:pPr>
        <w:spacing w:after="120" w:line="276"/>
        <w:ind w:left="400"/>
        <w:jc w:val="both"/>
      </w:pPr>
      <w:r>
        <w:rPr>
          <w:rFonts w:ascii="Arial" w:cs="Arial" w:eastAsia="Arial" w:hAnsi="Arial"/>
          <w:i/>
          <w:iCs/>
          <w:color w:val="404040"/>
          <w:sz w:val="22"/>
          <w:szCs w:val="22"/>
        </w:rPr>
        <w:t xml:space="preserve">Exemplo de preenchimento: Ex.: O currículo organiza-se por … , com carga horária de … . As reuniões de módulo II — tempo de planejamento coletivo — ocorrem … e destinam-se a … . A parte diversificada contempla … , escolhida porque … . A integração curricular acontece por meio de … , envolvendo os componentes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7. Como os temas transversais são desenvolvidos</w:t>
      </w:r>
    </w:p>
    <w:p>
      <w:pPr>
        <w:spacing w:after="80" w:line="276"/>
        <w:jc w:val="both"/>
      </w:pPr>
      <w:r>
        <w:rPr>
          <w:rFonts w:ascii="Arial" w:cs="Arial" w:eastAsia="Arial" w:hAnsi="Arial"/>
          <w:color w:val="595959"/>
          <w:sz w:val="19"/>
          <w:szCs w:val="19"/>
        </w:rPr>
        <w:t xml:space="preserve">Referência: Seção 7 · trabalho interdisciplinar</w:t>
      </w:r>
    </w:p>
    <w:p>
      <w:pPr>
        <w:spacing w:after="120" w:line="276"/>
        <w:ind w:left="400"/>
        <w:jc w:val="both"/>
      </w:pPr>
      <w:r>
        <w:rPr>
          <w:rFonts w:ascii="Arial" w:cs="Arial" w:eastAsia="Arial" w:hAnsi="Arial"/>
          <w:sz w:val="22"/>
          <w:szCs w:val="22"/>
        </w:rPr>
        <w:t xml:space="preserve">Orientação: Em quais componentes, com quais turmas, em que momentos do ano e com qual intenção pedagógica cada tema é trabalhado.</w:t>
      </w:r>
    </w:p>
    <w:p>
      <w:pPr>
        <w:spacing w:after="120" w:line="276"/>
        <w:ind w:left="400"/>
        <w:jc w:val="both"/>
      </w:pPr>
      <w:r>
        <w:rPr>
          <w:rFonts w:ascii="Arial" w:cs="Arial" w:eastAsia="Arial" w:hAnsi="Arial"/>
          <w:i/>
          <w:iCs/>
          <w:color w:val="404040"/>
          <w:sz w:val="22"/>
          <w:szCs w:val="22"/>
        </w:rPr>
        <w:t xml:space="preserve">Exemplo de preenchimento: Ex.: A educação ambiental é desenvolvida em … , com as turmas de … , nos componentes … , ao longo de … . As relações étnico-raciais são trabalhadas em … , articulando … , e culminam em … . O projeto de vida ocorre … , sob responsabilidade de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8. Metodologias na prática</w:t>
      </w:r>
    </w:p>
    <w:p>
      <w:pPr>
        <w:spacing w:after="80" w:line="276"/>
        <w:jc w:val="both"/>
      </w:pPr>
      <w:r>
        <w:rPr>
          <w:rFonts w:ascii="Arial" w:cs="Arial" w:eastAsia="Arial" w:hAnsi="Arial"/>
          <w:color w:val="595959"/>
          <w:sz w:val="19"/>
          <w:szCs w:val="19"/>
        </w:rPr>
        <w:t xml:space="preserve">Referência: Seção 8 · tempos e ritmos de aprendizagem</w:t>
      </w:r>
    </w:p>
    <w:p>
      <w:pPr>
        <w:spacing w:after="120" w:line="276"/>
        <w:ind w:left="400"/>
        <w:jc w:val="both"/>
      </w:pPr>
      <w:r>
        <w:rPr>
          <w:rFonts w:ascii="Arial" w:cs="Arial" w:eastAsia="Arial" w:hAnsi="Arial"/>
          <w:sz w:val="22"/>
          <w:szCs w:val="22"/>
        </w:rPr>
        <w:t xml:space="preserve">Orientação: Como as metodologias marcadas se materializam, respeitando os diferentes tempos e ritmos e promovendo autonomia e protagonismo.</w:t>
      </w:r>
    </w:p>
    <w:p>
      <w:pPr>
        <w:spacing w:after="120" w:line="276"/>
        <w:ind w:left="400"/>
        <w:jc w:val="both"/>
      </w:pPr>
      <w:r>
        <w:rPr>
          <w:rFonts w:ascii="Arial" w:cs="Arial" w:eastAsia="Arial" w:hAnsi="Arial"/>
          <w:i/>
          <w:iCs/>
          <w:color w:val="404040"/>
          <w:sz w:val="22"/>
          <w:szCs w:val="22"/>
        </w:rPr>
        <w:t xml:space="preserve">Exemplo de preenchimento: Ex.: Os projetos interdisciplinares acontecem … , reunindo os componentes … , com … encontros por … . As rodas de conversa são utilizadas em … , para … . Para os estudantes com maior defasagem, adotamos … , acompanhado por … , com verificação a cada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6.4 Organização do trabalho escolar e calendário</w:t>
      </w:r>
    </w:p>
    <w:p>
      <w:pPr>
        <w:spacing w:after="80" w:line="276"/>
        <w:jc w:val="both"/>
      </w:pPr>
      <w:r>
        <w:rPr>
          <w:rFonts w:ascii="Arial" w:cs="Arial" w:eastAsia="Arial" w:hAnsi="Arial"/>
          <w:color w:val="595959"/>
          <w:sz w:val="19"/>
          <w:szCs w:val="19"/>
        </w:rPr>
        <w:t xml:space="preserve">Referência: Seção 6.4 · art. 24, I, da LDB · calendário escolar</w:t>
      </w:r>
    </w:p>
    <w:p>
      <w:pPr>
        <w:spacing w:after="120" w:line="276"/>
        <w:ind w:left="400"/>
        <w:jc w:val="both"/>
      </w:pPr>
      <w:r>
        <w:rPr>
          <w:rFonts w:ascii="Arial" w:cs="Arial" w:eastAsia="Arial" w:hAnsi="Arial"/>
          <w:sz w:val="22"/>
          <w:szCs w:val="22"/>
        </w:rPr>
        <w:t xml:space="preserve">Orientação: Como a escola organiza turnos, turmas, tempos de aula e de planejamento, e como o calendário escolar distribui dias letivos, avaliações, recuperação, conselhos de classe, reuniões pedagógicas e encontros com as famílias. Descreva o que é estrutural, não as datas de um único ano.</w:t>
      </w:r>
    </w:p>
    <w:p>
      <w:pPr>
        <w:spacing w:after="120" w:line="276"/>
        <w:ind w:left="400"/>
        <w:jc w:val="both"/>
      </w:pPr>
      <w:r>
        <w:rPr>
          <w:rFonts w:ascii="Arial" w:cs="Arial" w:eastAsia="Arial" w:hAnsi="Arial"/>
          <w:i/>
          <w:iCs/>
          <w:color w:val="404040"/>
          <w:sz w:val="22"/>
          <w:szCs w:val="22"/>
        </w:rPr>
        <w:t xml:space="preserve">Exemplo de preenchimento: Ex.: A escola funciona nos turnos … , com … turmas assim distribuídas: … . O tempo de aula é de … minutos, com … aulas diárias. As reuniões de módulo II ocorrem … . O calendário prevê … dias letivos, com conselhos de classe ao final de cada trimestre, em … , e período de recuperação em … . As reuniões com as famílias acontecem … . O planejamento coletivo por área reúne-se … .</w:t>
      </w:r>
    </w:p>
    <w:p>
      <w:pPr>
        <w:pStyle w:val="Heading2"/>
        <w:spacing w:after="120" w:before="320"/>
      </w:pPr>
      <w:r>
        <w:rPr>
          <w:rFonts w:ascii="Arial" w:cs="Arial" w:eastAsia="Arial" w:hAnsi="Arial"/>
          <w:b/>
          <w:bCs/>
          <w:color w:val="000000"/>
          <w:sz w:val="24"/>
          <w:szCs w:val="24"/>
        </w:rPr>
        <w:t xml:space="preserve">Tela 24 — TELA FORMATIVA: Avaliação, recuperação e recomposição</w:t>
      </w:r>
    </w:p>
    <w:p>
      <w:pPr>
        <w:spacing w:after="80" w:line="276"/>
        <w:jc w:val="both"/>
      </w:pPr>
      <w:r>
        <w:rPr>
          <w:rFonts w:ascii="Arial" w:cs="Arial" w:eastAsia="Arial" w:hAnsi="Arial"/>
          <w:color w:val="595959"/>
          <w:sz w:val="19"/>
          <w:szCs w:val="19"/>
        </w:rPr>
        <w:t xml:space="preserve">Etiqueta da tela: Módulo 6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Avaliação, recuperação e recomposição das aprendizagens (8 min)</w:t>
      </w:r>
    </w:p>
    <w:p>
      <w:pPr>
        <w:spacing w:after="120" w:line="276"/>
        <w:ind w:left="400"/>
        <w:jc w:val="both"/>
      </w:pPr>
      <w:r>
        <w:rPr>
          <w:rFonts w:ascii="Arial" w:cs="Arial" w:eastAsia="Arial" w:hAnsi="Arial"/>
          <w:color w:val="404040"/>
          <w:sz w:val="20"/>
          <w:szCs w:val="20"/>
        </w:rPr>
        <w:t xml:space="preserve">Pauta: Avaliação diagnóstica, formativa, contínua e processual. As regras operacionais da rede (trimestres, pontuação, aprovação, comunicação dos resultados, Conselho de Classe). Recuperação versus recomposição. O que a escola escreve: concepção e instrumentos, não a norma.</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Avaliar para classificar é o oposto do que a norma pede. A avaliação deve ser diagnóstica, formativa, contínua e processual — instrumento de acompanhamento e reorientação das práticas. Há, além disso, regras operacionais que o documento precisa refletir com exatidão.</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Regras vigentes na rede estadual</w:t>
      </w:r>
    </w:p>
    <w:p>
      <w:pPr>
        <w:pStyle w:val="ListParagraph"/>
        <w:numPr>
          <w:ilvl w:val="0"/>
          <w:numId w:val="2"/>
        </w:numPr>
        <w:spacing w:after="60" w:line="276"/>
        <w:jc w:val="both"/>
      </w:pPr>
      <w:r>
        <w:rPr>
          <w:rFonts w:ascii="Arial" w:cs="Arial" w:eastAsia="Arial" w:hAnsi="Arial"/>
          <w:sz w:val="22"/>
          <w:szCs w:val="22"/>
        </w:rPr>
        <w:t xml:space="preserve">Ano letivo em 3 trimestres, com 30, 30 e 40 pontos por componente curricular.</w:t>
      </w:r>
    </w:p>
    <w:p>
      <w:pPr>
        <w:pStyle w:val="ListParagraph"/>
        <w:numPr>
          <w:ilvl w:val="0"/>
          <w:numId w:val="2"/>
        </w:numPr>
        <w:spacing w:after="60" w:line="276"/>
        <w:jc w:val="both"/>
      </w:pPr>
      <w:r>
        <w:rPr>
          <w:rFonts w:ascii="Arial" w:cs="Arial" w:eastAsia="Arial" w:hAnsi="Arial"/>
          <w:sz w:val="22"/>
          <w:szCs w:val="22"/>
        </w:rPr>
        <w:t xml:space="preserve">Aprovação com no mínimo 60% dos pontos e 75% de frequência.</w:t>
      </w:r>
    </w:p>
    <w:p>
      <w:pPr>
        <w:pStyle w:val="ListParagraph"/>
        <w:numPr>
          <w:ilvl w:val="0"/>
          <w:numId w:val="2"/>
        </w:numPr>
        <w:spacing w:after="60" w:line="276"/>
        <w:jc w:val="both"/>
      </w:pPr>
      <w:r>
        <w:rPr>
          <w:rFonts w:ascii="Arial" w:cs="Arial" w:eastAsia="Arial" w:hAnsi="Arial"/>
          <w:sz w:val="22"/>
          <w:szCs w:val="22"/>
        </w:rPr>
        <w:t xml:space="preserve">Recuperação contínua, periódica, estudos independentes e apoio direcionado.</w:t>
      </w:r>
    </w:p>
    <w:p>
      <w:pPr>
        <w:pStyle w:val="ListParagraph"/>
        <w:numPr>
          <w:ilvl w:val="0"/>
          <w:numId w:val="2"/>
        </w:numPr>
        <w:spacing w:after="60" w:line="276"/>
        <w:jc w:val="both"/>
      </w:pPr>
      <w:r>
        <w:rPr>
          <w:rFonts w:ascii="Arial" w:cs="Arial" w:eastAsia="Arial" w:hAnsi="Arial"/>
          <w:sz w:val="22"/>
          <w:szCs w:val="22"/>
        </w:rPr>
        <w:t xml:space="preserve">Resultados comunicados por escrito em até 10 dias úteis após cada trimestre.</w:t>
      </w:r>
    </w:p>
    <w:p>
      <w:pPr>
        <w:pStyle w:val="ListParagraph"/>
        <w:numPr>
          <w:ilvl w:val="0"/>
          <w:numId w:val="2"/>
        </w:numPr>
        <w:spacing w:after="60" w:line="276"/>
        <w:jc w:val="both"/>
      </w:pPr>
      <w:r>
        <w:rPr>
          <w:rFonts w:ascii="Arial" w:cs="Arial" w:eastAsia="Arial" w:hAnsi="Arial"/>
          <w:sz w:val="22"/>
          <w:szCs w:val="22"/>
        </w:rPr>
        <w:t xml:space="preserve">Conselho de Classe obrigatório ao final de cada trimestre, deliberando pelo desempenho global.</w:t>
      </w:r>
    </w:p>
    <w:p>
      <w:pPr>
        <w:spacing w:after="120" w:line="276"/>
        <w:jc w:val="both"/>
      </w:pPr>
      <w:r>
        <w:rPr>
          <w:rFonts w:ascii="Arial" w:cs="Arial" w:eastAsia="Arial" w:hAnsi="Arial"/>
          <w:sz w:val="22"/>
          <w:szCs w:val="22"/>
        </w:rPr>
        <w:t xml:space="preserve">Na Educação Infantil, a avaliação realiza-se por acompanhamento e registro do desenvolvimento — relatórios, fotografias, desenhos —, sendo vedado seu uso para seleção, promoção, classificação ou retenção.</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Recomposição não é recuperação</w:t>
      </w:r>
    </w:p>
    <w:p>
      <w:pPr>
        <w:spacing w:after="120" w:line="276"/>
        <w:ind w:left="400"/>
        <w:jc w:val="both"/>
      </w:pPr>
      <w:r>
        <w:rPr>
          <w:rFonts w:ascii="Arial" w:cs="Arial" w:eastAsia="Arial" w:hAnsi="Arial"/>
          <w:sz w:val="22"/>
          <w:szCs w:val="22"/>
        </w:rPr>
        <w:t xml:space="preserve">Recuperação é oportunidade de retomar conteúdo avaliado. Recomposição das aprendizagens é ação permanente, integrada ao planejamento — dirigida às defasagens que atravessam anos de escolaridade.</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Percursos que a proposta pedagógica precisa descrever</w:t>
      </w:r>
    </w:p>
    <w:p>
      <w:pPr>
        <w:pStyle w:val="ListParagraph"/>
        <w:numPr>
          <w:ilvl w:val="0"/>
          <w:numId w:val="2"/>
        </w:numPr>
        <w:spacing w:after="60" w:line="276"/>
        <w:jc w:val="both"/>
      </w:pPr>
      <w:r>
        <w:rPr>
          <w:rFonts w:ascii="Arial" w:cs="Arial" w:eastAsia="Arial" w:hAnsi="Arial"/>
          <w:sz w:val="22"/>
          <w:szCs w:val="22"/>
        </w:rPr>
        <w:t xml:space="preserve">Classificação — posicionamento em qualquer ano ou etapa, exceto a primeira do fundamental, por promoção, transferência ou avaliação da escola (art. 24, II, da LDB).</w:t>
      </w:r>
    </w:p>
    <w:p>
      <w:pPr>
        <w:pStyle w:val="ListParagraph"/>
        <w:numPr>
          <w:ilvl w:val="0"/>
          <w:numId w:val="2"/>
        </w:numPr>
        <w:spacing w:after="60" w:line="276"/>
        <w:jc w:val="both"/>
      </w:pPr>
      <w:r>
        <w:rPr>
          <w:rFonts w:ascii="Arial" w:cs="Arial" w:eastAsia="Arial" w:hAnsi="Arial"/>
          <w:sz w:val="22"/>
          <w:szCs w:val="22"/>
        </w:rPr>
        <w:t xml:space="preserve">Reclassificação — reposicionamento conforme a aprendizagem demonstrada, inclusive em transferências (art. 23, § 1º).</w:t>
      </w:r>
    </w:p>
    <w:p>
      <w:pPr>
        <w:pStyle w:val="ListParagraph"/>
        <w:numPr>
          <w:ilvl w:val="0"/>
          <w:numId w:val="2"/>
        </w:numPr>
        <w:spacing w:after="60" w:line="276"/>
        <w:jc w:val="both"/>
      </w:pPr>
      <w:r>
        <w:rPr>
          <w:rFonts w:ascii="Arial" w:cs="Arial" w:eastAsia="Arial" w:hAnsi="Arial"/>
          <w:sz w:val="22"/>
          <w:szCs w:val="22"/>
        </w:rPr>
        <w:t xml:space="preserve">Aceleração de estudos — para estudantes com atraso escolar (art. 24, V, “b”).</w:t>
      </w:r>
    </w:p>
    <w:p>
      <w:pPr>
        <w:pStyle w:val="ListParagraph"/>
        <w:numPr>
          <w:ilvl w:val="0"/>
          <w:numId w:val="2"/>
        </w:numPr>
        <w:spacing w:after="60" w:line="276"/>
        <w:jc w:val="both"/>
      </w:pPr>
      <w:r>
        <w:rPr>
          <w:rFonts w:ascii="Arial" w:cs="Arial" w:eastAsia="Arial" w:hAnsi="Arial"/>
          <w:sz w:val="22"/>
          <w:szCs w:val="22"/>
        </w:rPr>
        <w:t xml:space="preserve">Avanço — nos cursos e nos anos, mediante verificação do aprendizado (art. 24, V, “c”).</w:t>
      </w:r>
    </w:p>
    <w:p>
      <w:pPr>
        <w:pStyle w:val="ListParagraph"/>
        <w:numPr>
          <w:ilvl w:val="0"/>
          <w:numId w:val="2"/>
        </w:numPr>
        <w:spacing w:after="60" w:line="276"/>
        <w:jc w:val="both"/>
      </w:pPr>
      <w:r>
        <w:rPr>
          <w:rFonts w:ascii="Arial" w:cs="Arial" w:eastAsia="Arial" w:hAnsi="Arial"/>
          <w:sz w:val="22"/>
          <w:szCs w:val="22"/>
        </w:rPr>
        <w:t xml:space="preserve">Aproveitamento de estudos concluídos com êxito (art. 24, V, “d”) e progressão parcial, quando adotada (art. 24, III).</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Por que isso costuma faltar no PPP</w:t>
      </w:r>
    </w:p>
    <w:p>
      <w:pPr>
        <w:spacing w:after="120" w:line="276"/>
        <w:ind w:left="400"/>
        <w:jc w:val="both"/>
      </w:pPr>
      <w:r>
        <w:rPr>
          <w:rFonts w:ascii="Arial" w:cs="Arial" w:eastAsia="Arial" w:hAnsi="Arial"/>
          <w:sz w:val="22"/>
          <w:szCs w:val="22"/>
        </w:rPr>
        <w:t xml:space="preserve">São procedimentos que a escola usa pouco e, quando usa, resolve caso a caso na secretaria. A norma pede o contrário: que estejam descritos antes de serem necessários — quem decide, com base em quê, com que registro. Sem isso, cada reclassificação vira uma decisão isolada, difícil de sustentar diante de uma família ou de uma auditoria.</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Inserção automática</w:t>
      </w:r>
    </w:p>
    <w:p>
      <w:pPr>
        <w:spacing w:after="120" w:line="276"/>
        <w:ind w:left="400"/>
        <w:jc w:val="both"/>
      </w:pPr>
      <w:r>
        <w:rPr>
          <w:rFonts w:ascii="Arial" w:cs="Arial" w:eastAsia="Arial" w:hAnsi="Arial"/>
          <w:sz w:val="22"/>
          <w:szCs w:val="22"/>
        </w:rPr>
        <w:t xml:space="preserve">Os textos sobre trimestres, pontuação, recuperação, Conselho de Classe e os percursos previstos na LDB já entram no documento. Nas telas seguintes, a escola escreve sua concepção de avaliação, os instrumentos que utiliza e como conduz cada um desses procedimentos.</w:t>
      </w:r>
    </w:p>
    <w:p>
      <w:pPr>
        <w:pStyle w:val="Heading2"/>
        <w:spacing w:after="120" w:before="320"/>
      </w:pPr>
      <w:r>
        <w:rPr>
          <w:rFonts w:ascii="Arial" w:cs="Arial" w:eastAsia="Arial" w:hAnsi="Arial"/>
          <w:b/>
          <w:bCs/>
          <w:color w:val="000000"/>
          <w:sz w:val="24"/>
          <w:szCs w:val="24"/>
        </w:rPr>
        <w:t xml:space="preserve">Tela 25 — TELA DE ESCRITA: Avaliação, recuperação e trajetórias</w:t>
      </w:r>
    </w:p>
    <w:p>
      <w:pPr>
        <w:spacing w:after="80" w:line="276"/>
        <w:jc w:val="both"/>
      </w:pPr>
      <w:r>
        <w:rPr>
          <w:rFonts w:ascii="Arial" w:cs="Arial" w:eastAsia="Arial" w:hAnsi="Arial"/>
          <w:color w:val="595959"/>
          <w:sz w:val="19"/>
          <w:szCs w:val="19"/>
        </w:rPr>
        <w:t xml:space="preserve">Etiqueta da tela: Módulo 6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Seções 9.1 e 9.2 do documento. Os dispositivos normativos já constam — aqui entra o que é decisão e procedimento desta escola.</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Depois de uma avaliação, o que muda no planejamento do professor — e quem verifica se mudou?</w:t>
      </w:r>
    </w:p>
    <w:p>
      <w:pPr>
        <w:pStyle w:val="ListParagraph"/>
        <w:numPr>
          <w:ilvl w:val="0"/>
          <w:numId w:val="2"/>
        </w:numPr>
        <w:spacing w:after="60" w:line="276"/>
        <w:jc w:val="both"/>
      </w:pPr>
      <w:r>
        <w:rPr>
          <w:rFonts w:ascii="Arial" w:cs="Arial" w:eastAsia="Arial" w:hAnsi="Arial"/>
          <w:sz w:val="22"/>
          <w:szCs w:val="22"/>
        </w:rPr>
        <w:t xml:space="preserve">Como um estudante fica sabendo, antes do fim do trimestre, que não está aprendendo?</w:t>
      </w:r>
    </w:p>
    <w:p>
      <w:pPr>
        <w:pStyle w:val="ListParagraph"/>
        <w:numPr>
          <w:ilvl w:val="0"/>
          <w:numId w:val="2"/>
        </w:numPr>
        <w:spacing w:after="60" w:line="276"/>
        <w:jc w:val="both"/>
      </w:pPr>
      <w:r>
        <w:rPr>
          <w:rFonts w:ascii="Arial" w:cs="Arial" w:eastAsia="Arial" w:hAnsi="Arial"/>
          <w:sz w:val="22"/>
          <w:szCs w:val="22"/>
        </w:rPr>
        <w:t xml:space="preserve">O Conselho de Classe decide sobre estudantes ou sobre práticas de ensino?</w:t>
      </w:r>
    </w:p>
    <w:p>
      <w:pPr>
        <w:pStyle w:val="ListParagraph"/>
        <w:numPr>
          <w:ilvl w:val="0"/>
          <w:numId w:val="2"/>
        </w:numPr>
        <w:spacing w:after="60" w:line="276"/>
        <w:jc w:val="both"/>
      </w:pPr>
      <w:r>
        <w:rPr>
          <w:rFonts w:ascii="Arial" w:cs="Arial" w:eastAsia="Arial" w:hAnsi="Arial"/>
          <w:sz w:val="22"/>
          <w:szCs w:val="22"/>
        </w:rPr>
        <w:t xml:space="preserve">Quantos estudantes foram aprovados no ano passado sem ter recuperado o que faltava?</w:t>
      </w:r>
    </w:p>
    <w:p>
      <w:pPr>
        <w:pStyle w:val="ListParagraph"/>
        <w:numPr>
          <w:ilvl w:val="0"/>
          <w:numId w:val="2"/>
        </w:numPr>
        <w:spacing w:after="60" w:line="276"/>
        <w:jc w:val="both"/>
      </w:pPr>
      <w:r>
        <w:rPr>
          <w:rFonts w:ascii="Arial" w:cs="Arial" w:eastAsia="Arial" w:hAnsi="Arial"/>
          <w:sz w:val="22"/>
          <w:szCs w:val="22"/>
        </w:rPr>
        <w:t xml:space="preserve">Se uma família pedisse hoje a reclassificação de um estudante, quem decidiria e com base em quê?</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9.1 Como esta escola avalia e recupera</w:t>
      </w:r>
    </w:p>
    <w:p>
      <w:pPr>
        <w:spacing w:after="80" w:line="276"/>
        <w:jc w:val="both"/>
      </w:pPr>
      <w:r>
        <w:rPr>
          <w:rFonts w:ascii="Arial" w:cs="Arial" w:eastAsia="Arial" w:hAnsi="Arial"/>
          <w:color w:val="595959"/>
          <w:sz w:val="19"/>
          <w:szCs w:val="19"/>
        </w:rPr>
        <w:t xml:space="preserve">Referência: Seção 9.1 · instrumentos e acompanhamento</w:t>
      </w:r>
    </w:p>
    <w:p>
      <w:pPr>
        <w:spacing w:after="120" w:line="276"/>
        <w:ind w:left="400"/>
        <w:jc w:val="both"/>
      </w:pPr>
      <w:r>
        <w:rPr>
          <w:rFonts w:ascii="Arial" w:cs="Arial" w:eastAsia="Arial" w:hAnsi="Arial"/>
          <w:sz w:val="22"/>
          <w:szCs w:val="22"/>
        </w:rPr>
        <w:t xml:space="preserve">Orientação: Formas e critérios de avaliação, instrumentos utilizados, estratégias de recuperação contínua e paralela, ações de recomposição e acompanhamento individual dos estudantes. Os critérios e instrumentos de avaliação interna são definidos coletivamente pela equipe pedagógica.</w:t>
      </w:r>
    </w:p>
    <w:p>
      <w:pPr>
        <w:spacing w:after="120" w:line="276"/>
        <w:ind w:left="400"/>
        <w:jc w:val="both"/>
      </w:pPr>
      <w:r>
        <w:rPr>
          <w:rFonts w:ascii="Arial" w:cs="Arial" w:eastAsia="Arial" w:hAnsi="Arial"/>
          <w:i/>
          <w:iCs/>
          <w:color w:val="404040"/>
          <w:sz w:val="22"/>
          <w:szCs w:val="22"/>
        </w:rPr>
        <w:t xml:space="preserve">Exemplo de preenchimento: Ex.: Compreendemos a avaliação como … . Os instrumentos utilizados são … , aplicados … . Os resultados são analisados em … , com participação de … . A recuperação contínua acontece por meio de … , durante … . O acompanhamento individual registra-se em … e é revisto a cada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9.2 Classificação, reclassificação, aceleração e avanço</w:t>
      </w:r>
    </w:p>
    <w:p>
      <w:pPr>
        <w:spacing w:after="80" w:line="276"/>
        <w:jc w:val="both"/>
      </w:pPr>
      <w:r>
        <w:rPr>
          <w:rFonts w:ascii="Arial" w:cs="Arial" w:eastAsia="Arial" w:hAnsi="Arial"/>
          <w:color w:val="595959"/>
          <w:sz w:val="19"/>
          <w:szCs w:val="19"/>
        </w:rPr>
        <w:t xml:space="preserve">Referência: Seção 9.2 · arts. 23, § 1º, e 24 da LDB · Regimento Escolar</w:t>
      </w:r>
    </w:p>
    <w:p>
      <w:pPr>
        <w:spacing w:after="120" w:line="276"/>
        <w:ind w:left="400"/>
        <w:jc w:val="both"/>
      </w:pPr>
      <w:r>
        <w:rPr>
          <w:rFonts w:ascii="Arial" w:cs="Arial" w:eastAsia="Arial" w:hAnsi="Arial"/>
          <w:sz w:val="22"/>
          <w:szCs w:val="22"/>
        </w:rPr>
        <w:t xml:space="preserve">Orientação: Quem solicita, quem analisa, com que instrumento se verifica a aprendizagem, onde a decisão é registrada e como a família é informada — em cada um dos percursos. Se a escola nunca precisou de algum deles, descreva mesmo assim o procedimento que adotaria.</w:t>
      </w:r>
    </w:p>
    <w:p>
      <w:pPr>
        <w:spacing w:after="120" w:line="276"/>
        <w:ind w:left="400"/>
        <w:jc w:val="both"/>
      </w:pPr>
      <w:r>
        <w:rPr>
          <w:rFonts w:ascii="Arial" w:cs="Arial" w:eastAsia="Arial" w:hAnsi="Arial"/>
          <w:i/>
          <w:iCs/>
          <w:color w:val="404040"/>
          <w:sz w:val="22"/>
          <w:szCs w:val="22"/>
        </w:rPr>
        <w:t xml:space="preserve">Exemplo de preenchimento: Ex.: O pedido de reclassificação é apresentado por … e analisado por … , mediante … . A avaliação é aplicada em … e seus resultados são registrados em … . A aceleração de estudos é ofertada a … , na forma de … , com acompanhamento de … . O avanço ocorre quando … . O aproveitamento de estudos de estudantes transferidos é analisado por … . Todas as decisões são registradas em … e comunicadas à família por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7 — INCLUSÃO, CULTURA DIGITAL E CONVIVÊNCIA</w:t>
      </w:r>
    </w:p>
    <w:p>
      <w:pPr>
        <w:pStyle w:val="Heading2"/>
        <w:spacing w:after="120" w:before="320"/>
      </w:pPr>
      <w:r>
        <w:rPr>
          <w:rFonts w:ascii="Arial" w:cs="Arial" w:eastAsia="Arial" w:hAnsi="Arial"/>
          <w:b/>
          <w:bCs/>
          <w:color w:val="000000"/>
          <w:sz w:val="24"/>
          <w:szCs w:val="24"/>
        </w:rPr>
        <w:t xml:space="preserve">Tela 26 — TELA FORMATIVA: Educação inclusiva e relações étnico-raciais</w:t>
      </w:r>
    </w:p>
    <w:p>
      <w:pPr>
        <w:spacing w:after="80" w:line="276"/>
        <w:jc w:val="both"/>
      </w:pPr>
      <w:r>
        <w:rPr>
          <w:rFonts w:ascii="Arial" w:cs="Arial" w:eastAsia="Arial" w:hAnsi="Arial"/>
          <w:color w:val="595959"/>
          <w:sz w:val="19"/>
          <w:szCs w:val="19"/>
        </w:rPr>
        <w:t xml:space="preserve">Etiqueta da tela: Módulo 7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Educação inclusiva: AEE, PDI e acessibilidade (8 min)</w:t>
      </w:r>
    </w:p>
    <w:p>
      <w:pPr>
        <w:spacing w:after="120" w:line="276"/>
        <w:ind w:left="400"/>
        <w:jc w:val="both"/>
      </w:pPr>
      <w:r>
        <w:rPr>
          <w:rFonts w:ascii="Arial" w:cs="Arial" w:eastAsia="Arial" w:hAnsi="Arial"/>
          <w:color w:val="404040"/>
          <w:sz w:val="20"/>
          <w:szCs w:val="20"/>
        </w:rPr>
        <w:t xml:space="preserve">Pauta: AEE e PDI como instrumentos institucionalizados; um PDI comentado passo a passo. As quatro dimensões da acessibilidade. Educação antirracista ao longo do ano (Leis nº 10.639/2003 e nº 11.645/2008), e não em uma semana temática.</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Duas seções distintas que compartilham um compromisso: garantir que a escola seja de todos, de fato. Uma trata do direito de aprender de quem precisa de apoio específico; a outra, do enfrentamento do racismo na formação de todos.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Dois instrumentos que precisam estar institucionalizados</w:t>
      </w:r>
    </w:p>
    <w:p>
      <w:pPr>
        <w:pStyle w:val="ListParagraph"/>
        <w:numPr>
          <w:ilvl w:val="0"/>
          <w:numId w:val="2"/>
        </w:numPr>
        <w:spacing w:after="60" w:line="276"/>
        <w:jc w:val="both"/>
      </w:pPr>
      <w:r>
        <w:rPr>
          <w:rFonts w:ascii="Arial" w:cs="Arial" w:eastAsia="Arial" w:hAnsi="Arial"/>
          <w:sz w:val="22"/>
          <w:szCs w:val="22"/>
        </w:rPr>
        <w:t xml:space="preserve">AEE — Atendimento Educacional Especializado: métodos, técnicas, recursos e procedimentos que complementam ou suplementam a formação do estudante, assegurando acesso ao currículo e participação.</w:t>
      </w:r>
    </w:p>
    <w:p>
      <w:pPr>
        <w:pStyle w:val="ListParagraph"/>
        <w:numPr>
          <w:ilvl w:val="0"/>
          <w:numId w:val="2"/>
        </w:numPr>
        <w:spacing w:after="60" w:line="276"/>
        <w:jc w:val="both"/>
      </w:pPr>
      <w:r>
        <w:rPr>
          <w:rFonts w:ascii="Arial" w:cs="Arial" w:eastAsia="Arial" w:hAnsi="Arial"/>
          <w:sz w:val="22"/>
          <w:szCs w:val="22"/>
        </w:rPr>
        <w:t xml:space="preserve">PDI — Plano de Desenvolvimento Individual: documento obrigatório, construído a partir do histórico de vida do estudante, das avaliações diagnósticas, do planejamento, do acompanhamento e da avaliação final. Cabe ao Especialista em Educação Básica articular e garantir sua construção.</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O PDI na prática: cinco passos</w:t>
      </w:r>
    </w:p>
    <w:p>
      <w:pPr>
        <w:spacing w:after="120" w:line="276"/>
        <w:ind w:left="400"/>
        <w:jc w:val="both"/>
      </w:pPr>
      <w:r>
        <w:rPr>
          <w:rFonts w:ascii="Arial" w:cs="Arial" w:eastAsia="Arial" w:hAnsi="Arial"/>
          <w:sz w:val="22"/>
          <w:szCs w:val="22"/>
        </w:rPr>
        <w:t xml:space="preserve">1) Histórico de vida e escolar do estudante, ouvidas a família e, quando possível, o próprio estudante. 2) Avaliação diagnóstica pedagógica: o que ele já faz, com que apoio, em quais situações. 3) Planejamento: objetivos por área, flexibilizações de conteúdo, tempo, material e avaliação, recursos de acessibilidade. 4) Acompanhamento: registro periódico, com data, do que avançou e do que precisa mudar. 5) Avaliação final e devolutiva à família. O EEB articula; os professores da turma e do AEE escrevem juntos — PDI feito por uma pessoa só não orienta ninguém.</w:t>
      </w:r>
    </w:p>
    <w:p>
      <w:pPr>
        <w:spacing w:after="120" w:line="276"/>
        <w:jc w:val="both"/>
      </w:pPr>
      <w:r>
        <w:rPr>
          <w:rFonts w:ascii="Arial" w:cs="Arial" w:eastAsia="Arial" w:hAnsi="Arial"/>
          <w:sz w:val="22"/>
          <w:szCs w:val="22"/>
        </w:rPr>
        <w:t xml:space="preserve">A acessibilidade tem quatro dimensões que o PPP deve tratar: física, pedagógica, comunicacional e atitudinal. Rampa sem material adaptado é acessibilidade pela metade.</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Educação antirracista</w:t>
      </w:r>
    </w:p>
    <w:p>
      <w:pPr>
        <w:spacing w:after="120" w:line="276"/>
        <w:ind w:left="400"/>
        <w:jc w:val="both"/>
      </w:pPr>
      <w:r>
        <w:rPr>
          <w:rFonts w:ascii="Arial" w:cs="Arial" w:eastAsia="Arial" w:hAnsi="Arial"/>
          <w:sz w:val="22"/>
          <w:szCs w:val="22"/>
        </w:rPr>
        <w:t xml:space="preserve">A seção de relações étnico-raciais não se cumpre com uma semana temática em novembro. O documento orientador pede práticas educativas antirracistas, inclusivas e interdisciplinares ao longo do ano, voltadas à valorização da cultura afro-brasileira e indígena, ao combate ao preconceito, à valorização das identidades culturais e à promoção da equidade racial.</w:t>
      </w:r>
    </w:p>
    <w:p>
      <w:pPr>
        <w:pStyle w:val="Heading2"/>
        <w:spacing w:after="120" w:before="320"/>
      </w:pPr>
      <w:r>
        <w:rPr>
          <w:rFonts w:ascii="Arial" w:cs="Arial" w:eastAsia="Arial" w:hAnsi="Arial"/>
          <w:b/>
          <w:bCs/>
          <w:color w:val="000000"/>
          <w:sz w:val="24"/>
          <w:szCs w:val="24"/>
        </w:rPr>
        <w:t xml:space="preserve">Tela 27 — TELA DE ESCRITA: Inclusão e relações étnico-raciais</w:t>
      </w:r>
    </w:p>
    <w:p>
      <w:pPr>
        <w:spacing w:after="80" w:line="276"/>
        <w:jc w:val="both"/>
      </w:pPr>
      <w:r>
        <w:rPr>
          <w:rFonts w:ascii="Arial" w:cs="Arial" w:eastAsia="Arial" w:hAnsi="Arial"/>
          <w:color w:val="595959"/>
          <w:sz w:val="19"/>
          <w:szCs w:val="19"/>
        </w:rPr>
        <w:t xml:space="preserve">Etiqueta da tela: Módulo 7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Seções 10 e 11 do documento.</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Que estudante desta escola está matriculado mas não está, de fato, participando?</w:t>
      </w:r>
    </w:p>
    <w:p>
      <w:pPr>
        <w:pStyle w:val="ListParagraph"/>
        <w:numPr>
          <w:ilvl w:val="0"/>
          <w:numId w:val="2"/>
        </w:numPr>
        <w:spacing w:after="60" w:line="276"/>
        <w:jc w:val="both"/>
      </w:pPr>
      <w:r>
        <w:rPr>
          <w:rFonts w:ascii="Arial" w:cs="Arial" w:eastAsia="Arial" w:hAnsi="Arial"/>
          <w:sz w:val="22"/>
          <w:szCs w:val="22"/>
        </w:rPr>
        <w:t xml:space="preserve">O PDI de cada estudante da Educação Especial foi lido por todos os professores dele?</w:t>
      </w:r>
    </w:p>
    <w:p>
      <w:pPr>
        <w:pStyle w:val="ListParagraph"/>
        <w:numPr>
          <w:ilvl w:val="0"/>
          <w:numId w:val="2"/>
        </w:numPr>
        <w:spacing w:after="60" w:line="276"/>
        <w:jc w:val="both"/>
      </w:pPr>
      <w:r>
        <w:rPr>
          <w:rFonts w:ascii="Arial" w:cs="Arial" w:eastAsia="Arial" w:hAnsi="Arial"/>
          <w:sz w:val="22"/>
          <w:szCs w:val="22"/>
        </w:rPr>
        <w:t xml:space="preserve">Quando aconteceu a última situação de discriminação aqui — e o que a escola fez?</w:t>
      </w:r>
    </w:p>
    <w:p>
      <w:pPr>
        <w:pStyle w:val="ListParagraph"/>
        <w:numPr>
          <w:ilvl w:val="0"/>
          <w:numId w:val="2"/>
        </w:numPr>
        <w:spacing w:after="60" w:line="276"/>
        <w:jc w:val="both"/>
      </w:pPr>
      <w:r>
        <w:rPr>
          <w:rFonts w:ascii="Arial" w:cs="Arial" w:eastAsia="Arial" w:hAnsi="Arial"/>
          <w:sz w:val="22"/>
          <w:szCs w:val="22"/>
        </w:rPr>
        <w:t xml:space="preserve">A cultura afro-brasileira e indígena aparece no currículo de fevereiro a dezembro ou só em novembro?</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10. Educação inclusiva</w:t>
      </w:r>
    </w:p>
    <w:p>
      <w:pPr>
        <w:spacing w:after="80" w:line="276"/>
        <w:jc w:val="both"/>
      </w:pPr>
      <w:r>
        <w:rPr>
          <w:rFonts w:ascii="Arial" w:cs="Arial" w:eastAsia="Arial" w:hAnsi="Arial"/>
          <w:color w:val="595959"/>
          <w:sz w:val="19"/>
          <w:szCs w:val="19"/>
        </w:rPr>
        <w:t xml:space="preserve">Referência: AEE · PDI · acessibilidade nas quatro dimensões</w:t>
      </w:r>
    </w:p>
    <w:p>
      <w:pPr>
        <w:spacing w:after="120" w:line="276"/>
        <w:ind w:left="400"/>
        <w:jc w:val="both"/>
      </w:pPr>
      <w:r>
        <w:rPr>
          <w:rFonts w:ascii="Arial" w:cs="Arial" w:eastAsia="Arial" w:hAnsi="Arial"/>
          <w:sz w:val="22"/>
          <w:szCs w:val="22"/>
        </w:rPr>
        <w:t xml:space="preserve">Orientação: Atendimento aos estudantes público-alvo da Educação Especial, adaptações e flexibilizações, condições de acessibilidade e ações de combate à discriminação.</w:t>
      </w:r>
    </w:p>
    <w:p>
      <w:pPr>
        <w:spacing w:after="120" w:line="276"/>
        <w:ind w:left="400"/>
        <w:jc w:val="both"/>
      </w:pPr>
      <w:r>
        <w:rPr>
          <w:rFonts w:ascii="Arial" w:cs="Arial" w:eastAsia="Arial" w:hAnsi="Arial"/>
          <w:i/>
          <w:iCs/>
          <w:color w:val="404040"/>
          <w:sz w:val="22"/>
          <w:szCs w:val="22"/>
        </w:rPr>
        <w:t xml:space="preserve">Exemplo de preenchimento: Ex.: Atendemos … estudantes público-alvo da Educação Especial, com … . O AEE ocorre … , no turno … , sob responsabilidade de … . O PDI é elaborado por … , a partir de … , e revisto a cada … . As flexibilizações incluem … . A acessibilidade comunicacional se dá por … ; a atitudinal, por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11. Educação das relações étnico-raciais</w:t>
      </w:r>
    </w:p>
    <w:p>
      <w:pPr>
        <w:spacing w:after="80" w:line="276"/>
        <w:jc w:val="both"/>
      </w:pPr>
      <w:r>
        <w:rPr>
          <w:rFonts w:ascii="Arial" w:cs="Arial" w:eastAsia="Arial" w:hAnsi="Arial"/>
          <w:color w:val="595959"/>
          <w:sz w:val="19"/>
          <w:szCs w:val="19"/>
        </w:rPr>
        <w:t xml:space="preserve">Referência: Leis nº 10.639/2003 e nº 11.645/2008</w:t>
      </w:r>
    </w:p>
    <w:p>
      <w:pPr>
        <w:spacing w:after="120" w:line="276"/>
        <w:ind w:left="400"/>
        <w:jc w:val="both"/>
      </w:pPr>
      <w:r>
        <w:rPr>
          <w:rFonts w:ascii="Arial" w:cs="Arial" w:eastAsia="Arial" w:hAnsi="Arial"/>
          <w:sz w:val="22"/>
          <w:szCs w:val="22"/>
        </w:rPr>
        <w:t xml:space="preserve">Orientação: Ações e projetos de valorização da cultura afro-brasileira e indígena, combate ao preconceito, valorização das identidades culturais e promoção da equidade racial, conforme as Leis nº 10.639/2003 e nº 11.645/2008.</w:t>
      </w:r>
    </w:p>
    <w:p>
      <w:pPr>
        <w:spacing w:after="120" w:line="276"/>
        <w:ind w:left="400"/>
        <w:jc w:val="both"/>
      </w:pPr>
      <w:r>
        <w:rPr>
          <w:rFonts w:ascii="Arial" w:cs="Arial" w:eastAsia="Arial" w:hAnsi="Arial"/>
          <w:i/>
          <w:iCs/>
          <w:color w:val="404040"/>
          <w:sz w:val="22"/>
          <w:szCs w:val="22"/>
        </w:rPr>
        <w:t xml:space="preserve">Exemplo de preenchimento: Ex.: A História e Cultura Afro-Brasileira, Africana e Indígena é trabalhada nos componentes … , ao longo de … , e não apenas em datas comemorativas. As ações antirracistas incluem … . Situações de racismo são conduzidas por meio de … , com registro em … e devolutiva a … .</w:t>
      </w:r>
    </w:p>
    <w:p>
      <w:pPr>
        <w:pStyle w:val="Heading2"/>
        <w:spacing w:after="120" w:before="320"/>
      </w:pPr>
      <w:r>
        <w:rPr>
          <w:rFonts w:ascii="Arial" w:cs="Arial" w:eastAsia="Arial" w:hAnsi="Arial"/>
          <w:b/>
          <w:bCs/>
          <w:color w:val="000000"/>
          <w:sz w:val="24"/>
          <w:szCs w:val="24"/>
        </w:rPr>
        <w:t xml:space="preserve">Tela 28 — TELA FORMATIVA: Cultura digital, inteligência artificial e proteção</w:t>
      </w:r>
    </w:p>
    <w:p>
      <w:pPr>
        <w:spacing w:after="80" w:line="276"/>
        <w:jc w:val="both"/>
      </w:pPr>
      <w:r>
        <w:rPr>
          <w:rFonts w:ascii="Arial" w:cs="Arial" w:eastAsia="Arial" w:hAnsi="Arial"/>
          <w:color w:val="595959"/>
          <w:sz w:val="19"/>
          <w:szCs w:val="19"/>
        </w:rPr>
        <w:t xml:space="preserve">Etiqueta da tela: Módulo 7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Cultura digital, IA e proteção de crianças e adolescentes (9 min)</w:t>
      </w:r>
    </w:p>
    <w:p>
      <w:pPr>
        <w:spacing w:after="120" w:line="276"/>
        <w:ind w:left="400"/>
        <w:jc w:val="both"/>
      </w:pPr>
      <w:r>
        <w:rPr>
          <w:rFonts w:ascii="Arial" w:cs="Arial" w:eastAsia="Arial" w:hAnsi="Arial"/>
          <w:color w:val="404040"/>
          <w:sz w:val="20"/>
          <w:szCs w:val="20"/>
        </w:rPr>
        <w:t xml:space="preserve">Pauta: Os três eixos da educação digital. O marco normativo (PNED, Res. CNE/CEB nº 1/2022, Lei nº 15.100/2025, Lei Estadual nº 25.881/2026, LGPD e ECA Digital). IA como instrumento complementar: ética, autoria, integridade acadêmica e dados. Perspectiva intercultural nas escolas do Campo, Indígenas e Quilombolas.</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Três eixos estruturam a educação digital: Pensamento Computacional, Mundo Digital e Cultura Digital. Com eles chegou uma responsabilidade nova — o PPP precisa dizer como a escola lida com a inteligência artificial e com a proteção de crianças e adolescentes.</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Marco normativo a observar</w:t>
      </w:r>
    </w:p>
    <w:p>
      <w:pPr>
        <w:pStyle w:val="ListParagraph"/>
        <w:numPr>
          <w:ilvl w:val="0"/>
          <w:numId w:val="2"/>
        </w:numPr>
        <w:spacing w:after="60" w:line="276"/>
        <w:jc w:val="both"/>
      </w:pPr>
      <w:r>
        <w:rPr>
          <w:rFonts w:ascii="Arial" w:cs="Arial" w:eastAsia="Arial" w:hAnsi="Arial"/>
          <w:sz w:val="22"/>
          <w:szCs w:val="22"/>
        </w:rPr>
        <w:t xml:space="preserve">Lei nº 14.533/2023 — Política Nacional de Educação Digital, e o Referencial Curricular de Computação de Minas Gerais.</w:t>
      </w:r>
    </w:p>
    <w:p>
      <w:pPr>
        <w:pStyle w:val="ListParagraph"/>
        <w:numPr>
          <w:ilvl w:val="0"/>
          <w:numId w:val="2"/>
        </w:numPr>
        <w:spacing w:after="60" w:line="276"/>
        <w:jc w:val="both"/>
      </w:pPr>
      <w:r>
        <w:rPr>
          <w:rFonts w:ascii="Arial" w:cs="Arial" w:eastAsia="Arial" w:hAnsi="Arial"/>
          <w:sz w:val="22"/>
          <w:szCs w:val="22"/>
        </w:rPr>
        <w:t xml:space="preserve">Resolução CNE/CEB nº 1/2022 — Computação na Educação Básica.</w:t>
      </w:r>
    </w:p>
    <w:p>
      <w:pPr>
        <w:pStyle w:val="ListParagraph"/>
        <w:numPr>
          <w:ilvl w:val="0"/>
          <w:numId w:val="2"/>
        </w:numPr>
        <w:spacing w:after="60" w:line="276"/>
        <w:jc w:val="both"/>
      </w:pPr>
      <w:r>
        <w:rPr>
          <w:rFonts w:ascii="Arial" w:cs="Arial" w:eastAsia="Arial" w:hAnsi="Arial"/>
          <w:sz w:val="22"/>
          <w:szCs w:val="22"/>
        </w:rPr>
        <w:t xml:space="preserve">Lei nº 15.100/2025 — uso de dispositivos eletrônicos portáteis pessoais nas escolas.</w:t>
      </w:r>
    </w:p>
    <w:p>
      <w:pPr>
        <w:pStyle w:val="ListParagraph"/>
        <w:numPr>
          <w:ilvl w:val="0"/>
          <w:numId w:val="2"/>
        </w:numPr>
        <w:spacing w:after="60" w:line="276"/>
        <w:jc w:val="both"/>
      </w:pPr>
      <w:r>
        <w:rPr>
          <w:rFonts w:ascii="Arial" w:cs="Arial" w:eastAsia="Arial" w:hAnsi="Arial"/>
          <w:sz w:val="22"/>
          <w:szCs w:val="22"/>
        </w:rPr>
        <w:t xml:space="preserve">Lei Estadual nº 25.881/2026 — proteção da criança e do adolescente contra conteúdo inadequado à sua etapa de desenvolvimento.</w:t>
      </w:r>
    </w:p>
    <w:p>
      <w:pPr>
        <w:pStyle w:val="ListParagraph"/>
        <w:numPr>
          <w:ilvl w:val="0"/>
          <w:numId w:val="2"/>
        </w:numPr>
        <w:spacing w:after="60" w:line="276"/>
        <w:jc w:val="both"/>
      </w:pPr>
      <w:r>
        <w:rPr>
          <w:rFonts w:ascii="Arial" w:cs="Arial" w:eastAsia="Arial" w:hAnsi="Arial"/>
          <w:sz w:val="22"/>
          <w:szCs w:val="22"/>
        </w:rPr>
        <w:t xml:space="preserve">Lei nº 13.709/2018 (LGPD) e Estatuto da Criança e do Adolescente, inclusive o ECA Digital.</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Inteligência artificial: o limite</w:t>
      </w:r>
    </w:p>
    <w:p>
      <w:pPr>
        <w:spacing w:after="120" w:line="276"/>
        <w:ind w:left="400"/>
        <w:jc w:val="both"/>
      </w:pPr>
      <w:r>
        <w:rPr>
          <w:rFonts w:ascii="Arial" w:cs="Arial" w:eastAsia="Arial" w:hAnsi="Arial"/>
          <w:sz w:val="22"/>
          <w:szCs w:val="22"/>
        </w:rPr>
        <w:t xml:space="preserve">A IA deve ser compreendida como instrumento complementar às práticas pedagógicas, sem substituição da mediação docente, das relações humanas e da construção coletiva do conhecimento. O PPP deve tratar de ética, autoria, integridade acadêmica e cuidado com o compartilhamento de dados em plataformas de IA generativa.</w:t>
      </w:r>
    </w:p>
    <w:p>
      <w:pPr>
        <w:spacing w:after="120" w:line="276"/>
        <w:jc w:val="both"/>
      </w:pPr>
      <w:r>
        <w:rPr>
          <w:rFonts w:ascii="Arial" w:cs="Arial" w:eastAsia="Arial" w:hAnsi="Arial"/>
          <w:sz w:val="22"/>
          <w:szCs w:val="22"/>
        </w:rPr>
        <w:t xml:space="preserve">Nas escolas do campo, indígenas e quilombolas, a educação digital integra-se sob perspectiva intercultural e contextualizada: tecnologias como ferramentas de afirmação de identidade, pensamento computacional inclusive em modalidades desplugadas, fortalecimento da língua materna e combate ao racismo estrutural digital. Qualquer estratégia tecnológica nessas unidades observa a consulta livre, prévia e informada.</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O que a seção deve evidenciar</w:t>
      </w:r>
    </w:p>
    <w:p>
      <w:pPr>
        <w:pStyle w:val="ListParagraph"/>
        <w:numPr>
          <w:ilvl w:val="0"/>
          <w:numId w:val="2"/>
        </w:numPr>
        <w:spacing w:after="60" w:line="276"/>
        <w:jc w:val="both"/>
      </w:pPr>
      <w:r>
        <w:rPr>
          <w:rFonts w:ascii="Arial" w:cs="Arial" w:eastAsia="Arial" w:hAnsi="Arial"/>
          <w:sz w:val="22"/>
          <w:szCs w:val="22"/>
        </w:rPr>
        <w:t xml:space="preserve">O letramento digital e o uso ético, consciente e responsável das tecnologias.</w:t>
      </w:r>
    </w:p>
    <w:p>
      <w:pPr>
        <w:pStyle w:val="ListParagraph"/>
        <w:numPr>
          <w:ilvl w:val="0"/>
          <w:numId w:val="2"/>
        </w:numPr>
        <w:spacing w:after="60" w:line="276"/>
        <w:jc w:val="both"/>
      </w:pPr>
      <w:r>
        <w:rPr>
          <w:rFonts w:ascii="Arial" w:cs="Arial" w:eastAsia="Arial" w:hAnsi="Arial"/>
          <w:sz w:val="22"/>
          <w:szCs w:val="22"/>
        </w:rPr>
        <w:t xml:space="preserve">O combate à desinformação e às violências no ambiente virtual.</w:t>
      </w:r>
    </w:p>
    <w:p>
      <w:pPr>
        <w:pStyle w:val="ListParagraph"/>
        <w:numPr>
          <w:ilvl w:val="0"/>
          <w:numId w:val="2"/>
        </w:numPr>
        <w:spacing w:after="60" w:line="276"/>
        <w:jc w:val="both"/>
      </w:pPr>
      <w:r>
        <w:rPr>
          <w:rFonts w:ascii="Arial" w:cs="Arial" w:eastAsia="Arial" w:hAnsi="Arial"/>
          <w:sz w:val="22"/>
          <w:szCs w:val="22"/>
        </w:rPr>
        <w:t xml:space="preserve">A proteção da imagem e dos dados pessoais dos estudantes.</w:t>
      </w:r>
    </w:p>
    <w:p>
      <w:pPr>
        <w:pStyle w:val="ListParagraph"/>
        <w:numPr>
          <w:ilvl w:val="0"/>
          <w:numId w:val="2"/>
        </w:numPr>
        <w:spacing w:after="60" w:line="276"/>
        <w:jc w:val="both"/>
      </w:pPr>
      <w:r>
        <w:rPr>
          <w:rFonts w:ascii="Arial" w:cs="Arial" w:eastAsia="Arial" w:hAnsi="Arial"/>
          <w:sz w:val="22"/>
          <w:szCs w:val="22"/>
        </w:rPr>
        <w:t xml:space="preserve">A orientação de estudantes, famílias e profissionais quanto ao uso seguro.</w:t>
      </w:r>
    </w:p>
    <w:p>
      <w:pPr>
        <w:pStyle w:val="Heading2"/>
        <w:spacing w:after="120" w:before="320"/>
      </w:pPr>
      <w:r>
        <w:rPr>
          <w:rFonts w:ascii="Arial" w:cs="Arial" w:eastAsia="Arial" w:hAnsi="Arial"/>
          <w:b/>
          <w:bCs/>
          <w:color w:val="000000"/>
          <w:sz w:val="24"/>
          <w:szCs w:val="24"/>
        </w:rPr>
        <w:t xml:space="preserve">Tela 29 — TELA DE ESCRITA: Cultura digital e protagonismo estudantil</w:t>
      </w:r>
    </w:p>
    <w:p>
      <w:pPr>
        <w:spacing w:after="80" w:line="276"/>
        <w:jc w:val="both"/>
      </w:pPr>
      <w:r>
        <w:rPr>
          <w:rFonts w:ascii="Arial" w:cs="Arial" w:eastAsia="Arial" w:hAnsi="Arial"/>
          <w:color w:val="595959"/>
          <w:sz w:val="19"/>
          <w:szCs w:val="19"/>
        </w:rPr>
        <w:t xml:space="preserve">Etiqueta da tela: Módulo 7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Seções 12 e 13 do documento.</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12. Cultura digital e tecnologias</w:t>
      </w:r>
    </w:p>
    <w:p>
      <w:pPr>
        <w:spacing w:after="80" w:line="276"/>
        <w:jc w:val="both"/>
      </w:pPr>
      <w:r>
        <w:rPr>
          <w:rFonts w:ascii="Arial" w:cs="Arial" w:eastAsia="Arial" w:hAnsi="Arial"/>
          <w:color w:val="595959"/>
          <w:sz w:val="19"/>
          <w:szCs w:val="19"/>
        </w:rPr>
        <w:t xml:space="preserve">Referência: PNED · IA · LGPD · ECA Digital</w:t>
      </w:r>
    </w:p>
    <w:p>
      <w:pPr>
        <w:spacing w:after="120" w:line="276"/>
        <w:ind w:left="400"/>
        <w:jc w:val="both"/>
      </w:pPr>
      <w:r>
        <w:rPr>
          <w:rFonts w:ascii="Arial" w:cs="Arial" w:eastAsia="Arial" w:hAnsi="Arial"/>
          <w:sz w:val="22"/>
          <w:szCs w:val="22"/>
        </w:rPr>
        <w:t xml:space="preserve">Orientação: Como as tecnologias entram no processo educativo, o uso ético e seguro, o tratamento dado à IA e as ações de proteção e orientação de estudantes e famílias.</w:t>
      </w:r>
    </w:p>
    <w:p>
      <w:pPr>
        <w:spacing w:after="120" w:line="276"/>
        <w:ind w:left="400"/>
        <w:jc w:val="both"/>
      </w:pPr>
      <w:r>
        <w:rPr>
          <w:rFonts w:ascii="Arial" w:cs="Arial" w:eastAsia="Arial" w:hAnsi="Arial"/>
          <w:i/>
          <w:iCs/>
          <w:color w:val="404040"/>
          <w:sz w:val="22"/>
          <w:szCs w:val="22"/>
        </w:rPr>
        <w:t xml:space="preserve">Exemplo de preenchimento: Ex.: As tecnologias digitais são incorporadas em … , por meio de … . O letramento digital é trabalhado em … , abordando … . Sobre o uso de inteligência artificial, a escola orienta que … e veda … , tendo pactuado com os estudantes … . A proteção de dados e de imagem observa … , e as famílias são orientadas por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13. Protagonismo estudantil</w:t>
      </w:r>
    </w:p>
    <w:p>
      <w:pPr>
        <w:spacing w:after="80" w:line="276"/>
        <w:jc w:val="both"/>
      </w:pPr>
      <w:r>
        <w:rPr>
          <w:rFonts w:ascii="Arial" w:cs="Arial" w:eastAsia="Arial" w:hAnsi="Arial"/>
          <w:color w:val="595959"/>
          <w:sz w:val="19"/>
          <w:szCs w:val="19"/>
        </w:rPr>
        <w:t xml:space="preserve">Referência: Grêmio · assembleias · representação de turma</w:t>
      </w:r>
    </w:p>
    <w:p>
      <w:pPr>
        <w:spacing w:after="120" w:line="276"/>
        <w:ind w:left="400"/>
        <w:jc w:val="both"/>
      </w:pPr>
      <w:r>
        <w:rPr>
          <w:rFonts w:ascii="Arial" w:cs="Arial" w:eastAsia="Arial" w:hAnsi="Arial"/>
          <w:sz w:val="22"/>
          <w:szCs w:val="22"/>
        </w:rPr>
        <w:t xml:space="preserve">Orientação: Espaços de participação estudantil e como os estudantes são envolvidos nos processos de tomada de decisão.</w:t>
      </w:r>
    </w:p>
    <w:p>
      <w:pPr>
        <w:spacing w:after="120" w:line="276"/>
        <w:ind w:left="400"/>
        <w:jc w:val="both"/>
      </w:pPr>
      <w:r>
        <w:rPr>
          <w:rFonts w:ascii="Arial" w:cs="Arial" w:eastAsia="Arial" w:hAnsi="Arial"/>
          <w:i/>
          <w:iCs/>
          <w:color w:val="404040"/>
          <w:sz w:val="22"/>
          <w:szCs w:val="22"/>
        </w:rPr>
        <w:t xml:space="preserve">Exemplo de preenchimento: Ex.: O Grêmio Estudantil, constituído em … , atua em … e reúne-se … . As assembleias de turma ocorrem … , conduzidas por … . Os representantes participam de … . Os estudantes decidem efetivamente sobre … — e a última decisão tomada por eles foi … .</w:t>
      </w:r>
    </w:p>
    <w:p>
      <w:pPr>
        <w:pStyle w:val="Heading2"/>
        <w:spacing w:after="120" w:before="320"/>
      </w:pPr>
      <w:r>
        <w:rPr>
          <w:rFonts w:ascii="Arial" w:cs="Arial" w:eastAsia="Arial" w:hAnsi="Arial"/>
          <w:b/>
          <w:bCs/>
          <w:color w:val="000000"/>
          <w:sz w:val="24"/>
          <w:szCs w:val="24"/>
        </w:rPr>
        <w:t xml:space="preserve">Tela 30 — TELA FORMATIVA: Convivência escolar, cultura de paz e o Plano de Convivência</w:t>
      </w:r>
    </w:p>
    <w:p>
      <w:pPr>
        <w:spacing w:after="80" w:line="276"/>
        <w:jc w:val="both"/>
      </w:pPr>
      <w:r>
        <w:rPr>
          <w:rFonts w:ascii="Arial" w:cs="Arial" w:eastAsia="Arial" w:hAnsi="Arial"/>
          <w:color w:val="595959"/>
          <w:sz w:val="19"/>
          <w:szCs w:val="19"/>
        </w:rPr>
        <w:t xml:space="preserve">Etiqueta da tela: Módulo 7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Convivência escolar, cultura de paz e o Plano de Convivência (8 min)</w:t>
      </w:r>
    </w:p>
    <w:p>
      <w:pPr>
        <w:spacing w:after="120" w:line="276"/>
        <w:ind w:left="400"/>
        <w:jc w:val="both"/>
      </w:pPr>
      <w:r>
        <w:rPr>
          <w:rFonts w:ascii="Arial" w:cs="Arial" w:eastAsia="Arial" w:hAnsi="Arial"/>
          <w:color w:val="404040"/>
          <w:sz w:val="20"/>
          <w:szCs w:val="20"/>
        </w:rPr>
        <w:t xml:space="preserve">Pauta: O Plano de Convivência Escolar como parte integrante do PPP (arts. 5º, VI, 8º e 164). A distinção entre indisciplina, violência e ato infracional. As oito responsabilidades da gestão (art. 167). O papel do NAE: apoio técnico-pedagógico, não atendimento clínico. Registro de ocorrências e articulação com a Rede de Proteção. O que diferencia um plano escrito em abstrato de um plano que a comunidade reconhece.</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A resolução pedagógica torna o Plano de Convivência Escolar parte integrante do PPP. Não é anexo nem documento à parte: é seção deste documento, articulada aos seus objetivos e ações pedagógicas.</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O que a norma determina</w:t>
      </w:r>
    </w:p>
    <w:p>
      <w:pPr>
        <w:pStyle w:val="ListParagraph"/>
        <w:numPr>
          <w:ilvl w:val="0"/>
          <w:numId w:val="2"/>
        </w:numPr>
        <w:spacing w:after="60" w:line="276"/>
        <w:jc w:val="both"/>
      </w:pPr>
      <w:r>
        <w:rPr>
          <w:rFonts w:ascii="Arial" w:cs="Arial" w:eastAsia="Arial" w:hAnsi="Arial"/>
          <w:sz w:val="22"/>
          <w:szCs w:val="22"/>
        </w:rPr>
        <w:t xml:space="preserve">O PPP deve prever a implementação do Plano de Convivência Escolar (art. 5º, VI, da Resolução SEE nº [nº a publicar], de 2026).</w:t>
      </w:r>
    </w:p>
    <w:p>
      <w:pPr>
        <w:pStyle w:val="ListParagraph"/>
        <w:numPr>
          <w:ilvl w:val="0"/>
          <w:numId w:val="2"/>
        </w:numPr>
        <w:spacing w:after="60" w:line="276"/>
        <w:jc w:val="both"/>
      </w:pPr>
      <w:r>
        <w:rPr>
          <w:rFonts w:ascii="Arial" w:cs="Arial" w:eastAsia="Arial" w:hAnsi="Arial"/>
          <w:sz w:val="22"/>
          <w:szCs w:val="22"/>
        </w:rPr>
        <w:t xml:space="preserve">O Plano constitui parte integrante do PPP e deve estar articulado aos seus objetivos e ações pedagógicas (art. 8º, parágrafo único).</w:t>
      </w:r>
    </w:p>
    <w:p>
      <w:pPr>
        <w:pStyle w:val="ListParagraph"/>
        <w:numPr>
          <w:ilvl w:val="0"/>
          <w:numId w:val="2"/>
        </w:numPr>
        <w:spacing w:after="60" w:line="276"/>
        <w:jc w:val="both"/>
      </w:pPr>
      <w:r>
        <w:rPr>
          <w:rFonts w:ascii="Arial" w:cs="Arial" w:eastAsia="Arial" w:hAnsi="Arial"/>
          <w:sz w:val="22"/>
          <w:szCs w:val="22"/>
        </w:rPr>
        <w:t xml:space="preserve">A elaboração do PPP deverá contemplá-lo como parte de sua organização pedagógica, articulando convivência democrática, competências socioemocionais e Educação em Direitos Humanos (art. 164).</w:t>
      </w:r>
    </w:p>
    <w:p>
      <w:pPr>
        <w:pStyle w:val="ListParagraph"/>
        <w:numPr>
          <w:ilvl w:val="0"/>
          <w:numId w:val="2"/>
        </w:numPr>
        <w:spacing w:after="60" w:line="276"/>
        <w:jc w:val="both"/>
      </w:pPr>
      <w:r>
        <w:rPr>
          <w:rFonts w:ascii="Arial" w:cs="Arial" w:eastAsia="Arial" w:hAnsi="Arial"/>
          <w:sz w:val="22"/>
          <w:szCs w:val="22"/>
        </w:rPr>
        <w:t xml:space="preserve">A comunidade escolar deve propor ações para o desenvolvimento das competências socioemocionais, a partir de projetos de acolhimento e convivência respeitosa (art. 164, parágrafo único).</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Oito responsabilidades da gestão escolar (art. 167)</w:t>
      </w:r>
    </w:p>
    <w:p>
      <w:pPr>
        <w:pStyle w:val="ListParagraph"/>
        <w:numPr>
          <w:ilvl w:val="0"/>
          <w:numId w:val="2"/>
        </w:numPr>
        <w:spacing w:after="60" w:line="276"/>
        <w:jc w:val="both"/>
      </w:pPr>
      <w:r>
        <w:rPr>
          <w:rFonts w:ascii="Arial" w:cs="Arial" w:eastAsia="Arial" w:hAnsi="Arial"/>
          <w:sz w:val="22"/>
          <w:szCs w:val="22"/>
        </w:rPr>
        <w:t xml:space="preserve">Manter Regimento e PPP atualizados e elaborar o Plano de Convivência Escolar.</w:t>
      </w:r>
    </w:p>
    <w:p>
      <w:pPr>
        <w:pStyle w:val="ListParagraph"/>
        <w:numPr>
          <w:ilvl w:val="0"/>
          <w:numId w:val="2"/>
        </w:numPr>
        <w:spacing w:after="60" w:line="276"/>
        <w:jc w:val="both"/>
      </w:pPr>
      <w:r>
        <w:rPr>
          <w:rFonts w:ascii="Arial" w:cs="Arial" w:eastAsia="Arial" w:hAnsi="Arial"/>
          <w:sz w:val="22"/>
          <w:szCs w:val="22"/>
        </w:rPr>
        <w:t xml:space="preserve">Implementar e monitorar políticas antirracistas e de prevenção das violências.</w:t>
      </w:r>
    </w:p>
    <w:p>
      <w:pPr>
        <w:pStyle w:val="ListParagraph"/>
        <w:numPr>
          <w:ilvl w:val="0"/>
          <w:numId w:val="2"/>
        </w:numPr>
        <w:spacing w:after="60" w:line="276"/>
        <w:jc w:val="both"/>
      </w:pPr>
      <w:r>
        <w:rPr>
          <w:rFonts w:ascii="Arial" w:cs="Arial" w:eastAsia="Arial" w:hAnsi="Arial"/>
          <w:sz w:val="22"/>
          <w:szCs w:val="22"/>
        </w:rPr>
        <w:t xml:space="preserve">Fortalecer a participação estudantil — conselhos de representantes de turma e Grêmio.</w:t>
      </w:r>
    </w:p>
    <w:p>
      <w:pPr>
        <w:pStyle w:val="ListParagraph"/>
        <w:numPr>
          <w:ilvl w:val="0"/>
          <w:numId w:val="2"/>
        </w:numPr>
        <w:spacing w:after="60" w:line="276"/>
        <w:jc w:val="both"/>
      </w:pPr>
      <w:r>
        <w:rPr>
          <w:rFonts w:ascii="Arial" w:cs="Arial" w:eastAsia="Arial" w:hAnsi="Arial"/>
          <w:sz w:val="22"/>
          <w:szCs w:val="22"/>
        </w:rPr>
        <w:t xml:space="preserve">Registrar, nos instrumentos oficiais, os casos de indisciplina, bullying, cyberbullying e violência.</w:t>
      </w:r>
    </w:p>
    <w:p>
      <w:pPr>
        <w:pStyle w:val="ListParagraph"/>
        <w:numPr>
          <w:ilvl w:val="0"/>
          <w:numId w:val="2"/>
        </w:numPr>
        <w:spacing w:after="60" w:line="276"/>
        <w:jc w:val="both"/>
      </w:pPr>
      <w:r>
        <w:rPr>
          <w:rFonts w:ascii="Arial" w:cs="Arial" w:eastAsia="Arial" w:hAnsi="Arial"/>
          <w:sz w:val="22"/>
          <w:szCs w:val="22"/>
        </w:rPr>
        <w:t xml:space="preserve">Comunicar aos responsáveis as ocorrências e o descumprimento das normas regimentais.</w:t>
      </w:r>
    </w:p>
    <w:p>
      <w:pPr>
        <w:pStyle w:val="ListParagraph"/>
        <w:numPr>
          <w:ilvl w:val="0"/>
          <w:numId w:val="2"/>
        </w:numPr>
        <w:spacing w:after="60" w:line="276"/>
        <w:jc w:val="both"/>
      </w:pPr>
      <w:r>
        <w:rPr>
          <w:rFonts w:ascii="Arial" w:cs="Arial" w:eastAsia="Arial" w:hAnsi="Arial"/>
          <w:sz w:val="22"/>
          <w:szCs w:val="22"/>
        </w:rPr>
        <w:t xml:space="preserve">Cumprir os Protocolos de Segurança e de Prevenção à Violência da SEE/MG.</w:t>
      </w:r>
    </w:p>
    <w:p>
      <w:pPr>
        <w:pStyle w:val="ListParagraph"/>
        <w:numPr>
          <w:ilvl w:val="0"/>
          <w:numId w:val="2"/>
        </w:numPr>
        <w:spacing w:after="60" w:line="276"/>
        <w:jc w:val="both"/>
      </w:pPr>
      <w:r>
        <w:rPr>
          <w:rFonts w:ascii="Arial" w:cs="Arial" w:eastAsia="Arial" w:hAnsi="Arial"/>
          <w:sz w:val="22"/>
          <w:szCs w:val="22"/>
        </w:rPr>
        <w:t xml:space="preserve">Fortalecer o clima escolar positivo.</w:t>
      </w:r>
    </w:p>
    <w:p>
      <w:pPr>
        <w:pStyle w:val="ListParagraph"/>
        <w:numPr>
          <w:ilvl w:val="0"/>
          <w:numId w:val="2"/>
        </w:numPr>
        <w:spacing w:after="60" w:line="276"/>
        <w:jc w:val="both"/>
      </w:pPr>
      <w:r>
        <w:rPr>
          <w:rFonts w:ascii="Arial" w:cs="Arial" w:eastAsia="Arial" w:hAnsi="Arial"/>
          <w:sz w:val="22"/>
          <w:szCs w:val="22"/>
        </w:rPr>
        <w:t xml:space="preserve">Adotar a resolução dialogada de conflitos e articular-se com a Rede de Proteção.</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Indisciplina, violência e ato infracional são coisas distintas</w:t>
      </w:r>
    </w:p>
    <w:p>
      <w:pPr>
        <w:spacing w:after="120" w:line="276"/>
        <w:ind w:left="400"/>
        <w:jc w:val="both"/>
      </w:pPr>
      <w:r>
        <w:rPr>
          <w:rFonts w:ascii="Arial" w:cs="Arial" w:eastAsia="Arial" w:hAnsi="Arial"/>
          <w:sz w:val="22"/>
          <w:szCs w:val="22"/>
        </w:rPr>
        <w:t xml:space="preserve">A norma separa os três, e o Plano deve refletir essa distinção. Indisciplina é o descumprimento de normas e rotinas do Regimento e do PPP, sem configurar violência. Violência é ação ou omissão que cause dano físico, psicológico, moral, sexual, patrimonial ou social. Ato infracional tem procedimento próprio. Tratar tudo como “caso de disciplina” é o erro mais comum — e o que produz respostas desproporcionais nas duas direções.</w:t>
      </w:r>
    </w:p>
    <w:p>
      <w:pPr>
        <w:spacing w:after="120" w:line="276"/>
        <w:jc w:val="both"/>
      </w:pPr>
      <w:r>
        <w:rPr>
          <w:rFonts w:ascii="Arial" w:cs="Arial" w:eastAsia="Arial" w:hAnsi="Arial"/>
          <w:sz w:val="22"/>
          <w:szCs w:val="22"/>
        </w:rPr>
        <w:t xml:space="preserve">As equipes do NAE — Núcleo de Acolhimento Educacional, com profissionais de Psicologia e Serviço Social (Lei nº 13.935/2019) — apoiam a escola nessas situações. O apoio é técnico-pedagógico e complementar: não é atendimento clínico individual e não afasta as atribuições do gestor escolar.</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O que escrever</w:t>
      </w:r>
    </w:p>
    <w:p>
      <w:pPr>
        <w:spacing w:after="120" w:line="276"/>
        <w:ind w:left="400"/>
        <w:jc w:val="both"/>
      </w:pPr>
      <w:r>
        <w:rPr>
          <w:rFonts w:ascii="Arial" w:cs="Arial" w:eastAsia="Arial" w:hAnsi="Arial"/>
          <w:sz w:val="22"/>
          <w:szCs w:val="22"/>
        </w:rPr>
        <w:t xml:space="preserve">Descrevam as estratégias, não os princípios. Como é o acolhimento de estudante novo; quem media um conflito e em que espaço; onde a ocorrência é registrada; em quanto tempo a família é chamada; quais projetos desenvolvem competências socioemocionais e com quais turmas; e quando a Rede de Proteção é acionada.</w:t>
      </w:r>
    </w:p>
    <w:p>
      <w:pPr>
        <w:spacing w:after="100" w:line="276"/>
        <w:jc w:val="both"/>
      </w:pPr>
      <w:r>
        <w:rPr>
          <w:rFonts w:ascii="Arial" w:cs="Arial" w:eastAsia="Arial" w:hAnsi="Arial"/>
          <w:b/>
          <w:bCs/>
          <w:color w:val="595959"/>
          <w:sz w:val="18"/>
          <w:szCs w:val="18"/>
        </w:rPr>
        <w:t xml:space="preserve">TAREFA DE PREPARAÇÃO (OPCIONAL) </w:t>
      </w:r>
      <w:r>
        <w:rPr>
          <w:rFonts w:ascii="Arial" w:cs="Arial" w:eastAsia="Arial" w:hAnsi="Arial"/>
          <w:sz w:val="22"/>
          <w:szCs w:val="22"/>
        </w:rPr>
        <w:t xml:space="preserve">Preparação sugerida</w:t>
      </w:r>
    </w:p>
    <w:p>
      <w:pPr>
        <w:spacing w:after="120" w:line="276"/>
        <w:ind w:left="400"/>
        <w:jc w:val="both"/>
      </w:pPr>
      <w:r>
        <w:rPr>
          <w:rFonts w:ascii="Arial" w:cs="Arial" w:eastAsia="Arial" w:hAnsi="Arial"/>
          <w:sz w:val="22"/>
          <w:szCs w:val="22"/>
        </w:rPr>
        <w:t xml:space="preserve">Para escrever esta seção com base em evidências:</w:t>
      </w:r>
    </w:p>
    <w:p>
      <w:pPr>
        <w:pStyle w:val="ListParagraph"/>
        <w:numPr>
          <w:ilvl w:val="0"/>
          <w:numId w:val="2"/>
        </w:numPr>
        <w:spacing w:after="60" w:line="276"/>
        <w:jc w:val="both"/>
      </w:pPr>
      <w:r>
        <w:rPr>
          <w:rFonts w:ascii="Arial" w:cs="Arial" w:eastAsia="Arial" w:hAnsi="Arial"/>
          <w:sz w:val="22"/>
          <w:szCs w:val="22"/>
        </w:rPr>
        <w:t xml:space="preserve">Levantamos os registros de ocorrências do último ano e identificamos os padrões.</w:t>
      </w:r>
    </w:p>
    <w:p>
      <w:pPr>
        <w:pStyle w:val="ListParagraph"/>
        <w:numPr>
          <w:ilvl w:val="0"/>
          <w:numId w:val="2"/>
        </w:numPr>
        <w:spacing w:after="60" w:line="276"/>
        <w:jc w:val="both"/>
      </w:pPr>
      <w:r>
        <w:rPr>
          <w:rFonts w:ascii="Arial" w:cs="Arial" w:eastAsia="Arial" w:hAnsi="Arial"/>
          <w:sz w:val="22"/>
          <w:szCs w:val="22"/>
        </w:rPr>
        <w:t xml:space="preserve">Consultamos o Regimento Escolar sobre as medidas previstas para indisciplina.</w:t>
      </w:r>
    </w:p>
    <w:p>
      <w:pPr>
        <w:pStyle w:val="ListParagraph"/>
        <w:numPr>
          <w:ilvl w:val="0"/>
          <w:numId w:val="2"/>
        </w:numPr>
        <w:spacing w:after="60" w:line="276"/>
        <w:jc w:val="both"/>
      </w:pPr>
      <w:r>
        <w:rPr>
          <w:rFonts w:ascii="Arial" w:cs="Arial" w:eastAsia="Arial" w:hAnsi="Arial"/>
          <w:sz w:val="22"/>
          <w:szCs w:val="22"/>
        </w:rPr>
        <w:t xml:space="preserve">Ouvimos os estudantes sobre o que faz a convivência ser difícil aqui.</w:t>
      </w:r>
    </w:p>
    <w:p>
      <w:pPr>
        <w:pStyle w:val="Heading2"/>
        <w:spacing w:after="120" w:before="320"/>
      </w:pPr>
      <w:r>
        <w:rPr>
          <w:rFonts w:ascii="Arial" w:cs="Arial" w:eastAsia="Arial" w:hAnsi="Arial"/>
          <w:b/>
          <w:bCs/>
          <w:color w:val="000000"/>
          <w:sz w:val="24"/>
          <w:szCs w:val="24"/>
        </w:rPr>
        <w:t xml:space="preserve">Tela 31 — TELA DE ESCRITA: Plano de Convivência Escolar</w:t>
      </w:r>
    </w:p>
    <w:p>
      <w:pPr>
        <w:spacing w:after="80" w:line="276"/>
        <w:jc w:val="both"/>
      </w:pPr>
      <w:r>
        <w:rPr>
          <w:rFonts w:ascii="Arial" w:cs="Arial" w:eastAsia="Arial" w:hAnsi="Arial"/>
          <w:color w:val="595959"/>
          <w:sz w:val="19"/>
          <w:szCs w:val="19"/>
        </w:rPr>
        <w:t xml:space="preserve">Etiqueta da tela: Módulo 7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Seção 14.1 do documento. É a parte do PPP que a comunidade mais sente no dia a dia — e a que mais costuma ser escrita em abstrato.</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Qual foi o último conflito sério aqui — e quem, exatamente, cuidou dele?</w:t>
      </w:r>
    </w:p>
    <w:p>
      <w:pPr>
        <w:pStyle w:val="ListParagraph"/>
        <w:numPr>
          <w:ilvl w:val="0"/>
          <w:numId w:val="2"/>
        </w:numPr>
        <w:spacing w:after="60" w:line="276"/>
        <w:jc w:val="both"/>
      </w:pPr>
      <w:r>
        <w:rPr>
          <w:rFonts w:ascii="Arial" w:cs="Arial" w:eastAsia="Arial" w:hAnsi="Arial"/>
          <w:sz w:val="22"/>
          <w:szCs w:val="22"/>
        </w:rPr>
        <w:t xml:space="preserve">Um estudante que sofre bullying nesta escola sabe a quem recorrer?</w:t>
      </w:r>
    </w:p>
    <w:p>
      <w:pPr>
        <w:pStyle w:val="ListParagraph"/>
        <w:numPr>
          <w:ilvl w:val="0"/>
          <w:numId w:val="2"/>
        </w:numPr>
        <w:spacing w:after="60" w:line="276"/>
        <w:jc w:val="both"/>
      </w:pPr>
      <w:r>
        <w:rPr>
          <w:rFonts w:ascii="Arial" w:cs="Arial" w:eastAsia="Arial" w:hAnsi="Arial"/>
          <w:sz w:val="22"/>
          <w:szCs w:val="22"/>
        </w:rPr>
        <w:t xml:space="preserve">Onde as ocorrências ficam registradas, e alguém olha esse registro para além do caso isolado?</w:t>
      </w:r>
    </w:p>
    <w:p>
      <w:pPr>
        <w:pStyle w:val="ListParagraph"/>
        <w:numPr>
          <w:ilvl w:val="0"/>
          <w:numId w:val="2"/>
        </w:numPr>
        <w:spacing w:after="60" w:line="276"/>
        <w:jc w:val="both"/>
      </w:pPr>
      <w:r>
        <w:rPr>
          <w:rFonts w:ascii="Arial" w:cs="Arial" w:eastAsia="Arial" w:hAnsi="Arial"/>
          <w:sz w:val="22"/>
          <w:szCs w:val="22"/>
        </w:rPr>
        <w:t xml:space="preserve">O que esta escola faz para acolher quem chega no meio do ano?</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14.1 Plano de Convivência Escolar</w:t>
      </w:r>
    </w:p>
    <w:p>
      <w:pPr>
        <w:spacing w:after="80" w:line="276"/>
        <w:jc w:val="both"/>
      </w:pPr>
      <w:r>
        <w:rPr>
          <w:rFonts w:ascii="Arial" w:cs="Arial" w:eastAsia="Arial" w:hAnsi="Arial"/>
          <w:color w:val="595959"/>
          <w:sz w:val="19"/>
          <w:szCs w:val="19"/>
        </w:rPr>
        <w:t xml:space="preserve">Referência: Seção 14.1 · arts. 8º, 164 e 167 da Resolução SEE nº [nº a publicar], de 2026</w:t>
      </w:r>
    </w:p>
    <w:p>
      <w:pPr>
        <w:spacing w:after="120" w:line="276"/>
        <w:ind w:left="400"/>
        <w:jc w:val="both"/>
      </w:pPr>
      <w:r>
        <w:rPr>
          <w:rFonts w:ascii="Arial" w:cs="Arial" w:eastAsia="Arial" w:hAnsi="Arial"/>
          <w:sz w:val="22"/>
          <w:szCs w:val="22"/>
        </w:rPr>
        <w:t xml:space="preserve">Orientação: Estratégias de acolhimento, desenvolvimento das competências socioemocionais, Educação em Direitos Humanos, mediação de conflitos, prevenção e enfrentamento das violências e do bullying, registro das ocorrências, comunicação às famílias e articulação com a Rede de Proteção.</w:t>
      </w:r>
    </w:p>
    <w:p>
      <w:pPr>
        <w:spacing w:after="120" w:line="276"/>
        <w:ind w:left="400"/>
        <w:jc w:val="both"/>
      </w:pPr>
      <w:r>
        <w:rPr>
          <w:rFonts w:ascii="Arial" w:cs="Arial" w:eastAsia="Arial" w:hAnsi="Arial"/>
          <w:i/>
          <w:iCs/>
          <w:color w:val="404040"/>
          <w:sz w:val="22"/>
          <w:szCs w:val="22"/>
        </w:rPr>
        <w:t xml:space="preserve">Exemplo de preenchimento: Ex.: O acolhimento dos estudantes ocorre … . As competências socioemocionais são desenvolvidas por meio de … , com as turmas de … . A mediação de conflitos é conduzida por … , no espaço … , seguindo … . As ocorrências são registradas em … e analisadas em … . As famílias são comunicadas em … . Situações de bullying seguem o fluxo … . A Rede de Proteção e o NAE são acionados quando … . As ações antirracistas do plano são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8 — GESTÃO E COMUNIDADE</w:t>
      </w:r>
    </w:p>
    <w:p>
      <w:pPr>
        <w:pStyle w:val="Heading2"/>
        <w:spacing w:after="120" w:before="320"/>
      </w:pPr>
      <w:r>
        <w:rPr>
          <w:rFonts w:ascii="Arial" w:cs="Arial" w:eastAsia="Arial" w:hAnsi="Arial"/>
          <w:b/>
          <w:bCs/>
          <w:color w:val="000000"/>
          <w:sz w:val="24"/>
          <w:szCs w:val="24"/>
        </w:rPr>
        <w:t xml:space="preserve">Tela 32 — TELA FORMATIVA: Gestão democrática, comunidade e formação em serviço</w:t>
      </w:r>
    </w:p>
    <w:p>
      <w:pPr>
        <w:spacing w:after="80" w:line="276"/>
        <w:jc w:val="both"/>
      </w:pPr>
      <w:r>
        <w:rPr>
          <w:rFonts w:ascii="Arial" w:cs="Arial" w:eastAsia="Arial" w:hAnsi="Arial"/>
          <w:color w:val="595959"/>
          <w:sz w:val="19"/>
          <w:szCs w:val="19"/>
        </w:rPr>
        <w:t xml:space="preserve">Etiqueta da tela: Módulo 8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Gestão democrática, comunidade e formação em serviço (8 min)</w:t>
      </w:r>
    </w:p>
    <w:p>
      <w:pPr>
        <w:spacing w:after="120" w:line="276"/>
        <w:ind w:left="400"/>
        <w:jc w:val="both"/>
      </w:pPr>
      <w:r>
        <w:rPr>
          <w:rFonts w:ascii="Arial" w:cs="Arial" w:eastAsia="Arial" w:hAnsi="Arial"/>
          <w:color w:val="404040"/>
          <w:sz w:val="20"/>
          <w:szCs w:val="20"/>
        </w:rPr>
        <w:t xml:space="preserve">Pauta: Participação demonstrável, não afirmada: atas, grupos de trabalho, contribuições. Colegiado, Conselho de Representantes de Turma, Grêmio, Conselho de Classe e Caixa Escolar. Formação em serviço como direito (art. 178 da Resolução SEE nº [nº a publicar], de 2026) e a formação entre pares. Projetos com objetivo, público, responsáveis e resultados.</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Um PPP elaborado por uma pessoa sozinha não é PPP — é redação. A gestão democrática não é um capítulo do documento: é a condição de validade dele inteiro.</w:t>
      </w:r>
    </w:p>
    <w:p>
      <w:pPr>
        <w:spacing w:after="120" w:line="276"/>
        <w:jc w:val="both"/>
      </w:pPr>
      <w:r>
        <w:rPr>
          <w:rFonts w:ascii="Arial" w:cs="Arial" w:eastAsia="Arial" w:hAnsi="Arial"/>
          <w:sz w:val="22"/>
          <w:szCs w:val="22"/>
        </w:rPr>
        <w:t xml:space="preserve">A norma exige participação dos diferentes segmentos e aprovação pelo Colegiado Escolar, com quórum de maioria absoluta e lavratura de ata. Registre as reuniões, os grupos de trabalho e as contribuições recebidas: a participação precisa ser demonstrável, não afirmada.</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Instâncias que o PPP deve tratar</w:t>
      </w:r>
    </w:p>
    <w:p>
      <w:pPr>
        <w:pStyle w:val="ListParagraph"/>
        <w:numPr>
          <w:ilvl w:val="0"/>
          <w:numId w:val="2"/>
        </w:numPr>
        <w:spacing w:after="60" w:line="276"/>
        <w:jc w:val="both"/>
      </w:pPr>
      <w:r>
        <w:rPr>
          <w:rFonts w:ascii="Arial" w:cs="Arial" w:eastAsia="Arial" w:hAnsi="Arial"/>
          <w:sz w:val="22"/>
          <w:szCs w:val="22"/>
        </w:rPr>
        <w:t xml:space="preserve">Colegiado Escolar — aprova o PPP e acompanha sua execução (art. 7º da Resolução SEE nº [nº a publicar], de 2026; Resolução SEE nº 4.188/2019).</w:t>
      </w:r>
    </w:p>
    <w:p>
      <w:pPr>
        <w:pStyle w:val="ListParagraph"/>
        <w:numPr>
          <w:ilvl w:val="0"/>
          <w:numId w:val="2"/>
        </w:numPr>
        <w:spacing w:after="60" w:line="276"/>
        <w:jc w:val="both"/>
      </w:pPr>
      <w:r>
        <w:rPr>
          <w:rFonts w:ascii="Arial" w:cs="Arial" w:eastAsia="Arial" w:hAnsi="Arial"/>
          <w:sz w:val="22"/>
          <w:szCs w:val="22"/>
        </w:rPr>
        <w:t xml:space="preserve">Conselho de Representantes de Turma e Grêmio Estudantil.</w:t>
      </w:r>
    </w:p>
    <w:p>
      <w:pPr>
        <w:pStyle w:val="ListParagraph"/>
        <w:numPr>
          <w:ilvl w:val="0"/>
          <w:numId w:val="2"/>
        </w:numPr>
        <w:spacing w:after="60" w:line="276"/>
        <w:jc w:val="both"/>
      </w:pPr>
      <w:r>
        <w:rPr>
          <w:rFonts w:ascii="Arial" w:cs="Arial" w:eastAsia="Arial" w:hAnsi="Arial"/>
          <w:sz w:val="22"/>
          <w:szCs w:val="22"/>
        </w:rPr>
        <w:t xml:space="preserve">Conselho de Classe — instância colegiada obrigatória de avaliação.</w:t>
      </w:r>
    </w:p>
    <w:p>
      <w:pPr>
        <w:pStyle w:val="ListParagraph"/>
        <w:numPr>
          <w:ilvl w:val="0"/>
          <w:numId w:val="2"/>
        </w:numPr>
        <w:spacing w:after="60" w:line="276"/>
        <w:jc w:val="both"/>
      </w:pPr>
      <w:r>
        <w:rPr>
          <w:rFonts w:ascii="Arial" w:cs="Arial" w:eastAsia="Arial" w:hAnsi="Arial"/>
          <w:sz w:val="22"/>
          <w:szCs w:val="22"/>
        </w:rPr>
        <w:t xml:space="preserve">Caixa Escolar — com publicidade dos atos à comunidade.</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Formação em serviço é direito</w:t>
      </w:r>
    </w:p>
    <w:p>
      <w:pPr>
        <w:spacing w:after="120" w:line="276"/>
        <w:ind w:left="400"/>
        <w:jc w:val="both"/>
      </w:pPr>
      <w:r>
        <w:rPr>
          <w:rFonts w:ascii="Arial" w:cs="Arial" w:eastAsia="Arial" w:hAnsi="Arial"/>
          <w:sz w:val="22"/>
          <w:szCs w:val="22"/>
        </w:rPr>
        <w:t xml:space="preserve">Prevista nos arts. 62 e 67 da LDB e detalhada na Resolução CNE/CP nº 1/2020, que institui a Base Nacional Comum para a Formação Continuada, a formação continuada é definida pelo art. 178 da Resolução SEE nº [nº a publicar], de 2026 como ações pedagógicas sistemáticas e permanentes, promovidas prioritariamente no âmbito da própria escola (art. 179). A formação entre os pares da própria equipe é uma das estratégias mais efetivas: aproveita os saberes construídos na escola e não depende de agenda externa. Some-se a ela a participação nas ações formativas ofertadas pela Secretaria de Estado de Educação, em formatos presencial, a distância e híbrido.</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Informar as famílias é dever legal da escola</w:t>
      </w:r>
    </w:p>
    <w:p>
      <w:pPr>
        <w:pStyle w:val="ListParagraph"/>
        <w:numPr>
          <w:ilvl w:val="0"/>
          <w:numId w:val="2"/>
        </w:numPr>
        <w:spacing w:after="60" w:line="276"/>
        <w:jc w:val="both"/>
      </w:pPr>
      <w:r>
        <w:rPr>
          <w:rFonts w:ascii="Arial" w:cs="Arial" w:eastAsia="Arial" w:hAnsi="Arial"/>
          <w:sz w:val="22"/>
          <w:szCs w:val="22"/>
        </w:rPr>
        <w:t xml:space="preserve">Informar aos pais e responsáveis a frequência e o rendimento dos estudantes e a execução da proposta pedagógica (art. 12, VII, da LDB).</w:t>
      </w:r>
    </w:p>
    <w:p>
      <w:pPr>
        <w:pStyle w:val="ListParagraph"/>
        <w:numPr>
          <w:ilvl w:val="0"/>
          <w:numId w:val="2"/>
        </w:numPr>
        <w:spacing w:after="60" w:line="276"/>
        <w:jc w:val="both"/>
      </w:pPr>
      <w:r>
        <w:rPr>
          <w:rFonts w:ascii="Arial" w:cs="Arial" w:eastAsia="Arial" w:hAnsi="Arial"/>
          <w:sz w:val="22"/>
          <w:szCs w:val="22"/>
        </w:rPr>
        <w:t xml:space="preserve">Notificar ao Conselho Tutelar a relação de estudantes com faltas acima do limite fixado em lei (art. 12, VIII).</w:t>
      </w:r>
    </w:p>
    <w:p>
      <w:pPr>
        <w:pStyle w:val="ListParagraph"/>
        <w:numPr>
          <w:ilvl w:val="0"/>
          <w:numId w:val="2"/>
        </w:numPr>
        <w:spacing w:after="60" w:line="276"/>
        <w:jc w:val="both"/>
      </w:pPr>
      <w:r>
        <w:rPr>
          <w:rFonts w:ascii="Arial" w:cs="Arial" w:eastAsia="Arial" w:hAnsi="Arial"/>
          <w:sz w:val="22"/>
          <w:szCs w:val="22"/>
        </w:rPr>
        <w:t xml:space="preserve">Comunicar por escrito os resultados de cada trimestre, no prazo previsto nas normas da rede.</w:t>
      </w:r>
    </w:p>
    <w:p>
      <w:pPr>
        <w:pStyle w:val="ListParagraph"/>
        <w:numPr>
          <w:ilvl w:val="0"/>
          <w:numId w:val="2"/>
        </w:numPr>
        <w:spacing w:after="60" w:line="276"/>
        <w:jc w:val="both"/>
      </w:pPr>
      <w:r>
        <w:rPr>
          <w:rFonts w:ascii="Arial" w:cs="Arial" w:eastAsia="Arial" w:hAnsi="Arial"/>
          <w:sz w:val="22"/>
          <w:szCs w:val="22"/>
        </w:rPr>
        <w:t xml:space="preserve">Zelar, junto aos pais e responsáveis, pela frequência à escola — dever também atribuído ao docente (art. 13, VI).</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O que a subseção 14.1 pede</w:t>
      </w:r>
    </w:p>
    <w:p>
      <w:pPr>
        <w:spacing w:after="120" w:line="276"/>
        <w:ind w:left="400"/>
        <w:jc w:val="both"/>
      </w:pPr>
      <w:r>
        <w:rPr>
          <w:rFonts w:ascii="Arial" w:cs="Arial" w:eastAsia="Arial" w:hAnsi="Arial"/>
          <w:sz w:val="22"/>
          <w:szCs w:val="22"/>
        </w:rPr>
        <w:t xml:space="preserve">Não é a promessa de “manter boa comunicação”. É dizer por qual meio a família recebe a informação (boletim impresso, aplicativo, reunião, ligação), em quanto tempo depois de cada trimestre, quem é o responsável por emitir e por cobrar, e o que acontece quando a família não é localizada.</w:t>
      </w:r>
    </w:p>
    <w:p>
      <w:pPr>
        <w:spacing w:after="120" w:line="276"/>
        <w:jc w:val="both"/>
      </w:pPr>
      <w:r>
        <w:rPr>
          <w:rFonts w:ascii="Arial" w:cs="Arial" w:eastAsia="Arial" w:hAnsi="Arial"/>
          <w:sz w:val="22"/>
          <w:szCs w:val="22"/>
        </w:rPr>
        <w:t xml:space="preserve">Duas outras exigências normativas se referem ao coletivo de profissionais, e não à comunidade: os processos que asseguram a articulação e integração entre eles (subseção 16.1) e os processos que garantem sua participação no processo decisório (subseção 16.2, fundada no art. 14, I, da LDB). São coisas distintas: a primeira trata de como o trabalho se articula; a segunda, de como as decisões se tomam.</w:t>
      </w:r>
    </w:p>
    <w:p>
      <w:pPr>
        <w:spacing w:after="120" w:line="276"/>
        <w:jc w:val="both"/>
      </w:pPr>
      <w:r>
        <w:rPr>
          <w:rFonts w:ascii="Arial" w:cs="Arial" w:eastAsia="Arial" w:hAnsi="Arial"/>
          <w:sz w:val="22"/>
          <w:szCs w:val="22"/>
        </w:rPr>
        <w:t xml:space="preserve">Sobre projetos: cada um deve apresentar objetivos, público-alvo, ações desenvolvidas, responsáveis e resultados esperados. Programas da SEE/MG e do MEC podem ser mencionados, mas o PPP deve dizer o que a escola faz com eles — não repetir a descrição oficial.</w:t>
      </w:r>
    </w:p>
    <w:p>
      <w:pPr>
        <w:pStyle w:val="Heading2"/>
        <w:spacing w:after="120" w:before="320"/>
      </w:pPr>
      <w:r>
        <w:rPr>
          <w:rFonts w:ascii="Arial" w:cs="Arial" w:eastAsia="Arial" w:hAnsi="Arial"/>
          <w:b/>
          <w:bCs/>
          <w:color w:val="000000"/>
          <w:sz w:val="24"/>
          <w:szCs w:val="24"/>
        </w:rPr>
        <w:t xml:space="preserve">Tela 33 — TELA DE ESCRITA: Comunidade, formação, gestão e projetos</w:t>
      </w:r>
    </w:p>
    <w:p>
      <w:pPr>
        <w:spacing w:after="80" w:line="276"/>
        <w:jc w:val="both"/>
      </w:pPr>
      <w:r>
        <w:rPr>
          <w:rFonts w:ascii="Arial" w:cs="Arial" w:eastAsia="Arial" w:hAnsi="Arial"/>
          <w:color w:val="595959"/>
          <w:sz w:val="19"/>
          <w:szCs w:val="19"/>
        </w:rPr>
        <w:t xml:space="preserve">Etiqueta da tela: Módulo 8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Seções 15 a 18 do documento — o núcleo da gestão democrática e da vida coletiva da escola.</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Qual foi a última decisão importante da escola em que as famílias tiveram voz real?</w:t>
      </w:r>
    </w:p>
    <w:p>
      <w:pPr>
        <w:pStyle w:val="ListParagraph"/>
        <w:numPr>
          <w:ilvl w:val="0"/>
          <w:numId w:val="2"/>
        </w:numPr>
        <w:spacing w:after="60" w:line="276"/>
        <w:jc w:val="both"/>
      </w:pPr>
      <w:r>
        <w:rPr>
          <w:rFonts w:ascii="Arial" w:cs="Arial" w:eastAsia="Arial" w:hAnsi="Arial"/>
          <w:sz w:val="22"/>
          <w:szCs w:val="22"/>
        </w:rPr>
        <w:t xml:space="preserve">Que projeto existe há anos e ninguém sabe mais dizer por quê?</w:t>
      </w:r>
    </w:p>
    <w:p>
      <w:pPr>
        <w:pStyle w:val="ListParagraph"/>
        <w:numPr>
          <w:ilvl w:val="0"/>
          <w:numId w:val="2"/>
        </w:numPr>
        <w:spacing w:after="60" w:line="276"/>
        <w:jc w:val="both"/>
      </w:pPr>
      <w:r>
        <w:rPr>
          <w:rFonts w:ascii="Arial" w:cs="Arial" w:eastAsia="Arial" w:hAnsi="Arial"/>
          <w:sz w:val="22"/>
          <w:szCs w:val="22"/>
        </w:rPr>
        <w:t xml:space="preserve">Do que os professores dizem precisar, na formação, que a escola ainda não ofereceu?</w:t>
      </w:r>
    </w:p>
    <w:p>
      <w:pPr>
        <w:pStyle w:val="ListParagraph"/>
        <w:numPr>
          <w:ilvl w:val="0"/>
          <w:numId w:val="2"/>
        </w:numPr>
        <w:spacing w:after="60" w:line="276"/>
        <w:jc w:val="both"/>
      </w:pPr>
      <w:r>
        <w:rPr>
          <w:rFonts w:ascii="Arial" w:cs="Arial" w:eastAsia="Arial" w:hAnsi="Arial"/>
          <w:sz w:val="22"/>
          <w:szCs w:val="22"/>
        </w:rPr>
        <w:t xml:space="preserve">Se o Colegiado não existisse, o que mudaria no funcionamento da escola?</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15. Relação escola–família–comunidade</w:t>
      </w:r>
    </w:p>
    <w:p>
      <w:pPr>
        <w:spacing w:after="80" w:line="276"/>
        <w:jc w:val="both"/>
      </w:pPr>
      <w:r>
        <w:rPr>
          <w:rFonts w:ascii="Arial" w:cs="Arial" w:eastAsia="Arial" w:hAnsi="Arial"/>
          <w:color w:val="595959"/>
          <w:sz w:val="19"/>
          <w:szCs w:val="19"/>
        </w:rPr>
        <w:t xml:space="preserve">Referência: escuta · parcerias · corresponsabilidade</w:t>
      </w:r>
    </w:p>
    <w:p>
      <w:pPr>
        <w:spacing w:after="120" w:line="276"/>
        <w:ind w:left="400"/>
        <w:jc w:val="both"/>
      </w:pPr>
      <w:r>
        <w:rPr>
          <w:rFonts w:ascii="Arial" w:cs="Arial" w:eastAsia="Arial" w:hAnsi="Arial"/>
          <w:sz w:val="22"/>
          <w:szCs w:val="22"/>
        </w:rPr>
        <w:t xml:space="preserve">Orientação: Reuniões, projetos comunitários, espaços de escuta, participação nas decisões e parcerias institucionais firmadas.</w:t>
      </w:r>
    </w:p>
    <w:p>
      <w:pPr>
        <w:spacing w:after="120" w:line="276"/>
        <w:ind w:left="400"/>
        <w:jc w:val="both"/>
      </w:pPr>
      <w:r>
        <w:rPr>
          <w:rFonts w:ascii="Arial" w:cs="Arial" w:eastAsia="Arial" w:hAnsi="Arial"/>
          <w:i/>
          <w:iCs/>
          <w:color w:val="404040"/>
          <w:sz w:val="22"/>
          <w:szCs w:val="22"/>
        </w:rPr>
        <w:t xml:space="preserve">Exemplo de preenchimento: Ex.: As reuniões com as famílias ocorrem … , com presença média de … . Além delas, mantemos como espaços de escuta … . Firmamos parceria com … para … , o que resultou em … . A comunidade participa das decisões por meio de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15.1 Informação às famílias sobre frequência e desempenho</w:t>
      </w:r>
    </w:p>
    <w:p>
      <w:pPr>
        <w:spacing w:after="80" w:line="276"/>
        <w:jc w:val="both"/>
      </w:pPr>
      <w:r>
        <w:rPr>
          <w:rFonts w:ascii="Arial" w:cs="Arial" w:eastAsia="Arial" w:hAnsi="Arial"/>
          <w:color w:val="595959"/>
          <w:sz w:val="19"/>
          <w:szCs w:val="19"/>
        </w:rPr>
        <w:t xml:space="preserve">Referência: Seção 15.1 · arts. 24, 32, 145 e 147 da Resolução SEE nº [nº a publicar], de 2026</w:t>
      </w:r>
    </w:p>
    <w:p>
      <w:pPr>
        <w:spacing w:after="120" w:line="276"/>
        <w:ind w:left="400"/>
        <w:jc w:val="both"/>
      </w:pPr>
      <w:r>
        <w:rPr>
          <w:rFonts w:ascii="Arial" w:cs="Arial" w:eastAsia="Arial" w:hAnsi="Arial"/>
          <w:sz w:val="22"/>
          <w:szCs w:val="22"/>
        </w:rPr>
        <w:t xml:space="preserve">Orientação: Por qual meio a família recebe a informação, em que prazo, quem responde por emitir e por cobrar, e o que a escola faz quando a família não comparece ou não é localizada. Inclua o fluxo de infrequência até a notificação ao Conselho Tutelar.</w:t>
      </w:r>
    </w:p>
    <w:p>
      <w:pPr>
        <w:spacing w:after="120" w:line="276"/>
        <w:ind w:left="400"/>
        <w:jc w:val="both"/>
      </w:pPr>
      <w:r>
        <w:rPr>
          <w:rFonts w:ascii="Arial" w:cs="Arial" w:eastAsia="Arial" w:hAnsi="Arial"/>
          <w:i/>
          <w:iCs/>
          <w:color w:val="404040"/>
          <w:sz w:val="22"/>
          <w:szCs w:val="22"/>
        </w:rPr>
        <w:t xml:space="preserve">Exemplo de preenchimento: Ex.: Os resultados de cada trimestre são comunicados por meio de … , entregues em … , no prazo de … dias após o fechamento. A frequência é acompanhada por … e informada à família quando … . O responsável pela emissão é … ; pela cobrança dos que não retiraram, … . Quando a família não é localizada, … . Reuniões de entrega de resultados ocorrem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16. Formação continuada dos profissionais</w:t>
      </w:r>
    </w:p>
    <w:p>
      <w:pPr>
        <w:spacing w:after="80" w:line="276"/>
        <w:jc w:val="both"/>
      </w:pPr>
      <w:r>
        <w:rPr>
          <w:rFonts w:ascii="Arial" w:cs="Arial" w:eastAsia="Arial" w:hAnsi="Arial"/>
          <w:color w:val="595959"/>
          <w:sz w:val="19"/>
          <w:szCs w:val="19"/>
        </w:rPr>
        <w:t xml:space="preserve">Referência: art. 178 da Resolução SEE nº [nº a publicar], de 2026</w:t>
      </w:r>
    </w:p>
    <w:p>
      <w:pPr>
        <w:spacing w:after="120" w:line="276"/>
        <w:ind w:left="400"/>
        <w:jc w:val="both"/>
      </w:pPr>
      <w:r>
        <w:rPr>
          <w:rFonts w:ascii="Arial" w:cs="Arial" w:eastAsia="Arial" w:hAnsi="Arial"/>
          <w:sz w:val="22"/>
          <w:szCs w:val="22"/>
        </w:rPr>
        <w:t xml:space="preserve">Orientação: Estudos pedagógicos, formação em serviço, análise de indicadores, planejamento colaborativo, formação para inclusão, educação antirracista, metodologias ativas e cultura digital.</w:t>
      </w:r>
    </w:p>
    <w:p>
      <w:pPr>
        <w:spacing w:after="120" w:line="276"/>
        <w:ind w:left="400"/>
        <w:jc w:val="both"/>
      </w:pPr>
      <w:r>
        <w:rPr>
          <w:rFonts w:ascii="Arial" w:cs="Arial" w:eastAsia="Arial" w:hAnsi="Arial"/>
          <w:i/>
          <w:iCs/>
          <w:color w:val="404040"/>
          <w:sz w:val="22"/>
          <w:szCs w:val="22"/>
        </w:rPr>
        <w:t xml:space="preserve">Exemplo de preenchimento: Ex.: A formação em serviço ocorre … , com carga horária de … . As temáticas priorizadas para o período são … , escolhidas a partir de … . Participamos das ações formativas ofertadas pela rede em … . A formação entre pares acontece … , conduzida por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17. Gestão democrática</w:t>
      </w:r>
    </w:p>
    <w:p>
      <w:pPr>
        <w:spacing w:after="80" w:line="276"/>
        <w:jc w:val="both"/>
      </w:pPr>
      <w:r>
        <w:rPr>
          <w:rFonts w:ascii="Arial" w:cs="Arial" w:eastAsia="Arial" w:hAnsi="Arial"/>
          <w:color w:val="595959"/>
          <w:sz w:val="19"/>
          <w:szCs w:val="19"/>
        </w:rPr>
        <w:t xml:space="preserve">Referência: Colegiado · transparência · publicidade dos atos (art. 175)</w:t>
      </w:r>
    </w:p>
    <w:p>
      <w:pPr>
        <w:spacing w:after="120" w:line="276"/>
        <w:ind w:left="400"/>
        <w:jc w:val="both"/>
      </w:pPr>
      <w:r>
        <w:rPr>
          <w:rFonts w:ascii="Arial" w:cs="Arial" w:eastAsia="Arial" w:hAnsi="Arial"/>
          <w:sz w:val="22"/>
          <w:szCs w:val="22"/>
        </w:rPr>
        <w:t xml:space="preserve">Orientação: Atuação do Colegiado, participação da comunidade, transparência das ações e como se deu a construção coletiva deste documento.</w:t>
      </w:r>
    </w:p>
    <w:p>
      <w:pPr>
        <w:spacing w:after="120" w:line="276"/>
        <w:ind w:left="400"/>
        <w:jc w:val="both"/>
      </w:pPr>
      <w:r>
        <w:rPr>
          <w:rFonts w:ascii="Arial" w:cs="Arial" w:eastAsia="Arial" w:hAnsi="Arial"/>
          <w:i/>
          <w:iCs/>
          <w:color w:val="404040"/>
          <w:sz w:val="22"/>
          <w:szCs w:val="22"/>
        </w:rPr>
        <w:t xml:space="preserve">Exemplo de preenchimento: Ex.: O Colegiado Escolar, composto por … , reúne-se … . A elaboração deste PPP envolveu … , em … encontros realizados entre … e … , registrados nas atas … . As deliberações são comunicadas à comunidade por … . A prestação de contas da Caixa Escolar ocorre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18. Projetos e programas da escola</w:t>
      </w:r>
    </w:p>
    <w:p>
      <w:pPr>
        <w:spacing w:after="80" w:line="276"/>
        <w:jc w:val="both"/>
      </w:pPr>
      <w:r>
        <w:rPr>
          <w:rFonts w:ascii="Arial" w:cs="Arial" w:eastAsia="Arial" w:hAnsi="Arial"/>
          <w:color w:val="595959"/>
          <w:sz w:val="19"/>
          <w:szCs w:val="19"/>
        </w:rPr>
        <w:t xml:space="preserve">Referência: objetivos · público · responsáveis · resultados</w:t>
      </w:r>
    </w:p>
    <w:p>
      <w:pPr>
        <w:spacing w:after="120" w:line="276"/>
        <w:ind w:left="400"/>
        <w:jc w:val="both"/>
      </w:pPr>
      <w:r>
        <w:rPr>
          <w:rFonts w:ascii="Arial" w:cs="Arial" w:eastAsia="Arial" w:hAnsi="Arial"/>
          <w:sz w:val="22"/>
          <w:szCs w:val="22"/>
        </w:rPr>
        <w:t xml:space="preserve">Orientação: Cada projeto com objetivos, público-alvo, ações, responsáveis e resultados esperados. Inclua também os programas da SEE/MG dos quais a escola participa.</w:t>
      </w:r>
    </w:p>
    <w:p>
      <w:pPr>
        <w:spacing w:after="120" w:line="276"/>
        <w:ind w:left="400"/>
        <w:jc w:val="both"/>
      </w:pPr>
      <w:r>
        <w:rPr>
          <w:rFonts w:ascii="Arial" w:cs="Arial" w:eastAsia="Arial" w:hAnsi="Arial"/>
          <w:i/>
          <w:iCs/>
          <w:color w:val="404040"/>
          <w:sz w:val="22"/>
          <w:szCs w:val="22"/>
        </w:rPr>
        <w:t xml:space="preserve">Exemplo de preenchimento: Ex.: Projeto … — Objetivo: … . Público-alvo: … . Origem: surgiu da constatação de que … . Ações: … , realizadas … . Responsáveis: … . Resultados esperados: … , verificados por meio de … .</w:t>
      </w:r>
    </w:p>
    <w:p>
      <w:pPr>
        <w:pStyle w:val="Heading2"/>
        <w:spacing w:after="120" w:before="320"/>
      </w:pPr>
      <w:r>
        <w:rPr>
          <w:rFonts w:ascii="Arial" w:cs="Arial" w:eastAsia="Arial" w:hAnsi="Arial"/>
          <w:b/>
          <w:bCs/>
          <w:color w:val="000000"/>
          <w:sz w:val="24"/>
          <w:szCs w:val="24"/>
        </w:rPr>
        <w:t xml:space="preserve">Tela 34 — TELA DE ESCRITA: Os profissionais da escola: articulação e decisão</w:t>
      </w:r>
    </w:p>
    <w:p>
      <w:pPr>
        <w:spacing w:after="80" w:line="276"/>
        <w:jc w:val="both"/>
      </w:pPr>
      <w:r>
        <w:rPr>
          <w:rFonts w:ascii="Arial" w:cs="Arial" w:eastAsia="Arial" w:hAnsi="Arial"/>
          <w:color w:val="595959"/>
          <w:sz w:val="19"/>
          <w:szCs w:val="19"/>
        </w:rPr>
        <w:t xml:space="preserve">Etiqueta da tela: Módulo 8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Seções 17.1 e 17.2 do documento. Duas exigências distintas: como o trabalho dos profissionais se integra e como eles participam das decisões.</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Quando o professor do 6º ano precisa saber o que aconteceu com um estudante no 5º, por onde essa informação passa?</w:t>
      </w:r>
    </w:p>
    <w:p>
      <w:pPr>
        <w:pStyle w:val="ListParagraph"/>
        <w:numPr>
          <w:ilvl w:val="0"/>
          <w:numId w:val="2"/>
        </w:numPr>
        <w:spacing w:after="60" w:line="276"/>
        <w:jc w:val="both"/>
      </w:pPr>
      <w:r>
        <w:rPr>
          <w:rFonts w:ascii="Arial" w:cs="Arial" w:eastAsia="Arial" w:hAnsi="Arial"/>
          <w:sz w:val="22"/>
          <w:szCs w:val="22"/>
        </w:rPr>
        <w:t xml:space="preserve">Os professores do turno da tarde sabem o que foi decidido na reunião da manhã — e por qual caminho?</w:t>
      </w:r>
    </w:p>
    <w:p>
      <w:pPr>
        <w:pStyle w:val="ListParagraph"/>
        <w:numPr>
          <w:ilvl w:val="0"/>
          <w:numId w:val="2"/>
        </w:numPr>
        <w:spacing w:after="60" w:line="276"/>
        <w:jc w:val="both"/>
      </w:pPr>
      <w:r>
        <w:rPr>
          <w:rFonts w:ascii="Arial" w:cs="Arial" w:eastAsia="Arial" w:hAnsi="Arial"/>
          <w:sz w:val="22"/>
          <w:szCs w:val="22"/>
        </w:rPr>
        <w:t xml:space="preserve">Qual foi a última decisão da escola em que os professores foram consultados antes, e não avisados depois?</w:t>
      </w:r>
    </w:p>
    <w:p>
      <w:pPr>
        <w:pStyle w:val="ListParagraph"/>
        <w:numPr>
          <w:ilvl w:val="0"/>
          <w:numId w:val="2"/>
        </w:numPr>
        <w:spacing w:after="60" w:line="276"/>
        <w:jc w:val="both"/>
      </w:pPr>
      <w:r>
        <w:rPr>
          <w:rFonts w:ascii="Arial" w:cs="Arial" w:eastAsia="Arial" w:hAnsi="Arial"/>
          <w:sz w:val="22"/>
          <w:szCs w:val="22"/>
        </w:rPr>
        <w:t xml:space="preserve">Onde ficam registradas as deliberações coletivas — e quem consegue consultá-las?</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17.1 Articulação e integração dos profissionais</w:t>
      </w:r>
    </w:p>
    <w:p>
      <w:pPr>
        <w:spacing w:after="80" w:line="276"/>
        <w:jc w:val="both"/>
      </w:pPr>
      <w:r>
        <w:rPr>
          <w:rFonts w:ascii="Arial" w:cs="Arial" w:eastAsia="Arial" w:hAnsi="Arial"/>
          <w:color w:val="595959"/>
          <w:sz w:val="19"/>
          <w:szCs w:val="19"/>
        </w:rPr>
        <w:t xml:space="preserve">Referência: Seção 17.1 · arts. 14, 138 e 140 da Resolução SEE nº [nº a publicar], de 2026</w:t>
      </w:r>
    </w:p>
    <w:p>
      <w:pPr>
        <w:spacing w:after="120" w:line="276"/>
        <w:ind w:left="400"/>
        <w:jc w:val="both"/>
      </w:pPr>
      <w:r>
        <w:rPr>
          <w:rFonts w:ascii="Arial" w:cs="Arial" w:eastAsia="Arial" w:hAnsi="Arial"/>
          <w:sz w:val="22"/>
          <w:szCs w:val="22"/>
        </w:rPr>
        <w:t xml:space="preserve">Orientação: Quais tempos institucionais reúnem os profissionais, com que periodicidade, quem coordena, como a informação circula entre turnos, segmentos e anos de escolaridade, e onde as pautas e decisões ficam registradas.</w:t>
      </w:r>
    </w:p>
    <w:p>
      <w:pPr>
        <w:spacing w:after="120" w:line="276"/>
        <w:ind w:left="400"/>
        <w:jc w:val="both"/>
      </w:pPr>
      <w:r>
        <w:rPr>
          <w:rFonts w:ascii="Arial" w:cs="Arial" w:eastAsia="Arial" w:hAnsi="Arial"/>
          <w:i/>
          <w:iCs/>
          <w:color w:val="404040"/>
          <w:sz w:val="22"/>
          <w:szCs w:val="22"/>
        </w:rPr>
        <w:t xml:space="preserve">Exemplo de preenchimento: Ex.: As reuniões de módulo ocorrem … , com participação de … , sob coordenação de … . O planejamento coletivo por área acontece … . A articulação entre turnos se dá por … . A transição entre anos de escolaridade é tratada em … . Os profissionais de apoio à inclusão participam de … . As pautas e decisões ficam registradas em … , acessíveis a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17.2 Participação dos profissionais no processo decisório</w:t>
      </w:r>
    </w:p>
    <w:p>
      <w:pPr>
        <w:spacing w:after="80" w:line="276"/>
        <w:jc w:val="both"/>
      </w:pPr>
      <w:r>
        <w:rPr>
          <w:rFonts w:ascii="Arial" w:cs="Arial" w:eastAsia="Arial" w:hAnsi="Arial"/>
          <w:color w:val="595959"/>
          <w:sz w:val="19"/>
          <w:szCs w:val="19"/>
        </w:rPr>
        <w:t xml:space="preserve">Referência: Seção 17.2 · art. 14, I, da LDB · art. 5º, I, da Resolução SEE nº [nº a publicar], de 2026</w:t>
      </w:r>
    </w:p>
    <w:p>
      <w:pPr>
        <w:spacing w:after="120" w:line="276"/>
        <w:ind w:left="400"/>
        <w:jc w:val="both"/>
      </w:pPr>
      <w:r>
        <w:rPr>
          <w:rFonts w:ascii="Arial" w:cs="Arial" w:eastAsia="Arial" w:hAnsi="Arial"/>
          <w:sz w:val="22"/>
          <w:szCs w:val="22"/>
        </w:rPr>
        <w:t xml:space="preserve">Orientação: Como os profissionais são representados, em quais matérias são consultados ou deliberam, por qual procedimento, onde isso fica registrado e como as decisões chegam a quem não participou da reunião.</w:t>
      </w:r>
    </w:p>
    <w:p>
      <w:pPr>
        <w:spacing w:after="120" w:line="276"/>
        <w:ind w:left="400"/>
        <w:jc w:val="both"/>
      </w:pPr>
      <w:r>
        <w:rPr>
          <w:rFonts w:ascii="Arial" w:cs="Arial" w:eastAsia="Arial" w:hAnsi="Arial"/>
          <w:i/>
          <w:iCs/>
          <w:color w:val="404040"/>
          <w:sz w:val="22"/>
          <w:szCs w:val="22"/>
        </w:rPr>
        <w:t xml:space="preserve">Exemplo de preenchimento: Ex.: Os profissionais estão representados no Colegiado Escolar por … , escolhidos mediante … . As decisões sobre … são submetidas à equipe em … , por meio de … . Na elaboração deste PPP, a participação ocorreu em … encontros, registrados em … . As deliberações são comunicadas por … e ficam disponíveis em … . Quando não há consenso,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9 — PLANO DE AÇÃO</w:t>
      </w:r>
    </w:p>
    <w:p>
      <w:pPr>
        <w:pStyle w:val="Heading2"/>
        <w:spacing w:after="120" w:before="320"/>
      </w:pPr>
      <w:r>
        <w:rPr>
          <w:rFonts w:ascii="Arial" w:cs="Arial" w:eastAsia="Arial" w:hAnsi="Arial"/>
          <w:b/>
          <w:bCs/>
          <w:color w:val="000000"/>
          <w:sz w:val="24"/>
          <w:szCs w:val="24"/>
        </w:rPr>
        <w:t xml:space="preserve">Tela 35 — TELA FORMATIVA: Do diagnóstico às ações: planejar, monitorar e corrigir</w:t>
      </w:r>
    </w:p>
    <w:p>
      <w:pPr>
        <w:spacing w:after="80" w:line="276"/>
        <w:jc w:val="both"/>
      </w:pPr>
      <w:r>
        <w:rPr>
          <w:rFonts w:ascii="Arial" w:cs="Arial" w:eastAsia="Arial" w:hAnsi="Arial"/>
          <w:color w:val="595959"/>
          <w:sz w:val="19"/>
          <w:szCs w:val="19"/>
        </w:rPr>
        <w:t xml:space="preserve">Etiqueta da tela: Módulo 9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Do diagnóstico às ações: planejar, monitorar e corrigir (9 min)</w:t>
      </w:r>
    </w:p>
    <w:p>
      <w:pPr>
        <w:spacing w:after="120" w:line="276"/>
        <w:ind w:left="400"/>
        <w:jc w:val="both"/>
      </w:pPr>
      <w:r>
        <w:rPr>
          <w:rFonts w:ascii="Arial" w:cs="Arial" w:eastAsia="Arial" w:hAnsi="Arial"/>
          <w:color w:val="404040"/>
          <w:sz w:val="20"/>
          <w:szCs w:val="20"/>
        </w:rPr>
        <w:t xml:space="preserve">Pauta: O ciclo planejar–executar–monitorar–corrigir. Prioridade é escolha: exemplo comentado de prioridade bem e mal definida. Como cada alerta do diagnóstico vira ação com responsável, prazo e evidência. O que escrever na seção 18.1 sem repetir o instrumento da rede.</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Objetivo sem ação é intenção; ação sem monitoramento é sorte. Esta é a parte do documento em que o que a escola concluiu no diagnóstico vira compromisso com prazo e responsável.</w:t>
      </w:r>
    </w:p>
    <w:p>
      <w:pPr>
        <w:spacing w:after="120" w:line="276"/>
        <w:jc w:val="both"/>
      </w:pPr>
      <w:r>
        <w:rPr>
          <w:rFonts w:ascii="Arial" w:cs="Arial" w:eastAsia="Arial" w:hAnsi="Arial"/>
          <w:sz w:val="22"/>
          <w:szCs w:val="22"/>
        </w:rPr>
        <w:t xml:space="preserve">O planejamento das ações é parte integrante do PPP, não anexo dele. Traduz os objetivos da escola em ações concretas, com metas, prazos e responsáveis atribuídos, e constitui compromisso conjunto da escola, da Superintendência Regional de Ensino e do Órgão Central com a aprendizagem dos estudantes.</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O ciclo que sustenta qualquer planejamento escolar</w:t>
      </w:r>
    </w:p>
    <w:p>
      <w:pPr>
        <w:pStyle w:val="ListParagraph"/>
        <w:numPr>
          <w:ilvl w:val="0"/>
          <w:numId w:val="2"/>
        </w:numPr>
        <w:spacing w:after="60" w:line="276"/>
        <w:jc w:val="both"/>
      </w:pPr>
      <w:r>
        <w:rPr>
          <w:rFonts w:ascii="Arial" w:cs="Arial" w:eastAsia="Arial" w:hAnsi="Arial"/>
          <w:sz w:val="22"/>
          <w:szCs w:val="22"/>
        </w:rPr>
        <w:t xml:space="preserve">Planejar — definir, a partir dos problemas do diagnóstico, o que será feito, por quem, com que recursos e até quando.</w:t>
      </w:r>
    </w:p>
    <w:p>
      <w:pPr>
        <w:pStyle w:val="ListParagraph"/>
        <w:numPr>
          <w:ilvl w:val="0"/>
          <w:numId w:val="2"/>
        </w:numPr>
        <w:spacing w:after="60" w:line="276"/>
        <w:jc w:val="both"/>
      </w:pPr>
      <w:r>
        <w:rPr>
          <w:rFonts w:ascii="Arial" w:cs="Arial" w:eastAsia="Arial" w:hAnsi="Arial"/>
          <w:sz w:val="22"/>
          <w:szCs w:val="22"/>
        </w:rPr>
        <w:t xml:space="preserve">Executar — realizar as ações e registrar o que efetivamente aconteceu, não o que estava previsto.</w:t>
      </w:r>
    </w:p>
    <w:p>
      <w:pPr>
        <w:pStyle w:val="ListParagraph"/>
        <w:numPr>
          <w:ilvl w:val="0"/>
          <w:numId w:val="2"/>
        </w:numPr>
        <w:spacing w:after="60" w:line="276"/>
        <w:jc w:val="both"/>
      </w:pPr>
      <w:r>
        <w:rPr>
          <w:rFonts w:ascii="Arial" w:cs="Arial" w:eastAsia="Arial" w:hAnsi="Arial"/>
          <w:sz w:val="22"/>
          <w:szCs w:val="22"/>
        </w:rPr>
        <w:t xml:space="preserve">Monitorar — verificar periodicamente, com evidências, se o resultado esperado está sendo alcançado.</w:t>
      </w:r>
    </w:p>
    <w:p>
      <w:pPr>
        <w:pStyle w:val="ListParagraph"/>
        <w:numPr>
          <w:ilvl w:val="0"/>
          <w:numId w:val="2"/>
        </w:numPr>
        <w:spacing w:after="60" w:line="276"/>
        <w:jc w:val="both"/>
      </w:pPr>
      <w:r>
        <w:rPr>
          <w:rFonts w:ascii="Arial" w:cs="Arial" w:eastAsia="Arial" w:hAnsi="Arial"/>
          <w:sz w:val="22"/>
          <w:szCs w:val="22"/>
        </w:rPr>
        <w:t xml:space="preserve">Corrigir rumos — decidir, diante das evidências, o que manter, o que ajustar e o que abandonar.</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Prioridade é escolha, não lista</w:t>
      </w:r>
    </w:p>
    <w:p>
      <w:pPr>
        <w:spacing w:after="120" w:line="276"/>
        <w:ind w:left="400"/>
        <w:jc w:val="both"/>
      </w:pPr>
      <w:r>
        <w:rPr>
          <w:rFonts w:ascii="Arial" w:cs="Arial" w:eastAsia="Arial" w:hAnsi="Arial"/>
          <w:sz w:val="22"/>
          <w:szCs w:val="22"/>
        </w:rPr>
        <w:t xml:space="preserve">Escola que elege quinze prioridades não elegeu nenhuma. A equipe deve concentrar esforço nas ações que enfrentam os problemas mais críticos do diagnóstico, e as ações acrescentadas pela escola devem reforçar — e não competir com — aquelas definidas pela rede.</w:t>
      </w:r>
    </w:p>
    <w:p>
      <w:pPr>
        <w:spacing w:after="100" w:line="276"/>
        <w:jc w:val="both"/>
      </w:pPr>
      <w:r>
        <w:rPr>
          <w:rFonts w:ascii="Arial" w:cs="Arial" w:eastAsia="Arial" w:hAnsi="Arial"/>
          <w:b/>
          <w:bCs/>
          <w:color w:val="595959"/>
          <w:sz w:val="18"/>
          <w:szCs w:val="18"/>
        </w:rPr>
        <w:t xml:space="preserve">EXEMPLOS COMENTADOS </w:t>
      </w:r>
      <w:r>
        <w:rPr>
          <w:rFonts w:ascii="Arial" w:cs="Arial" w:eastAsia="Arial" w:hAnsi="Arial"/>
          <w:sz w:val="22"/>
          <w:szCs w:val="22"/>
        </w:rPr>
        <w:t xml:space="preserve">Duas prioridades escritas para o mesmo problema</w:t>
      </w:r>
    </w:p>
    <w:p>
      <w:pPr>
        <w:spacing w:after="40" w:line="276"/>
        <w:ind w:left="400"/>
        <w:jc w:val="both"/>
      </w:pPr>
      <w:r>
        <w:rPr>
          <w:rFonts w:ascii="Arial" w:cs="Arial" w:eastAsia="Arial" w:hAnsi="Arial"/>
          <w:b/>
          <w:bCs/>
          <w:sz w:val="22"/>
          <w:szCs w:val="22"/>
        </w:rPr>
        <w:t xml:space="preserve">Prioridade que não se acompanha</w:t>
      </w:r>
    </w:p>
    <w:p>
      <w:pPr>
        <w:spacing w:after="120" w:line="276"/>
        <w:ind w:left="400"/>
        <w:jc w:val="both"/>
      </w:pPr>
      <w:r>
        <w:rPr>
          <w:rFonts w:ascii="Arial" w:cs="Arial" w:eastAsia="Arial" w:hAnsi="Arial"/>
          <w:i/>
          <w:iCs/>
          <w:sz w:val="22"/>
          <w:szCs w:val="22"/>
        </w:rPr>
        <w:t xml:space="preserve">Melhorar a frequência dos estudantes por meio de ações de conscientização e maior envolvimento das famílias, com acompanhamento da equipe pedagógica ao longo do ano.</w:t>
      </w:r>
    </w:p>
    <w:p>
      <w:pPr>
        <w:pStyle w:val="ListParagraph"/>
        <w:numPr>
          <w:ilvl w:val="0"/>
          <w:numId w:val="2"/>
        </w:numPr>
        <w:spacing w:after="60" w:line="276"/>
        <w:jc w:val="both"/>
      </w:pPr>
      <w:r>
        <w:rPr>
          <w:rFonts w:ascii="Arial" w:cs="Arial" w:eastAsia="Arial" w:hAnsi="Arial"/>
          <w:sz w:val="22"/>
          <w:szCs w:val="22"/>
        </w:rPr>
        <w:t xml:space="preserve">× Não diz qual turma, qual número, qual prazo.</w:t>
      </w:r>
    </w:p>
    <w:p>
      <w:pPr>
        <w:pStyle w:val="ListParagraph"/>
        <w:numPr>
          <w:ilvl w:val="0"/>
          <w:numId w:val="2"/>
        </w:numPr>
        <w:spacing w:after="60" w:line="276"/>
        <w:jc w:val="both"/>
      </w:pPr>
      <w:r>
        <w:rPr>
          <w:rFonts w:ascii="Arial" w:cs="Arial" w:eastAsia="Arial" w:hAnsi="Arial"/>
          <w:sz w:val="22"/>
          <w:szCs w:val="22"/>
        </w:rPr>
        <w:t xml:space="preserve">× “Conscientização” não é ação: não tem dia, responsável nem evidência.</w:t>
      </w:r>
    </w:p>
    <w:p>
      <w:pPr>
        <w:pStyle w:val="ListParagraph"/>
        <w:numPr>
          <w:ilvl w:val="0"/>
          <w:numId w:val="2"/>
        </w:numPr>
        <w:spacing w:after="60" w:line="276"/>
        <w:jc w:val="both"/>
      </w:pPr>
      <w:r>
        <w:rPr>
          <w:rFonts w:ascii="Arial" w:cs="Arial" w:eastAsia="Arial" w:hAnsi="Arial"/>
          <w:sz w:val="22"/>
          <w:szCs w:val="22"/>
        </w:rPr>
        <w:t xml:space="preserve">× Nunca será possível dizer se foi cumprida.</w:t>
      </w:r>
    </w:p>
    <w:p>
      <w:pPr>
        <w:pStyle w:val="ListParagraph"/>
        <w:numPr>
          <w:ilvl w:val="0"/>
          <w:numId w:val="2"/>
        </w:numPr>
        <w:spacing w:after="60" w:line="276"/>
        <w:jc w:val="both"/>
      </w:pPr>
      <w:r>
        <w:rPr>
          <w:rFonts w:ascii="Arial" w:cs="Arial" w:eastAsia="Arial" w:hAnsi="Arial"/>
          <w:sz w:val="22"/>
          <w:szCs w:val="22"/>
        </w:rPr>
        <w:t xml:space="preserve">× Não se liga a nenhum dado do diagnóstico.</w:t>
      </w:r>
    </w:p>
    <w:p>
      <w:pPr>
        <w:spacing w:after="40" w:line="276"/>
        <w:ind w:left="400"/>
        <w:jc w:val="both"/>
      </w:pPr>
      <w:r>
        <w:rPr>
          <w:rFonts w:ascii="Arial" w:cs="Arial" w:eastAsia="Arial" w:hAnsi="Arial"/>
          <w:b/>
          <w:bCs/>
          <w:sz w:val="22"/>
          <w:szCs w:val="22"/>
        </w:rPr>
        <w:t xml:space="preserve">Prioridade que a equipe consegue verificar</w:t>
      </w:r>
    </w:p>
    <w:p>
      <w:pPr>
        <w:spacing w:after="120" w:line="276"/>
        <w:ind w:left="400"/>
        <w:jc w:val="both"/>
      </w:pPr>
      <w:r>
        <w:rPr>
          <w:rFonts w:ascii="Arial" w:cs="Arial" w:eastAsia="Arial" w:hAnsi="Arial"/>
          <w:i/>
          <w:iCs/>
          <w:sz w:val="22"/>
          <w:szCs w:val="22"/>
        </w:rPr>
        <w:t xml:space="preserve">Reduzir o abandono do 8º ano de 3,5% (2025) para 1,5% até dezembro de 2027. Ação: contato com a família na segunda falta consecutiva, registrado em planilha da secretaria; visita da equipe na quinta falta. Responsável: especialista. Evidência: relatório de frequência analisado no Conselho de Classe de cada trimestre; se o abandono do trimestre superar 1%, a equipe revisa a ação.</w:t>
      </w:r>
    </w:p>
    <w:p>
      <w:pPr>
        <w:pStyle w:val="ListParagraph"/>
        <w:numPr>
          <w:ilvl w:val="0"/>
          <w:numId w:val="2"/>
        </w:numPr>
        <w:spacing w:after="60" w:line="276"/>
        <w:jc w:val="both"/>
      </w:pPr>
      <w:r>
        <w:rPr>
          <w:rFonts w:ascii="Arial" w:cs="Arial" w:eastAsia="Arial" w:hAnsi="Arial"/>
          <w:sz w:val="22"/>
          <w:szCs w:val="22"/>
        </w:rPr>
        <w:t xml:space="preserve">✓ Parte de um número do diagnóstico e fixa a meta e o prazo.</w:t>
      </w:r>
    </w:p>
    <w:p>
      <w:pPr>
        <w:pStyle w:val="ListParagraph"/>
        <w:numPr>
          <w:ilvl w:val="0"/>
          <w:numId w:val="2"/>
        </w:numPr>
        <w:spacing w:after="60" w:line="276"/>
        <w:jc w:val="both"/>
      </w:pPr>
      <w:r>
        <w:rPr>
          <w:rFonts w:ascii="Arial" w:cs="Arial" w:eastAsia="Arial" w:hAnsi="Arial"/>
          <w:sz w:val="22"/>
          <w:szCs w:val="22"/>
        </w:rPr>
        <w:t xml:space="preserve">✓ A ação tem gatilho concreto (segunda falta), responsável e registro.</w:t>
      </w:r>
    </w:p>
    <w:p>
      <w:pPr>
        <w:pStyle w:val="ListParagraph"/>
        <w:numPr>
          <w:ilvl w:val="0"/>
          <w:numId w:val="2"/>
        </w:numPr>
        <w:spacing w:after="60" w:line="276"/>
        <w:jc w:val="both"/>
      </w:pPr>
      <w:r>
        <w:rPr>
          <w:rFonts w:ascii="Arial" w:cs="Arial" w:eastAsia="Arial" w:hAnsi="Arial"/>
          <w:sz w:val="22"/>
          <w:szCs w:val="22"/>
        </w:rPr>
        <w:t xml:space="preserve">✓ Define a evidência e quando ela é olhada.</w:t>
      </w:r>
    </w:p>
    <w:p>
      <w:pPr>
        <w:pStyle w:val="ListParagraph"/>
        <w:numPr>
          <w:ilvl w:val="0"/>
          <w:numId w:val="2"/>
        </w:numPr>
        <w:spacing w:after="60" w:line="276"/>
        <w:jc w:val="both"/>
      </w:pPr>
      <w:r>
        <w:rPr>
          <w:rFonts w:ascii="Arial" w:cs="Arial" w:eastAsia="Arial" w:hAnsi="Arial"/>
          <w:sz w:val="22"/>
          <w:szCs w:val="22"/>
        </w:rPr>
        <w:t xml:space="preserve">✓ Já diz o que acontece se não estiver funcionando — a correção de rumo está prevista.</w:t>
      </w:r>
    </w:p>
    <w:p>
      <w:pPr>
        <w:spacing w:after="120" w:line="276"/>
        <w:jc w:val="both"/>
      </w:pPr>
      <w:r>
        <w:rPr>
          <w:rFonts w:ascii="Arial" w:cs="Arial" w:eastAsia="Arial" w:hAnsi="Arial"/>
          <w:sz w:val="22"/>
          <w:szCs w:val="22"/>
        </w:rPr>
        <w:t xml:space="preserve">Os instrumentos, sistemas e a nomenclatura usados para registrar e acompanhar esse planejamento são definidos pela Secretaria de Estado de Educação e podem mudar ao longo do tempo. O que não muda é a lógica: partir de um problema real, definir responsáveis, acompanhar com evidências e corrigir a rota. Consultem sempre as orientações vigentes da SEE/MG e da sua Superintendência.</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O que escrever nesta seção</w:t>
      </w:r>
    </w:p>
    <w:p>
      <w:pPr>
        <w:spacing w:after="120" w:line="276"/>
        <w:ind w:left="400"/>
        <w:jc w:val="both"/>
      </w:pPr>
      <w:r>
        <w:rPr>
          <w:rFonts w:ascii="Arial" w:cs="Arial" w:eastAsia="Arial" w:hAnsi="Arial"/>
          <w:sz w:val="22"/>
          <w:szCs w:val="22"/>
        </w:rPr>
        <w:t xml:space="preserve">Não repita a descrição do instrumento. Diga quais prioridades esta escola escolheu e por quê, quem responde por cada ação, com que periodicidade a equipe se reúne para verificar os resultados e como decide mudar de rumo.</w:t>
      </w:r>
    </w:p>
    <w:p>
      <w:pPr>
        <w:spacing w:after="100" w:line="276"/>
        <w:jc w:val="both"/>
      </w:pPr>
      <w:r>
        <w:rPr>
          <w:rFonts w:ascii="Arial" w:cs="Arial" w:eastAsia="Arial" w:hAnsi="Arial"/>
          <w:b/>
          <w:bCs/>
          <w:color w:val="595959"/>
          <w:sz w:val="18"/>
          <w:szCs w:val="18"/>
        </w:rPr>
        <w:t xml:space="preserve">TAREFA DE PREPARAÇÃO (OPCIONAL) </w:t>
      </w:r>
      <w:r>
        <w:rPr>
          <w:rFonts w:ascii="Arial" w:cs="Arial" w:eastAsia="Arial" w:hAnsi="Arial"/>
          <w:sz w:val="22"/>
          <w:szCs w:val="22"/>
        </w:rPr>
        <w:t xml:space="preserve">Preparação sugerida</w:t>
      </w:r>
    </w:p>
    <w:p>
      <w:pPr>
        <w:spacing w:after="120" w:line="276"/>
        <w:ind w:left="400"/>
        <w:jc w:val="both"/>
      </w:pPr>
      <w:r>
        <w:rPr>
          <w:rFonts w:ascii="Arial" w:cs="Arial" w:eastAsia="Arial" w:hAnsi="Arial"/>
          <w:sz w:val="22"/>
          <w:szCs w:val="22"/>
        </w:rPr>
        <w:t xml:space="preserve">Para escrever esta seção com precisão:</w:t>
      </w:r>
    </w:p>
    <w:p>
      <w:pPr>
        <w:pStyle w:val="ListParagraph"/>
        <w:numPr>
          <w:ilvl w:val="0"/>
          <w:numId w:val="2"/>
        </w:numPr>
        <w:spacing w:after="60" w:line="276"/>
        <w:jc w:val="both"/>
      </w:pPr>
      <w:r>
        <w:rPr>
          <w:rFonts w:ascii="Arial" w:cs="Arial" w:eastAsia="Arial" w:hAnsi="Arial"/>
          <w:sz w:val="22"/>
          <w:szCs w:val="22"/>
        </w:rPr>
        <w:t xml:space="preserve">Abrimos o instrumento de planejamento vigente da escola e revisamos as ações em curso.</w:t>
      </w:r>
    </w:p>
    <w:p>
      <w:pPr>
        <w:pStyle w:val="ListParagraph"/>
        <w:numPr>
          <w:ilvl w:val="0"/>
          <w:numId w:val="2"/>
        </w:numPr>
        <w:spacing w:after="60" w:line="276"/>
        <w:jc w:val="both"/>
      </w:pPr>
      <w:r>
        <w:rPr>
          <w:rFonts w:ascii="Arial" w:cs="Arial" w:eastAsia="Arial" w:hAnsi="Arial"/>
          <w:sz w:val="22"/>
          <w:szCs w:val="22"/>
        </w:rPr>
        <w:t xml:space="preserve">Verificamos quais responsáveis estão atribuídos a cada ação e se os prazos continuam realistas.</w:t>
      </w:r>
    </w:p>
    <w:p>
      <w:pPr>
        <w:pStyle w:val="Heading2"/>
        <w:spacing w:after="120" w:before="320"/>
      </w:pPr>
      <w:r>
        <w:rPr>
          <w:rFonts w:ascii="Arial" w:cs="Arial" w:eastAsia="Arial" w:hAnsi="Arial"/>
          <w:b/>
          <w:bCs/>
          <w:color w:val="000000"/>
          <w:sz w:val="24"/>
          <w:szCs w:val="24"/>
        </w:rPr>
        <w:t xml:space="preserve">Tela 36 — TELA DE ESCRITA: O planejamento das ações nesta escola</w:t>
      </w:r>
    </w:p>
    <w:p>
      <w:pPr>
        <w:spacing w:after="80" w:line="276"/>
        <w:jc w:val="both"/>
      </w:pPr>
      <w:r>
        <w:rPr>
          <w:rFonts w:ascii="Arial" w:cs="Arial" w:eastAsia="Arial" w:hAnsi="Arial"/>
          <w:color w:val="595959"/>
          <w:sz w:val="19"/>
          <w:szCs w:val="19"/>
        </w:rPr>
        <w:t xml:space="preserve">Etiqueta da tela: Módulo 9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Seção 19.1 do documento. O texto-base sobre o ciclo de planejamento já consta — aqui entram as escolhas concretas desta escola.</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19.1 O planejamento das ações nesta escola</w:t>
      </w:r>
    </w:p>
    <w:p>
      <w:pPr>
        <w:spacing w:after="80" w:line="276"/>
        <w:jc w:val="both"/>
      </w:pPr>
      <w:r>
        <w:rPr>
          <w:rFonts w:ascii="Arial" w:cs="Arial" w:eastAsia="Arial" w:hAnsi="Arial"/>
          <w:color w:val="595959"/>
          <w:sz w:val="19"/>
          <w:szCs w:val="19"/>
        </w:rPr>
        <w:t xml:space="preserve">Referência: prioridades · responsáveis · monitoramento</w:t>
      </w:r>
    </w:p>
    <w:p>
      <w:pPr>
        <w:spacing w:after="120" w:line="276"/>
        <w:ind w:left="400"/>
        <w:jc w:val="both"/>
      </w:pPr>
      <w:r>
        <w:rPr>
          <w:rFonts w:ascii="Arial" w:cs="Arial" w:eastAsia="Arial" w:hAnsi="Arial"/>
          <w:sz w:val="22"/>
          <w:szCs w:val="22"/>
        </w:rPr>
        <w:t xml:space="preserve">Orientação: Quais prioridades a escola elegeu e por quê, o resultado esperado de cada uma, quem responde por elas, com que periodicidade a equipe verifica os resultados e como decide corrigir o rumo.</w:t>
      </w:r>
    </w:p>
    <w:p>
      <w:pPr>
        <w:spacing w:after="120" w:line="276"/>
        <w:ind w:left="400"/>
        <w:jc w:val="both"/>
      </w:pPr>
      <w:r>
        <w:rPr>
          <w:rFonts w:ascii="Arial" w:cs="Arial" w:eastAsia="Arial" w:hAnsi="Arial"/>
          <w:i/>
          <w:iCs/>
          <w:color w:val="404040"/>
          <w:sz w:val="22"/>
          <w:szCs w:val="22"/>
        </w:rPr>
        <w:t xml:space="preserve">Exemplo de preenchimento: Ex.: As prioridades definidas para o período são … , porque o diagnóstico apontou … . O resultado esperado de cada uma é … . Respondem por elas … . A equipe verifica os resultados … , com base em … . Quando as evidências indicam que a ação não está funcionando, …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MÓDULO 10 — CONCLUSÃO</w:t>
      </w:r>
    </w:p>
    <w:p>
      <w:pPr>
        <w:pStyle w:val="Heading2"/>
        <w:spacing w:after="120" w:before="320"/>
      </w:pPr>
      <w:r>
        <w:rPr>
          <w:rFonts w:ascii="Arial" w:cs="Arial" w:eastAsia="Arial" w:hAnsi="Arial"/>
          <w:b/>
          <w:bCs/>
          <w:color w:val="000000"/>
          <w:sz w:val="24"/>
          <w:szCs w:val="24"/>
        </w:rPr>
        <w:t xml:space="preserve">Tela 37 — TELA FORMATIVA: Acompanhar, aprovar e homologar</w:t>
      </w:r>
    </w:p>
    <w:p>
      <w:pPr>
        <w:spacing w:after="80" w:line="276"/>
        <w:jc w:val="both"/>
      </w:pPr>
      <w:r>
        <w:rPr>
          <w:rFonts w:ascii="Arial" w:cs="Arial" w:eastAsia="Arial" w:hAnsi="Arial"/>
          <w:color w:val="595959"/>
          <w:sz w:val="19"/>
          <w:szCs w:val="19"/>
        </w:rPr>
        <w:t xml:space="preserve">Etiqueta da tela: Módulo 10 · Formação</w:t>
      </w:r>
    </w:p>
    <w:p>
      <w:pPr>
        <w:spacing w:after="100" w:line="276"/>
        <w:jc w:val="both"/>
      </w:pPr>
      <w:r>
        <w:rPr>
          <w:rFonts w:ascii="Arial" w:cs="Arial" w:eastAsia="Arial" w:hAnsi="Arial"/>
          <w:b/>
          <w:bCs/>
          <w:color w:val="595959"/>
          <w:sz w:val="18"/>
          <w:szCs w:val="18"/>
        </w:rPr>
        <w:t xml:space="preserve">VÍDEO PREVISTO </w:t>
      </w:r>
      <w:r>
        <w:rPr>
          <w:rFonts w:ascii="Arial" w:cs="Arial" w:eastAsia="Arial" w:hAnsi="Arial"/>
          <w:sz w:val="22"/>
          <w:szCs w:val="22"/>
        </w:rPr>
        <w:t xml:space="preserve">Acompanhar, revisar e homologar o PPP (6 min)</w:t>
      </w:r>
    </w:p>
    <w:p>
      <w:pPr>
        <w:spacing w:after="120" w:line="276"/>
        <w:ind w:left="400"/>
        <w:jc w:val="both"/>
      </w:pPr>
      <w:r>
        <w:rPr>
          <w:rFonts w:ascii="Arial" w:cs="Arial" w:eastAsia="Arial" w:hAnsi="Arial"/>
          <w:color w:val="404040"/>
          <w:sz w:val="20"/>
          <w:szCs w:val="20"/>
        </w:rPr>
        <w:t xml:space="preserve">Pauta: Como o acompanhamento acontece (reuniões, Conselho de Classe, avaliação institucional, indicadores). Como conduzir a Assembleia Escolar de validação: pauta, quórum, registro, devolutiva. Aprovação pelo Colegiado, assinaturas, ata e homologação. A revisão bienal como nova versão, sem recomeçar do zero.</w:t>
      </w:r>
    </w:p>
    <w:p>
      <w:pPr>
        <w:spacing w:after="100" w:line="276"/>
        <w:jc w:val="both"/>
      </w:pPr>
      <w:r>
        <w:rPr>
          <w:rFonts w:ascii="Arial" w:cs="Arial" w:eastAsia="Arial" w:hAnsi="Arial"/>
          <w:b/>
          <w:bCs/>
          <w:color w:val="595959"/>
          <w:sz w:val="18"/>
          <w:szCs w:val="18"/>
        </w:rPr>
        <w:t xml:space="preserve">TEXTO DE ABERTURA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Documento que ninguém acompanha vira peça de arquivo; documento que não percorre corretamente a aprovação não produz efeito institucional. Esta é a última parte do percurso — e a que decide se todo o resto valeu.</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Como o acompanhamento acontece</w:t>
      </w:r>
    </w:p>
    <w:p>
      <w:pPr>
        <w:pStyle w:val="ListParagraph"/>
        <w:numPr>
          <w:ilvl w:val="0"/>
          <w:numId w:val="2"/>
        </w:numPr>
        <w:spacing w:after="60" w:line="276"/>
        <w:jc w:val="both"/>
      </w:pPr>
      <w:r>
        <w:rPr>
          <w:rFonts w:ascii="Arial" w:cs="Arial" w:eastAsia="Arial" w:hAnsi="Arial"/>
          <w:sz w:val="22"/>
          <w:szCs w:val="22"/>
        </w:rPr>
        <w:t xml:space="preserve">Reuniões pedagógicas e Conselhos de Classe, com seus encaminhamentos.</w:t>
      </w:r>
    </w:p>
    <w:p>
      <w:pPr>
        <w:pStyle w:val="ListParagraph"/>
        <w:numPr>
          <w:ilvl w:val="0"/>
          <w:numId w:val="2"/>
        </w:numPr>
        <w:spacing w:after="60" w:line="276"/>
        <w:jc w:val="both"/>
      </w:pPr>
      <w:r>
        <w:rPr>
          <w:rFonts w:ascii="Arial" w:cs="Arial" w:eastAsia="Arial" w:hAnsi="Arial"/>
          <w:sz w:val="22"/>
          <w:szCs w:val="22"/>
        </w:rPr>
        <w:t xml:space="preserve">Avaliação institucional e análise dos indicadores educacionais.</w:t>
      </w:r>
    </w:p>
    <w:p>
      <w:pPr>
        <w:pStyle w:val="ListParagraph"/>
        <w:numPr>
          <w:ilvl w:val="0"/>
          <w:numId w:val="2"/>
        </w:numPr>
        <w:spacing w:after="60" w:line="276"/>
        <w:jc w:val="both"/>
      </w:pPr>
      <w:r>
        <w:rPr>
          <w:rFonts w:ascii="Arial" w:cs="Arial" w:eastAsia="Arial" w:hAnsi="Arial"/>
          <w:sz w:val="22"/>
          <w:szCs w:val="22"/>
        </w:rPr>
        <w:t xml:space="preserve">Monitoramento das metas e ações planejadas, pelo Colegiado Escolar, pela equipe pedagógica e gestora e pela comunidade.</w:t>
      </w:r>
    </w:p>
    <w:p>
      <w:pPr>
        <w:pStyle w:val="ListParagraph"/>
        <w:numPr>
          <w:ilvl w:val="0"/>
          <w:numId w:val="2"/>
        </w:numPr>
        <w:spacing w:after="60" w:line="276"/>
        <w:jc w:val="both"/>
      </w:pPr>
      <w:r>
        <w:rPr>
          <w:rFonts w:ascii="Arial" w:cs="Arial" w:eastAsia="Arial" w:hAnsi="Arial"/>
          <w:sz w:val="22"/>
          <w:szCs w:val="22"/>
        </w:rPr>
        <w:t xml:space="preserve">Monitoramento também pela SRE e pela SEE/MG, corresponsáveis pelos objetivos estratégicos da rede.</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Avaliação institucional não é avaliação de aprendizagem</w:t>
      </w:r>
    </w:p>
    <w:p>
      <w:pPr>
        <w:spacing w:after="120" w:line="276"/>
        <w:ind w:left="400"/>
        <w:jc w:val="both"/>
      </w:pPr>
      <w:r>
        <w:rPr>
          <w:rFonts w:ascii="Arial" w:cs="Arial" w:eastAsia="Arial" w:hAnsi="Arial"/>
          <w:sz w:val="22"/>
          <w:szCs w:val="22"/>
        </w:rPr>
        <w:t xml:space="preserve">A avaliação da aprendizagem olha o estudante; a avaliação institucional olha a escola — suas condições, seus processos e seus resultados. A interna é feita pela própria comunidade escolar, com instrumentos de escuta dos segmentos e análise dos indicadores. A externa vem da SRE, da SEE/MG e dos sistemas nacionais de avaliação. A subseção 18.2 pede que a escola descreva os dois: com que instrumento, com que periodicidade, quem participa e — o passo mais esquecido — como o resultado volta para a comunidade.</w:t>
      </w:r>
    </w:p>
    <w:p>
      <w:pPr>
        <w:spacing w:after="120" w:line="276"/>
        <w:jc w:val="both"/>
      </w:pPr>
      <w:r>
        <w:rPr>
          <w:rFonts w:ascii="Arial" w:cs="Arial" w:eastAsia="Arial" w:hAnsi="Arial"/>
          <w:sz w:val="22"/>
          <w:szCs w:val="22"/>
        </w:rPr>
        <w:t xml:space="preserve">A seção 19 fica reservada a outros aspectos que a escola julgar necessários. É espaço facultativo: convênios, projetos de identidade da escola, acordos de convivência, especificidades do território. Se nada houver a acrescentar, o documento registra isso expressamente — e a seção continua existindo, porque a norma prevê o espaço.</w:t>
      </w:r>
    </w:p>
    <w:p>
      <w:pPr>
        <w:spacing w:after="100" w:line="276"/>
        <w:jc w:val="both"/>
      </w:pPr>
      <w:r>
        <w:rPr>
          <w:rFonts w:ascii="Arial" w:cs="Arial" w:eastAsia="Arial" w:hAnsi="Arial"/>
          <w:b/>
          <w:bCs/>
          <w:color w:val="595959"/>
          <w:sz w:val="18"/>
          <w:szCs w:val="18"/>
        </w:rPr>
        <w:t xml:space="preserve">FUNDAMENTO </w:t>
      </w:r>
      <w:r>
        <w:rPr>
          <w:rFonts w:ascii="Arial" w:cs="Arial" w:eastAsia="Arial" w:hAnsi="Arial"/>
          <w:sz w:val="22"/>
          <w:szCs w:val="22"/>
        </w:rPr>
        <w:t xml:space="preserve">A revisão deve considerar</w:t>
      </w:r>
    </w:p>
    <w:p>
      <w:pPr>
        <w:pStyle w:val="ListParagraph"/>
        <w:numPr>
          <w:ilvl w:val="0"/>
          <w:numId w:val="2"/>
        </w:numPr>
        <w:spacing w:after="60" w:line="276"/>
        <w:jc w:val="both"/>
      </w:pPr>
      <w:r>
        <w:rPr>
          <w:rFonts w:ascii="Arial" w:cs="Arial" w:eastAsia="Arial" w:hAnsi="Arial"/>
          <w:sz w:val="22"/>
          <w:szCs w:val="22"/>
        </w:rPr>
        <w:t xml:space="preserve">Alterações na legislação educacional vigente e nas diretrizes da SEE/MG.</w:t>
      </w:r>
    </w:p>
    <w:p>
      <w:pPr>
        <w:pStyle w:val="ListParagraph"/>
        <w:numPr>
          <w:ilvl w:val="0"/>
          <w:numId w:val="2"/>
        </w:numPr>
        <w:spacing w:after="60" w:line="276"/>
        <w:jc w:val="both"/>
      </w:pPr>
      <w:r>
        <w:rPr>
          <w:rFonts w:ascii="Arial" w:cs="Arial" w:eastAsia="Arial" w:hAnsi="Arial"/>
          <w:sz w:val="22"/>
          <w:szCs w:val="22"/>
        </w:rPr>
        <w:t xml:space="preserve">As necessidades pedagógicas identificadas e os resultados da aprendizagem.</w:t>
      </w:r>
    </w:p>
    <w:p>
      <w:pPr>
        <w:pStyle w:val="ListParagraph"/>
        <w:numPr>
          <w:ilvl w:val="0"/>
          <w:numId w:val="2"/>
        </w:numPr>
        <w:spacing w:after="60" w:line="276"/>
        <w:jc w:val="both"/>
      </w:pPr>
      <w:r>
        <w:rPr>
          <w:rFonts w:ascii="Arial" w:cs="Arial" w:eastAsia="Arial" w:hAnsi="Arial"/>
          <w:sz w:val="22"/>
          <w:szCs w:val="22"/>
        </w:rPr>
        <w:t xml:space="preserve">As demandas e especificidades da comunidade escolar.</w:t>
      </w:r>
    </w:p>
    <w:p>
      <w:pPr>
        <w:pStyle w:val="ListParagraph"/>
        <w:numPr>
          <w:ilvl w:val="0"/>
          <w:numId w:val="2"/>
        </w:numPr>
        <w:spacing w:after="60" w:line="276"/>
        <w:jc w:val="both"/>
      </w:pPr>
      <w:r>
        <w:rPr>
          <w:rFonts w:ascii="Arial" w:cs="Arial" w:eastAsia="Arial" w:hAnsi="Arial"/>
          <w:sz w:val="22"/>
          <w:szCs w:val="22"/>
        </w:rPr>
        <w:t xml:space="preserve">Os resultados das avaliações institucionais e externas.</w:t>
      </w:r>
    </w:p>
    <w:p>
      <w:pPr>
        <w:pStyle w:val="ListParagraph"/>
        <w:numPr>
          <w:ilvl w:val="0"/>
          <w:numId w:val="2"/>
        </w:numPr>
        <w:spacing w:after="60" w:line="276"/>
        <w:jc w:val="both"/>
      </w:pPr>
      <w:r>
        <w:rPr>
          <w:rFonts w:ascii="Arial" w:cs="Arial" w:eastAsia="Arial" w:hAnsi="Arial"/>
          <w:sz w:val="22"/>
          <w:szCs w:val="22"/>
        </w:rPr>
        <w:t xml:space="preserve">Prazo: no máximo a cada 2 anos (art. 7º, parágrafo único, da Resolução SEE nº [nº a publicar], de 2026).</w:t>
      </w:r>
    </w:p>
    <w:p>
      <w:pPr>
        <w:spacing w:after="100" w:line="276"/>
        <w:jc w:val="both"/>
      </w:pPr>
      <w:r>
        <w:rPr>
          <w:rFonts w:ascii="Arial" w:cs="Arial" w:eastAsia="Arial" w:hAnsi="Arial"/>
          <w:b/>
          <w:bCs/>
          <w:color w:val="595959"/>
          <w:sz w:val="18"/>
          <w:szCs w:val="18"/>
        </w:rPr>
        <w:t xml:space="preserve">LISTA </w:t>
      </w:r>
      <w:r>
        <w:rPr>
          <w:rFonts w:ascii="Arial" w:cs="Arial" w:eastAsia="Arial" w:hAnsi="Arial"/>
          <w:sz w:val="22"/>
          <w:szCs w:val="22"/>
        </w:rPr>
        <w:t xml:space="preserve">Roteiro da Assembleia Escolar de validação</w:t>
      </w:r>
    </w:p>
    <w:p>
      <w:pPr>
        <w:pStyle w:val="ListParagraph"/>
        <w:numPr>
          <w:ilvl w:val="0"/>
          <w:numId w:val="2"/>
        </w:numPr>
        <w:spacing w:after="60" w:line="276"/>
        <w:jc w:val="both"/>
      </w:pPr>
      <w:r>
        <w:rPr>
          <w:rFonts w:ascii="Arial" w:cs="Arial" w:eastAsia="Arial" w:hAnsi="Arial"/>
          <w:sz w:val="22"/>
          <w:szCs w:val="22"/>
        </w:rPr>
        <w:t xml:space="preserve">Antes: distribuir a prévia em PDF com antecedência mínima de uma semana, com convite formal a todos os segmentos e registro de quem recebeu.</w:t>
      </w:r>
    </w:p>
    <w:p>
      <w:pPr>
        <w:pStyle w:val="ListParagraph"/>
        <w:numPr>
          <w:ilvl w:val="0"/>
          <w:numId w:val="2"/>
        </w:numPr>
        <w:spacing w:after="60" w:line="276"/>
        <w:jc w:val="both"/>
      </w:pPr>
      <w:r>
        <w:rPr>
          <w:rFonts w:ascii="Arial" w:cs="Arial" w:eastAsia="Arial" w:hAnsi="Arial"/>
          <w:sz w:val="22"/>
          <w:szCs w:val="22"/>
        </w:rPr>
        <w:t xml:space="preserve">Pauta: apresentação do diagnóstico (os números, não o texto inteiro); missão e objetivos; prioridades do Plano; abertura para sugestões por segmento.</w:t>
      </w:r>
    </w:p>
    <w:p>
      <w:pPr>
        <w:pStyle w:val="ListParagraph"/>
        <w:numPr>
          <w:ilvl w:val="0"/>
          <w:numId w:val="2"/>
        </w:numPr>
        <w:spacing w:after="60" w:line="276"/>
        <w:jc w:val="both"/>
      </w:pPr>
      <w:r>
        <w:rPr>
          <w:rFonts w:ascii="Arial" w:cs="Arial" w:eastAsia="Arial" w:hAnsi="Arial"/>
          <w:sz w:val="22"/>
          <w:szCs w:val="22"/>
        </w:rPr>
        <w:t xml:space="preserve">Condução: um relator anota cada sugestão com o nome de quem a fez e a decisão tomada (incorporada, ajustada ou não acolhida, com o motivo).</w:t>
      </w:r>
    </w:p>
    <w:p>
      <w:pPr>
        <w:pStyle w:val="ListParagraph"/>
        <w:numPr>
          <w:ilvl w:val="0"/>
          <w:numId w:val="2"/>
        </w:numPr>
        <w:spacing w:after="60" w:line="276"/>
        <w:jc w:val="both"/>
      </w:pPr>
      <w:r>
        <w:rPr>
          <w:rFonts w:ascii="Arial" w:cs="Arial" w:eastAsia="Arial" w:hAnsi="Arial"/>
          <w:sz w:val="22"/>
          <w:szCs w:val="22"/>
        </w:rPr>
        <w:t xml:space="preserve">Registro: ata com data, quórum por segmento, lista de presença e as sugestões com suas decisões. A data entra na tela final do sistema.</w:t>
      </w:r>
    </w:p>
    <w:p>
      <w:pPr>
        <w:pStyle w:val="ListParagraph"/>
        <w:numPr>
          <w:ilvl w:val="0"/>
          <w:numId w:val="2"/>
        </w:numPr>
        <w:spacing w:after="60" w:line="276"/>
        <w:jc w:val="both"/>
      </w:pPr>
      <w:r>
        <w:rPr>
          <w:rFonts w:ascii="Arial" w:cs="Arial" w:eastAsia="Arial" w:hAnsi="Arial"/>
          <w:sz w:val="22"/>
          <w:szCs w:val="22"/>
        </w:rPr>
        <w:t xml:space="preserve">Depois: devolutiva à comunidade sobre o que mudou no documento — é isso que faz a próxima assembleia ter público.</w:t>
      </w:r>
    </w:p>
    <w:p>
      <w:pPr>
        <w:spacing w:after="100" w:line="276"/>
        <w:jc w:val="both"/>
      </w:pPr>
      <w:r>
        <w:rPr>
          <w:rFonts w:ascii="Arial" w:cs="Arial" w:eastAsia="Arial" w:hAnsi="Arial"/>
          <w:b/>
          <w:bCs/>
          <w:color w:val="595959"/>
          <w:sz w:val="18"/>
          <w:szCs w:val="18"/>
        </w:rPr>
        <w:t xml:space="preserve">DESTAQUE </w:t>
      </w:r>
      <w:r>
        <w:rPr>
          <w:rFonts w:ascii="Arial" w:cs="Arial" w:eastAsia="Arial" w:hAnsi="Arial"/>
          <w:sz w:val="22"/>
          <w:szCs w:val="22"/>
        </w:rPr>
        <w:t xml:space="preserve">Aprovação e homologação</w:t>
      </w:r>
    </w:p>
    <w:p>
      <w:pPr>
        <w:spacing w:after="120" w:line="276"/>
        <w:ind w:left="400"/>
        <w:jc w:val="both"/>
      </w:pPr>
      <w:r>
        <w:rPr>
          <w:rFonts w:ascii="Arial" w:cs="Arial" w:eastAsia="Arial" w:hAnsi="Arial"/>
          <w:sz w:val="22"/>
          <w:szCs w:val="22"/>
        </w:rPr>
        <w:t xml:space="preserve">A aprovação cabe ao Colegiado Escolar, em reunião específica, com quórum de maioria absoluta e lavratura de ata. A homologação cabe à SRE e acontece dentro do sistema: assinado o documento, ele segue automaticamente à Diretoria Educacional, que registra a homologação — nada é enviado por e-mail nem por outro sistema. Na tela final vocês registrarão as assinaturas e anexarão a ata; o encaminhamento é automático.</w:t>
      </w:r>
    </w:p>
    <w:p>
      <w:pPr>
        <w:spacing w:after="100" w:line="276"/>
        <w:jc w:val="both"/>
      </w:pPr>
      <w:r>
        <w:rPr>
          <w:rFonts w:ascii="Arial" w:cs="Arial" w:eastAsia="Arial" w:hAnsi="Arial"/>
          <w:b/>
          <w:bCs/>
          <w:color w:val="595959"/>
          <w:sz w:val="18"/>
          <w:szCs w:val="18"/>
        </w:rPr>
        <w:t xml:space="preserve">ATENÇÃO </w:t>
      </w:r>
      <w:r>
        <w:rPr>
          <w:rFonts w:ascii="Arial" w:cs="Arial" w:eastAsia="Arial" w:hAnsi="Arial"/>
          <w:sz w:val="22"/>
          <w:szCs w:val="22"/>
        </w:rPr>
        <w:t xml:space="preserve">A revisão não recomeça do zero</w:t>
      </w:r>
    </w:p>
    <w:p>
      <w:pPr>
        <w:spacing w:after="120" w:line="276"/>
        <w:ind w:left="400"/>
        <w:jc w:val="both"/>
      </w:pPr>
      <w:r>
        <w:rPr>
          <w:rFonts w:ascii="Arial" w:cs="Arial" w:eastAsia="Arial" w:hAnsi="Arial"/>
          <w:sz w:val="22"/>
          <w:szCs w:val="22"/>
        </w:rPr>
        <w:t xml:space="preserve">Ao final da vigência, o sistema abre uma nova versão deste PPP: todo o conteúdo é copiado para um novo protocolo e a versão anterior fica preservada — permitindo comparar o que a escola projetou e o que de fato mudou.</w:t>
      </w:r>
    </w:p>
    <w:p>
      <w:pPr>
        <w:pStyle w:val="Heading2"/>
        <w:spacing w:after="120" w:before="320"/>
      </w:pPr>
      <w:r>
        <w:rPr>
          <w:rFonts w:ascii="Arial" w:cs="Arial" w:eastAsia="Arial" w:hAnsi="Arial"/>
          <w:b/>
          <w:bCs/>
          <w:color w:val="000000"/>
          <w:sz w:val="24"/>
          <w:szCs w:val="24"/>
        </w:rPr>
        <w:t xml:space="preserve">Tela 38 — TELA DE ESCRITA: Acompanhamento e revisão do PPP</w:t>
      </w:r>
    </w:p>
    <w:p>
      <w:pPr>
        <w:spacing w:after="80" w:line="276"/>
        <w:jc w:val="both"/>
      </w:pPr>
      <w:r>
        <w:rPr>
          <w:rFonts w:ascii="Arial" w:cs="Arial" w:eastAsia="Arial" w:hAnsi="Arial"/>
          <w:color w:val="595959"/>
          <w:sz w:val="19"/>
          <w:szCs w:val="19"/>
        </w:rPr>
        <w:t xml:space="preserve">Etiqueta da tela: Módulo 10 · Escrita da escola</w:t>
      </w:r>
    </w:p>
    <w:p>
      <w:pPr>
        <w:spacing w:after="100" w:line="276"/>
        <w:jc w:val="both"/>
      </w:pPr>
      <w:r>
        <w:rPr>
          <w:rFonts w:ascii="Arial" w:cs="Arial" w:eastAsia="Arial" w:hAnsi="Arial"/>
          <w:b/>
          <w:bCs/>
          <w:color w:val="595959"/>
          <w:sz w:val="18"/>
          <w:szCs w:val="18"/>
        </w:rPr>
        <w:t xml:space="preserve">ORIENTAÇÃO DA TELA </w:t>
      </w: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Seções 19, 19.2 e 20 do documento — fecham o texto com o compromisso de monitoramento e avaliação.</w:t>
      </w:r>
    </w:p>
    <w:p>
      <w:pPr>
        <w:spacing w:after="100" w:line="276"/>
        <w:jc w:val="both"/>
      </w:pPr>
      <w:r>
        <w:rPr>
          <w:rFonts w:ascii="Arial" w:cs="Arial" w:eastAsia="Arial" w:hAnsi="Arial"/>
          <w:b/>
          <w:bCs/>
          <w:color w:val="595959"/>
          <w:sz w:val="18"/>
          <w:szCs w:val="18"/>
        </w:rPr>
        <w:t xml:space="preserve">PERGUNTAS PARA A EQUIPE </w:t>
      </w:r>
      <w:r>
        <w:rPr>
          <w:rFonts w:ascii="Arial" w:cs="Arial" w:eastAsia="Arial" w:hAnsi="Arial"/>
          <w:sz w:val="22"/>
          <w:szCs w:val="22"/>
        </w:rPr>
        <w:t xml:space="preserve">Antes de escrever, conversem sobre isto</w:t>
      </w:r>
    </w:p>
    <w:p>
      <w:pPr>
        <w:pStyle w:val="ListParagraph"/>
        <w:numPr>
          <w:ilvl w:val="0"/>
          <w:numId w:val="2"/>
        </w:numPr>
        <w:spacing w:after="60" w:line="276"/>
        <w:jc w:val="both"/>
      </w:pPr>
      <w:r>
        <w:rPr>
          <w:rFonts w:ascii="Arial" w:cs="Arial" w:eastAsia="Arial" w:hAnsi="Arial"/>
          <w:sz w:val="22"/>
          <w:szCs w:val="22"/>
        </w:rPr>
        <w:t xml:space="preserve">Quem vai abrir este documento em março do ano que vem — e para fazer o quê?</w:t>
      </w:r>
    </w:p>
    <w:p>
      <w:pPr>
        <w:pStyle w:val="ListParagraph"/>
        <w:numPr>
          <w:ilvl w:val="0"/>
          <w:numId w:val="2"/>
        </w:numPr>
        <w:spacing w:after="60" w:line="276"/>
        <w:jc w:val="both"/>
      </w:pPr>
      <w:r>
        <w:rPr>
          <w:rFonts w:ascii="Arial" w:cs="Arial" w:eastAsia="Arial" w:hAnsi="Arial"/>
          <w:sz w:val="22"/>
          <w:szCs w:val="22"/>
        </w:rPr>
        <w:t xml:space="preserve">Qual meta desta escola tem data marcada para ser conferida?</w:t>
      </w:r>
    </w:p>
    <w:p>
      <w:pPr>
        <w:pStyle w:val="ListParagraph"/>
        <w:numPr>
          <w:ilvl w:val="0"/>
          <w:numId w:val="2"/>
        </w:numPr>
        <w:spacing w:after="60" w:line="276"/>
        <w:jc w:val="both"/>
      </w:pPr>
      <w:r>
        <w:rPr>
          <w:rFonts w:ascii="Arial" w:cs="Arial" w:eastAsia="Arial" w:hAnsi="Arial"/>
          <w:sz w:val="22"/>
          <w:szCs w:val="22"/>
        </w:rPr>
        <w:t xml:space="preserve">Como a comunidade saberá se o que está escrito aqui foi cumprido?</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19. Como este PPP será acompanhado e revisto</w:t>
      </w:r>
    </w:p>
    <w:p>
      <w:pPr>
        <w:spacing w:after="80" w:line="276"/>
        <w:jc w:val="both"/>
      </w:pPr>
      <w:r>
        <w:rPr>
          <w:rFonts w:ascii="Arial" w:cs="Arial" w:eastAsia="Arial" w:hAnsi="Arial"/>
          <w:color w:val="595959"/>
          <w:sz w:val="19"/>
          <w:szCs w:val="19"/>
        </w:rPr>
        <w:t xml:space="preserve">Referência: Seção 19 · periodicidade · responsáveis</w:t>
      </w:r>
    </w:p>
    <w:p>
      <w:pPr>
        <w:spacing w:after="120" w:line="276"/>
        <w:ind w:left="400"/>
        <w:jc w:val="both"/>
      </w:pPr>
      <w:r>
        <w:rPr>
          <w:rFonts w:ascii="Arial" w:cs="Arial" w:eastAsia="Arial" w:hAnsi="Arial"/>
          <w:sz w:val="22"/>
          <w:szCs w:val="22"/>
        </w:rPr>
        <w:t xml:space="preserve">Orientação: Periodicidade das avaliações e revisões, reuniões pedagógicas, conselhos de classe, avaliação institucional, participação da comunidade e divulgação dos resultados.</w:t>
      </w:r>
    </w:p>
    <w:p>
      <w:pPr>
        <w:spacing w:after="120" w:line="276"/>
        <w:ind w:left="400"/>
        <w:jc w:val="both"/>
      </w:pPr>
      <w:r>
        <w:rPr>
          <w:rFonts w:ascii="Arial" w:cs="Arial" w:eastAsia="Arial" w:hAnsi="Arial"/>
          <w:i/>
          <w:iCs/>
          <w:color w:val="404040"/>
          <w:sz w:val="22"/>
          <w:szCs w:val="22"/>
        </w:rPr>
        <w:t xml:space="preserve">Exemplo de preenchimento: Ex.: O acompanhamento das metas ocorrerá … , nas reuniões de … , sob responsabilidade de … . A avaliação institucional será realizada em … , envolvendo … , por meio de … . Os resultados serão divulgados em … . A próxima revisão está prevista para … .</w:t>
      </w:r>
    </w:p>
    <w:p>
      <w:pPr>
        <w:spacing w:after="100" w:line="276"/>
        <w:jc w:val="both"/>
      </w:pPr>
      <w:r>
        <w:rPr>
          <w:rFonts w:ascii="Arial" w:cs="Arial" w:eastAsia="Arial" w:hAnsi="Arial"/>
          <w:b/>
          <w:bCs/>
          <w:color w:val="595959"/>
          <w:sz w:val="18"/>
          <w:szCs w:val="18"/>
        </w:rPr>
        <w:t xml:space="preserve">CAMPO DE ESCRITA </w:t>
      </w:r>
      <w:r>
        <w:rPr>
          <w:rFonts w:ascii="Arial" w:cs="Arial" w:eastAsia="Arial" w:hAnsi="Arial"/>
          <w:sz w:val="22"/>
          <w:szCs w:val="22"/>
        </w:rPr>
        <w:t xml:space="preserve">19.2 Avaliação institucional interna e externa</w:t>
      </w:r>
    </w:p>
    <w:p>
      <w:pPr>
        <w:spacing w:after="80" w:line="276"/>
        <w:jc w:val="both"/>
      </w:pPr>
      <w:r>
        <w:rPr>
          <w:rFonts w:ascii="Arial" w:cs="Arial" w:eastAsia="Arial" w:hAnsi="Arial"/>
          <w:color w:val="595959"/>
          <w:sz w:val="19"/>
          <w:szCs w:val="19"/>
        </w:rPr>
        <w:t xml:space="preserve">Referência: Seção 19.2 · art. 14 (dia escolar) e art. 175 da Resolução SEE nº [nº a publicar], de 2026</w:t>
      </w:r>
    </w:p>
    <w:p>
      <w:pPr>
        <w:spacing w:after="120" w:line="276"/>
        <w:ind w:left="400"/>
        <w:jc w:val="both"/>
      </w:pPr>
      <w:r>
        <w:rPr>
          <w:rFonts w:ascii="Arial" w:cs="Arial" w:eastAsia="Arial" w:hAnsi="Arial"/>
          <w:sz w:val="22"/>
          <w:szCs w:val="22"/>
        </w:rPr>
        <w:t xml:space="preserve">Orientação: Que instrumentos a escola usa para se avaliar, com que periodicidade, quem participa, como os resultados voltam para a comunidade e quais avaliações externas são consideradas na análise.</w:t>
      </w:r>
    </w:p>
    <w:p>
      <w:pPr>
        <w:spacing w:after="120" w:line="276"/>
        <w:ind w:left="400"/>
        <w:jc w:val="both"/>
      </w:pPr>
      <w:r>
        <w:rPr>
          <w:rFonts w:ascii="Arial" w:cs="Arial" w:eastAsia="Arial" w:hAnsi="Arial"/>
          <w:i/>
          <w:iCs/>
          <w:color w:val="404040"/>
          <w:sz w:val="22"/>
          <w:szCs w:val="22"/>
        </w:rPr>
        <w:t xml:space="preserve">Exemplo de preenchimento: Ex.: A avaliação institucional interna é realizada … , por meio de … , aplicada a … . Os resultados são analisados em … , com participação de … , e devolvidos à comunidade por … . A escola considera, como avaliação externa, … , cujos resultados são estudados em … . As conclusões de ambas orientam … .</w:t>
      </w:r>
    </w:p>
    <w:p>
      <w:pPr>
        <w:spacing w:after="100" w:line="276"/>
        <w:jc w:val="both"/>
      </w:pPr>
      <w:r>
        <w:rPr>
          <w:rFonts w:ascii="Arial" w:cs="Arial" w:eastAsia="Arial" w:hAnsi="Arial"/>
          <w:b/>
          <w:bCs/>
          <w:color w:val="595959"/>
          <w:sz w:val="18"/>
          <w:szCs w:val="18"/>
        </w:rPr>
        <w:t xml:space="preserve">CAMPO DE ESCRITA (OPCIONAL) </w:t>
      </w:r>
      <w:r>
        <w:rPr>
          <w:rFonts w:ascii="Arial" w:cs="Arial" w:eastAsia="Arial" w:hAnsi="Arial"/>
          <w:sz w:val="22"/>
          <w:szCs w:val="22"/>
        </w:rPr>
        <w:t xml:space="preserve">20. Outros aspectos</w:t>
      </w:r>
    </w:p>
    <w:p>
      <w:pPr>
        <w:spacing w:after="80" w:line="276"/>
        <w:jc w:val="both"/>
      </w:pPr>
      <w:r>
        <w:rPr>
          <w:rFonts w:ascii="Arial" w:cs="Arial" w:eastAsia="Arial" w:hAnsi="Arial"/>
          <w:color w:val="595959"/>
          <w:sz w:val="19"/>
          <w:szCs w:val="19"/>
        </w:rPr>
        <w:t xml:space="preserve">Referência: Seção 20 · facultativo</w:t>
      </w:r>
    </w:p>
    <w:p>
      <w:pPr>
        <w:spacing w:after="120" w:line="276"/>
        <w:ind w:left="400"/>
        <w:jc w:val="both"/>
      </w:pPr>
      <w:r>
        <w:rPr>
          <w:rFonts w:ascii="Arial" w:cs="Arial" w:eastAsia="Arial" w:hAnsi="Arial"/>
          <w:sz w:val="22"/>
          <w:szCs w:val="22"/>
        </w:rPr>
        <w:t xml:space="preserve">Orientação: Espaço facultativo para o que a escola julgar necessário acrescentar e que não coube nas seções anteriores: convênios, acordos de convivência, especificidades do território, projetos de identidade da escola. Se não houver, deixe em branco — o documento registrará isso.</w:t>
      </w:r>
    </w:p>
    <w:p>
      <w:pPr>
        <w:spacing w:after="120" w:line="276"/>
        <w:ind w:left="400"/>
        <w:jc w:val="both"/>
      </w:pPr>
      <w:r>
        <w:rPr>
          <w:rFonts w:ascii="Arial" w:cs="Arial" w:eastAsia="Arial" w:hAnsi="Arial"/>
          <w:i/>
          <w:iCs/>
          <w:color w:val="404040"/>
          <w:sz w:val="22"/>
          <w:szCs w:val="22"/>
        </w:rPr>
        <w:t xml:space="preserve">Exemplo de preenchimento: Ex.: A escola mantém convênio com … para … . O acordo de convivência, construído com os estudantes em … , estabelece … . Em razão da localização em … , adota-se … .</w:t>
      </w:r>
    </w:p>
    <w:p>
      <w:pPr>
        <w:spacing w:after="100" w:line="276"/>
        <w:jc w:val="both"/>
      </w:pPr>
      <w:r>
        <w:rPr>
          <w:rFonts w:ascii="Arial" w:cs="Arial" w:eastAsia="Arial" w:hAnsi="Arial"/>
          <w:b/>
          <w:bCs/>
          <w:color w:val="595959"/>
          <w:sz w:val="18"/>
          <w:szCs w:val="18"/>
        </w:rPr>
        <w:t xml:space="preserve">CAMPO DE ESCRITA (OPCIONAL) </w:t>
      </w:r>
      <w:r>
        <w:rPr>
          <w:rFonts w:ascii="Arial" w:cs="Arial" w:eastAsia="Arial" w:hAnsi="Arial"/>
          <w:sz w:val="22"/>
          <w:szCs w:val="22"/>
        </w:rPr>
        <w:t xml:space="preserve">21. Referenciais teóricos utilizados</w:t>
      </w:r>
    </w:p>
    <w:p>
      <w:pPr>
        <w:spacing w:after="80" w:line="276"/>
        <w:jc w:val="both"/>
      </w:pPr>
      <w:r>
        <w:rPr>
          <w:rFonts w:ascii="Arial" w:cs="Arial" w:eastAsia="Arial" w:hAnsi="Arial"/>
          <w:color w:val="595959"/>
          <w:sz w:val="19"/>
          <w:szCs w:val="19"/>
        </w:rPr>
        <w:t xml:space="preserve">Referência: Seção 21 · norma ABNT NBR 6023:2025</w:t>
      </w:r>
    </w:p>
    <w:p>
      <w:pPr>
        <w:spacing w:after="120" w:line="276"/>
        <w:ind w:left="400"/>
        <w:jc w:val="both"/>
      </w:pPr>
      <w:r>
        <w:rPr>
          <w:rFonts w:ascii="Arial" w:cs="Arial" w:eastAsia="Arial" w:hAnsi="Arial"/>
          <w:sz w:val="22"/>
          <w:szCs w:val="22"/>
        </w:rPr>
        <w:t xml:space="preserve">Orientação: As legislações e os documentos institucionais já entram automaticamente na seção 21, em ordem alfabética. Acrescente aqui um livro ou artigo por linha, no formato da ABNT.</w:t>
      </w:r>
    </w:p>
    <w:p>
      <w:pPr>
        <w:spacing w:after="120" w:line="276"/>
        <w:ind w:left="400"/>
        <w:jc w:val="both"/>
      </w:pPr>
      <w:r>
        <w:rPr>
          <w:rFonts w:ascii="Arial" w:cs="Arial" w:eastAsia="Arial" w:hAnsi="Arial"/>
          <w:i/>
          <w:iCs/>
          <w:color w:val="404040"/>
          <w:sz w:val="22"/>
          <w:szCs w:val="22"/>
        </w:rPr>
        <w:t xml:space="preserve">Exemplo de preenchimento: SOBRENOME, Nome. Título da obra: subtítulo. Cidade: Editora, ano.
SOBRENOME, Nome. Título do artigo. Nome do periódico, cidade, v. 0, n. 0, p. 0-0, ano.</w:t>
      </w:r>
    </w:p>
    <w:p>
      <w:pPr>
        <w:pStyle w:val="Heading2"/>
        <w:spacing w:after="120" w:before="320"/>
      </w:pPr>
      <w:r>
        <w:rPr>
          <w:rFonts w:ascii="Arial" w:cs="Arial" w:eastAsia="Arial" w:hAnsi="Arial"/>
          <w:b/>
          <w:bCs/>
          <w:color w:val="000000"/>
          <w:sz w:val="24"/>
          <w:szCs w:val="24"/>
        </w:rPr>
        <w:t xml:space="preserve">Tela 39 — TELA DE CONCLUSÃO: Aprovação, revisão e emissão</w:t>
      </w:r>
    </w:p>
    <w:p>
      <w:pPr>
        <w:spacing w:after="120" w:line="276"/>
        <w:jc w:val="both"/>
      </w:pPr>
      <w:r>
        <w:rPr>
          <w:rFonts w:ascii="Arial" w:cs="Arial" w:eastAsia="Arial" w:hAnsi="Arial"/>
          <w:sz w:val="22"/>
          <w:szCs w:val="22"/>
        </w:rPr>
        <w:t xml:space="preserve">O PPP deve ser aprovado pelo Colegiado Escolar, amplamente divulgado à comunidade e revisto, no máximo, a cada dois anos — ou sempre que houver alteração legal, novos programas ou demanda da comunidade escolar (Resolução SEE nº [nº a publicar], de 2026, art. 7º, parágrafo único).</w:t>
      </w:r>
    </w:p>
    <w:p>
      <w:pPr>
        <w:spacing w:after="100" w:line="276"/>
        <w:jc w:val="both"/>
      </w:pPr>
      <w:r>
        <w:rPr>
          <w:rFonts w:ascii="Arial" w:cs="Arial" w:eastAsia="Arial" w:hAnsi="Arial"/>
          <w:b/>
          <w:bCs/>
          <w:color w:val="595959"/>
          <w:sz w:val="18"/>
          <w:szCs w:val="18"/>
        </w:rPr>
        <w:t xml:space="preserve">CAMPOS </w:t>
      </w:r>
      <w:r>
        <w:rPr>
          <w:rFonts w:ascii="Arial" w:cs="Arial" w:eastAsia="Arial" w:hAnsi="Arial"/>
          <w:sz w:val="22"/>
          <w:szCs w:val="22"/>
        </w:rPr>
        <w:t xml:space="preserve"/>
      </w:r>
    </w:p>
    <w:p>
      <w:pPr>
        <w:pStyle w:val="ListParagraph"/>
        <w:numPr>
          <w:ilvl w:val="0"/>
          <w:numId w:val="2"/>
        </w:numPr>
        <w:spacing w:after="60" w:line="276"/>
        <w:jc w:val="both"/>
      </w:pPr>
      <w:r>
        <w:rPr>
          <w:rFonts w:ascii="Arial" w:cs="Arial" w:eastAsia="Arial" w:hAnsi="Arial"/>
          <w:sz w:val="22"/>
          <w:szCs w:val="22"/>
        </w:rPr>
        <w:t xml:space="preserve">Assembleia Escolar de validação — data</w:t>
      </w:r>
    </w:p>
    <w:p>
      <w:pPr>
        <w:pStyle w:val="ListParagraph"/>
        <w:numPr>
          <w:ilvl w:val="0"/>
          <w:numId w:val="2"/>
        </w:numPr>
        <w:spacing w:after="60" w:line="276"/>
        <w:jc w:val="both"/>
      </w:pPr>
      <w:r>
        <w:rPr>
          <w:rFonts w:ascii="Arial" w:cs="Arial" w:eastAsia="Arial" w:hAnsi="Arial"/>
          <w:sz w:val="22"/>
          <w:szCs w:val="22"/>
        </w:rPr>
        <w:t xml:space="preserve">Análise técnica e pedagógica da SRE — data</w:t>
      </w:r>
    </w:p>
    <w:p>
      <w:pPr>
        <w:pStyle w:val="ListParagraph"/>
        <w:numPr>
          <w:ilvl w:val="0"/>
          <w:numId w:val="2"/>
        </w:numPr>
        <w:spacing w:after="60" w:line="276"/>
        <w:jc w:val="both"/>
      </w:pPr>
      <w:r>
        <w:rPr>
          <w:rFonts w:ascii="Arial" w:cs="Arial" w:eastAsia="Arial" w:hAnsi="Arial"/>
          <w:sz w:val="22"/>
          <w:szCs w:val="22"/>
        </w:rPr>
        <w:t xml:space="preserve">Aprovação pelo Colegiado Escolar — data</w:t>
      </w:r>
    </w:p>
    <w:p>
      <w:pPr>
        <w:pStyle w:val="ListParagraph"/>
        <w:numPr>
          <w:ilvl w:val="0"/>
          <w:numId w:val="2"/>
        </w:numPr>
        <w:spacing w:after="60" w:line="276"/>
        <w:jc w:val="both"/>
      </w:pPr>
      <w:r>
        <w:rPr>
          <w:rFonts w:ascii="Arial" w:cs="Arial" w:eastAsia="Arial" w:hAnsi="Arial"/>
          <w:sz w:val="22"/>
          <w:szCs w:val="22"/>
        </w:rPr>
        <w:t xml:space="preserve">Membros presentes na reunião de aprovação</w:t>
      </w:r>
    </w:p>
    <w:p>
      <w:pPr>
        <w:pStyle w:val="ListParagraph"/>
        <w:numPr>
          <w:ilvl w:val="0"/>
          <w:numId w:val="2"/>
        </w:numPr>
        <w:spacing w:after="60" w:line="276"/>
        <w:jc w:val="both"/>
      </w:pPr>
      <w:r>
        <w:rPr>
          <w:rFonts w:ascii="Arial" w:cs="Arial" w:eastAsia="Arial" w:hAnsi="Arial"/>
          <w:sz w:val="22"/>
          <w:szCs w:val="22"/>
        </w:rPr>
        <w:t xml:space="preserve">Total de membros do Colegiado Escolar</w:t>
      </w:r>
    </w:p>
    <w:p>
      <w:pPr>
        <w:pStyle w:val="ListParagraph"/>
        <w:numPr>
          <w:ilvl w:val="0"/>
          <w:numId w:val="2"/>
        </w:numPr>
        <w:spacing w:after="60" w:line="276"/>
        <w:jc w:val="both"/>
      </w:pPr>
      <w:r>
        <w:rPr>
          <w:rFonts w:ascii="Arial" w:cs="Arial" w:eastAsia="Arial" w:hAnsi="Arial"/>
          <w:sz w:val="22"/>
          <w:szCs w:val="22"/>
        </w:rPr>
        <w:t xml:space="preserve">Data da reunião de aprovação</w:t>
      </w:r>
    </w:p>
    <w:p>
      <w:pPr>
        <w:pStyle w:val="ListParagraph"/>
        <w:numPr>
          <w:ilvl w:val="0"/>
          <w:numId w:val="2"/>
        </w:numPr>
        <w:spacing w:after="60" w:line="276"/>
        <w:jc w:val="both"/>
      </w:pPr>
      <w:r>
        <w:rPr>
          <w:rFonts w:ascii="Arial" w:cs="Arial" w:eastAsia="Arial" w:hAnsi="Arial"/>
          <w:sz w:val="22"/>
          <w:szCs w:val="22"/>
        </w:rPr>
        <w:t xml:space="preserve">Identificação da ata</w:t>
      </w:r>
    </w:p>
    <w:p>
      <w:pPr>
        <w:pStyle w:val="ListParagraph"/>
        <w:numPr>
          <w:ilvl w:val="0"/>
          <w:numId w:val="2"/>
        </w:numPr>
        <w:spacing w:after="60" w:line="276"/>
        <w:jc w:val="both"/>
      </w:pPr>
      <w:r>
        <w:rPr>
          <w:rFonts w:ascii="Arial" w:cs="Arial" w:eastAsia="Arial" w:hAnsi="Arial"/>
          <w:sz w:val="22"/>
          <w:szCs w:val="22"/>
        </w:rPr>
        <w:t xml:space="preserve">Nome do diretor</w:t>
      </w:r>
    </w:p>
    <w:p>
      <w:pPr>
        <w:pStyle w:val="ListParagraph"/>
        <w:numPr>
          <w:ilvl w:val="0"/>
          <w:numId w:val="2"/>
        </w:numPr>
        <w:spacing w:after="60" w:line="276"/>
        <w:jc w:val="both"/>
      </w:pPr>
      <w:r>
        <w:rPr>
          <w:rFonts w:ascii="Arial" w:cs="Arial" w:eastAsia="Arial" w:hAnsi="Arial"/>
          <w:sz w:val="22"/>
          <w:szCs w:val="22"/>
        </w:rPr>
        <w:t xml:space="preserve">MASP</w:t>
      </w:r>
    </w:p>
    <w:p>
      <w:pPr>
        <w:pStyle w:val="ListParagraph"/>
        <w:numPr>
          <w:ilvl w:val="0"/>
          <w:numId w:val="2"/>
        </w:numPr>
        <w:spacing w:after="60" w:line="276"/>
        <w:jc w:val="both"/>
      </w:pPr>
      <w:r>
        <w:rPr>
          <w:rFonts w:ascii="Arial" w:cs="Arial" w:eastAsia="Arial" w:hAnsi="Arial"/>
          <w:sz w:val="22"/>
          <w:szCs w:val="22"/>
        </w:rPr>
        <w:t xml:space="preserve">E-mail institucional</w:t>
      </w:r>
    </w:p>
    <w:p>
      <w:pPr>
        <w:pStyle w:val="ListParagraph"/>
        <w:numPr>
          <w:ilvl w:val="0"/>
          <w:numId w:val="2"/>
        </w:numPr>
        <w:spacing w:after="60" w:line="276"/>
        <w:jc w:val="both"/>
      </w:pPr>
      <w:r>
        <w:rPr>
          <w:rFonts w:ascii="Arial" w:cs="Arial" w:eastAsia="Arial" w:hAnsi="Arial"/>
          <w:sz w:val="22"/>
          <w:szCs w:val="22"/>
        </w:rPr>
        <w:t xml:space="preserve">Atesto, sob minha responsabilidade, que as informações registradas neste Projeto Político-Pedagógico são verdadeiras, que o documento foi elaborado com a participação da comunidade escolar e que foi aprovado na reunião do Colegiado Escolar cuja ata está anexada, com a presença dos membros marcados acima.</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Anexos complementares</w:t>
      </w:r>
    </w:p>
    <w:p>
      <w:pPr>
        <w:spacing w:after="120" w:line="276"/>
        <w:ind w:left="400"/>
        <w:jc w:val="both"/>
      </w:pPr>
      <w:r>
        <w:rPr>
          <w:rFonts w:ascii="Arial" w:cs="Arial" w:eastAsia="Arial" w:hAnsi="Arial"/>
          <w:sz w:val="22"/>
          <w:szCs w:val="22"/>
        </w:rPr>
        <w:t xml:space="preserve">Documentos, registros e materiais que enriqueçam a composição do PPP e subsidiem a compreensão das práticas desenvolvidas — atas de reuniões da revisão, matriz curricular, registros fotográficos, planos de curso, entre outros.</w:t>
      </w:r>
    </w:p>
    <w:p>
      <w:pPr>
        <w:spacing w:after="120" w:line="276"/>
        <w:ind w:left="400"/>
        <w:jc w:val="both"/>
      </w:pPr>
      <w:r>
        <w:rPr>
          <w:rFonts w:ascii="Arial" w:cs="Arial" w:eastAsia="Arial" w:hAnsi="Arial"/>
          <w:sz w:val="22"/>
          <w:szCs w:val="22"/>
        </w:rPr>
        <w:t xml:space="preserve">PDF, imagem, DOCX ou XLSX, até 12 MB.</w:t>
      </w:r>
    </w:p>
    <w:p>
      <w:pPr>
        <w:spacing w:after="120" w:line="276"/>
        <w:ind w:left="400"/>
        <w:jc w:val="both"/>
      </w:pPr>
      <w:r>
        <w:rPr>
          <w:rFonts w:ascii="Arial" w:cs="Arial" w:eastAsia="Arial" w:hAnsi="Arial"/>
          <w:color w:val="595959"/>
          <w:sz w:val="19"/>
          <w:szCs w:val="19"/>
        </w:rPr>
        <w:t xml:space="preserve">Botões: Escolher arquivo · Anexar ao documento</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Na Diretoria Educacional, para homologação</w:t>
      </w:r>
    </w:p>
    <w:p>
      <w:pPr>
        <w:spacing w:after="120" w:line="276"/>
        <w:ind w:left="400"/>
        <w:jc w:val="both"/>
      </w:pPr>
      <w:r>
        <w:rPr>
          <w:rFonts w:ascii="Arial" w:cs="Arial" w:eastAsia="Arial" w:hAnsi="Arial"/>
          <w:sz w:val="22"/>
          <w:szCs w:val="22"/>
        </w:rPr>
        <w:t xml:space="preserve">Assinado o termo pela direção, o documento seguiu automaticamente para a equipe da Diretoria Educacional da Superintendência Regional de Ensino, que é quem homologa. Não há mais nada a enviar por fora: quando a homologação for registrada, a escola é avisada e o documento passa a constar como homologado.</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Documento encaminhado para homologação</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Enviar para a validação da Diretoria Educacional</w:t>
      </w:r>
    </w:p>
    <w:p>
      <w:pPr>
        <w:spacing w:after="120" w:line="276"/>
        <w:ind w:left="400"/>
        <w:jc w:val="both"/>
      </w:pPr>
      <w:r>
        <w:rPr>
          <w:rFonts w:ascii="Arial" w:cs="Arial" w:eastAsia="Arial" w:hAnsi="Arial"/>
          <w:sz w:val="22"/>
          <w:szCs w:val="22"/>
        </w:rPr>
        <w:t xml:space="preserve">Terminado o percurso, o Projeto Político-Pedagógico segue para a Diretoria Educacional da Superintendência Regional de Ensino, que o analisa e emite parecer. A partir do envio o documento fica parado até a manifestação: a escola não o altera enquanto isso.</w:t>
      </w:r>
    </w:p>
    <w:p>
      <w:pPr>
        <w:spacing w:after="120" w:line="276"/>
        <w:ind w:left="400"/>
        <w:jc w:val="both"/>
      </w:pPr>
      <w:r>
        <w:rPr>
          <w:rFonts w:ascii="Arial" w:cs="Arial" w:eastAsia="Arial" w:hAnsi="Arial"/>
          <w:sz w:val="22"/>
          <w:szCs w:val="22"/>
        </w:rPr>
        <w:t xml:space="preserve">Validado, abre-se o passo seguinte — concluir, congelar o conteúdo e colher as assinaturas. Devolvido, ele volta editável, com o que precisa ser ajustado escrito na tela.</w:t>
      </w:r>
    </w:p>
    <w:p>
      <w:pPr>
        <w:spacing w:after="120" w:line="276"/>
        <w:ind w:left="400"/>
        <w:jc w:val="both"/>
      </w:pPr>
      <w:r>
        <w:rPr>
          <w:rFonts w:ascii="Arial" w:cs="Arial" w:eastAsia="Arial" w:hAnsi="Arial"/>
          <w:color w:val="595959"/>
          <w:sz w:val="19"/>
          <w:szCs w:val="19"/>
        </w:rPr>
        <w:t xml:space="preserve">Botões: Enviar para validação</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Em validação pela Diretoria Educacional</w:t>
      </w:r>
    </w:p>
    <w:p>
      <w:pPr>
        <w:spacing w:after="120" w:line="276"/>
        <w:ind w:left="400"/>
        <w:jc w:val="both"/>
      </w:pPr>
      <w:r>
        <w:rPr>
          <w:rFonts w:ascii="Arial" w:cs="Arial" w:eastAsia="Arial" w:hAnsi="Arial"/>
          <w:sz w:val="22"/>
          <w:szCs w:val="22"/>
        </w:rPr>
        <w:t xml:space="preserve">Este Projeto Político-Pedagógico foi enviado e aguarda o parecer da Diretoria Educacional. Enquanto ela não se manifestar, o conteúdo não pode ser alterado. Validado, a conclusão e as assinaturas ficam liberadas nesta mesma tela.</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Concluir o PPP e abrir as assinaturas</w:t>
      </w:r>
    </w:p>
    <w:p>
      <w:pPr>
        <w:spacing w:after="120" w:line="276"/>
        <w:ind w:left="400"/>
        <w:jc w:val="both"/>
      </w:pPr>
      <w:r>
        <w:rPr>
          <w:rFonts w:ascii="Arial" w:cs="Arial" w:eastAsia="Arial" w:hAnsi="Arial"/>
          <w:sz w:val="22"/>
          <w:szCs w:val="22"/>
        </w:rPr>
        <w:t xml:space="preserve">A conclusão congela o conteúdo deste Projeto Político-Pedagógico: ele não aceita mais alterações e recebe o código de autenticidade. Em seguida abre-se a coleta de assinaturas: a direção anexa a ata da reunião de aprovação, marca quem compareceu e assina; os membros do Colegiado Escolar marcados assinam ao entrar no sistema, com o próprio acesso.</w:t>
      </w:r>
    </w:p>
    <w:p>
      <w:pPr>
        <w:spacing w:after="120" w:line="276"/>
        <w:ind w:left="400"/>
        <w:jc w:val="both"/>
      </w:pPr>
      <w:r>
        <w:rPr>
          <w:rFonts w:ascii="Arial" w:cs="Arial" w:eastAsia="Arial" w:hAnsi="Arial"/>
          <w:sz w:val="22"/>
          <w:szCs w:val="22"/>
        </w:rPr>
        <w:t xml:space="preserve">Se algo ainda precisar ser alterado depois disso, o caminho é iniciar uma nova versão: a versão concluída permanece preservada.</w:t>
      </w:r>
    </w:p>
    <w:p>
      <w:pPr>
        <w:spacing w:after="120" w:line="276"/>
        <w:ind w:left="400"/>
        <w:jc w:val="both"/>
      </w:pPr>
      <w:r>
        <w:rPr>
          <w:rFonts w:ascii="Arial" w:cs="Arial" w:eastAsia="Arial" w:hAnsi="Arial"/>
          <w:color w:val="595959"/>
          <w:sz w:val="19"/>
          <w:szCs w:val="19"/>
        </w:rPr>
        <w:t xml:space="preserve">Botões: Concluir o PPP</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1. Ata da reunião de aprovação</w:t>
      </w:r>
    </w:p>
    <w:p>
      <w:pPr>
        <w:spacing w:after="120" w:line="276"/>
        <w:ind w:left="400"/>
        <w:jc w:val="both"/>
      </w:pPr>
      <w:r>
        <w:rPr>
          <w:rFonts w:ascii="Arial" w:cs="Arial" w:eastAsia="Arial" w:hAnsi="Arial"/>
          <w:sz w:val="22"/>
          <w:szCs w:val="22"/>
        </w:rPr>
        <w:t xml:space="preserve">Anexe a ata da reunião do Colegiado Escolar que aprovou este Projeto Político-Pedagógico, nos termos do art. 7º da Resolução SEE nº [nº a publicar], de 2026. A ata é a prova documental da deliberação colegiada e vem antes das assinaturas: é a partir dela que a direção marca quem compareceu e assina o documento.</w:t>
      </w:r>
    </w:p>
    <w:p>
      <w:pPr>
        <w:spacing w:after="120" w:line="276"/>
        <w:ind w:left="400"/>
        <w:jc w:val="both"/>
      </w:pPr>
      <w:r>
        <w:rPr>
          <w:rFonts w:ascii="Arial" w:cs="Arial" w:eastAsia="Arial" w:hAnsi="Arial"/>
          <w:sz w:val="22"/>
          <w:szCs w:val="22"/>
        </w:rPr>
        <w:t xml:space="preserve">Nenhum arquivo selecionado — PDF, JPG ou PNG, até 12 MB.</w:t>
      </w:r>
    </w:p>
    <w:p>
      <w:pPr>
        <w:spacing w:after="120" w:line="276"/>
        <w:ind w:left="400"/>
        <w:jc w:val="both"/>
      </w:pPr>
      <w:r>
        <w:rPr>
          <w:rFonts w:ascii="Arial" w:cs="Arial" w:eastAsia="Arial" w:hAnsi="Arial"/>
          <w:sz w:val="22"/>
          <w:szCs w:val="22"/>
        </w:rPr>
        <w:t xml:space="preserve">A ata fica arquivada junto ao documento e passa a ser citada na folha de assinaturas. Com ela anexada, a última assinatura encerra o processo. Enquanto ninguém tiver assinado, a ata pode ser substituída; a partir da primeira assinatura, não.</w:t>
      </w:r>
    </w:p>
    <w:p>
      <w:pPr>
        <w:spacing w:after="120" w:line="276"/>
        <w:ind w:left="400"/>
        <w:jc w:val="both"/>
      </w:pPr>
      <w:r>
        <w:rPr>
          <w:rFonts w:ascii="Arial" w:cs="Arial" w:eastAsia="Arial" w:hAnsi="Arial"/>
          <w:color w:val="595959"/>
          <w:sz w:val="19"/>
          <w:szCs w:val="19"/>
        </w:rPr>
        <w:t xml:space="preserve">Botões: Escolher arquivo da ata · Anexar a ata da reunião</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Assinaturas do documento</w:t>
      </w:r>
    </w:p>
    <w:p>
      <w:pPr>
        <w:spacing w:after="120" w:line="276"/>
        <w:ind w:left="400"/>
        <w:jc w:val="both"/>
      </w:pPr>
      <w:r>
        <w:rPr>
          <w:rFonts w:ascii="Arial" w:cs="Arial" w:eastAsia="Arial" w:hAnsi="Arial"/>
          <w:sz w:val="22"/>
          <w:szCs w:val="22"/>
        </w:rPr>
        <w:t xml:space="preserve">Marque, entre os membros do Colegiado Escolar já cadastrados nesta escola, quem esteve na reunião que aprovou este documento. Cada um deles ganha uma caixa de assinatura ao fim do PPP e, ao entrar no sistema com o seu próprio acesso, encontra o documento esperando a sua assinatura. Não é preciso cadastrar ninguém aqui nem enviar link a ninguém.</w:t>
      </w:r>
    </w:p>
    <w:p>
      <w:pPr>
        <w:spacing w:after="120" w:line="276"/>
        <w:ind w:left="400"/>
        <w:jc w:val="both"/>
      </w:pPr>
      <w:r>
        <w:rPr>
          <w:rFonts w:ascii="Arial" w:cs="Arial" w:eastAsia="Arial" w:hAnsi="Arial"/>
          <w:sz w:val="22"/>
          <w:szCs w:val="22"/>
        </w:rPr>
        <w:t xml:space="preserve">A assinatura é registrada com o nome, o MASP e o e-mail do seu cadastro de acesso. Havendo erro, a direção da escola corrige o cadastro antes de assinar.</w:t>
      </w:r>
    </w:p>
    <w:p>
      <w:pPr>
        <w:spacing w:after="120" w:line="276"/>
        <w:ind w:left="400"/>
        <w:jc w:val="both"/>
      </w:pPr>
      <w:r>
        <w:rPr>
          <w:rFonts w:ascii="Arial" w:cs="Arial" w:eastAsia="Arial" w:hAnsi="Arial"/>
          <w:color w:val="595959"/>
          <w:sz w:val="19"/>
          <w:szCs w:val="19"/>
        </w:rPr>
        <w:t xml:space="preserve">Botões: Registrar quem compareceu · Assinar como Direção Escolar</w:t>
      </w:r>
    </w:p>
    <w:p>
      <w:pPr>
        <w:spacing w:after="100" w:line="276"/>
        <w:jc w:val="both"/>
      </w:pPr>
      <w:r>
        <w:rPr>
          <w:rFonts w:ascii="Arial" w:cs="Arial" w:eastAsia="Arial" w:hAnsi="Arial"/>
          <w:b/>
          <w:bCs/>
          <w:color w:val="595959"/>
          <w:sz w:val="18"/>
          <w:szCs w:val="18"/>
        </w:rPr>
        <w:t xml:space="preserve">CARTÃO </w:t>
      </w:r>
      <w:r>
        <w:rPr>
          <w:rFonts w:ascii="Arial" w:cs="Arial" w:eastAsia="Arial" w:hAnsi="Arial"/>
          <w:sz w:val="22"/>
          <w:szCs w:val="22"/>
        </w:rPr>
        <w:t xml:space="preserve">Revisão bienal deste Projeto Político-Pedagógico</w:t>
      </w:r>
    </w:p>
    <w:p>
      <w:pPr>
        <w:spacing w:after="120" w:line="276"/>
        <w:ind w:left="400"/>
        <w:jc w:val="both"/>
      </w:pPr>
      <w:r>
        <w:rPr>
          <w:rFonts w:ascii="Arial" w:cs="Arial" w:eastAsia="Arial" w:hAnsi="Arial"/>
          <w:color w:val="595959"/>
          <w:sz w:val="19"/>
          <w:szCs w:val="19"/>
        </w:rPr>
        <w:t xml:space="preserve">Botão: Iniciar nova versão</w:t>
      </w:r>
    </w:p>
    <w:p>
      <w:pPr>
        <w:spacing w:after="100" w:line="276"/>
        <w:jc w:val="both"/>
      </w:pPr>
      <w:r>
        <w:rPr>
          <w:rFonts w:ascii="Arial" w:cs="Arial" w:eastAsia="Arial" w:hAnsi="Arial"/>
          <w:b/>
          <w:bCs/>
          <w:color w:val="595959"/>
          <w:sz w:val="18"/>
          <w:szCs w:val="18"/>
        </w:rPr>
        <w:t xml:space="preserve">VERIFICAÇÃO DE COMPLETUDE NORMATIVA (CHECKLIST) </w:t>
      </w:r>
      <w:r>
        <w:rPr>
          <w:rFonts w:ascii="Arial" w:cs="Arial" w:eastAsia="Arial" w:hAnsi="Arial"/>
          <w:sz w:val="22"/>
          <w:szCs w:val="22"/>
        </w:rPr>
        <w:t xml:space="preserve"/>
      </w:r>
    </w:p>
    <w:p>
      <w:pPr>
        <w:pStyle w:val="ListParagraph"/>
        <w:numPr>
          <w:ilvl w:val="0"/>
          <w:numId w:val="2"/>
        </w:numPr>
        <w:spacing w:after="60" w:line="276"/>
        <w:jc w:val="both"/>
      </w:pPr>
      <w:r>
        <w:rPr>
          <w:rFonts w:ascii="Arial" w:cs="Arial" w:eastAsia="Arial" w:hAnsi="Arial"/>
          <w:sz w:val="22"/>
          <w:szCs w:val="22"/>
        </w:rPr>
        <w:t xml:space="preserve">Identificação completa da escola — Identificação</w:t>
      </w:r>
    </w:p>
    <w:p>
      <w:pPr>
        <w:pStyle w:val="ListParagraph"/>
        <w:numPr>
          <w:ilvl w:val="0"/>
          <w:numId w:val="2"/>
        </w:numPr>
        <w:spacing w:after="60" w:line="276"/>
        <w:jc w:val="both"/>
      </w:pPr>
      <w:r>
        <w:rPr>
          <w:rFonts w:ascii="Arial" w:cs="Arial" w:eastAsia="Arial" w:hAnsi="Arial"/>
          <w:sz w:val="22"/>
          <w:szCs w:val="22"/>
        </w:rPr>
        <w:t xml:space="preserve">Apresentação do documento — Apresentação</w:t>
      </w:r>
    </w:p>
    <w:p>
      <w:pPr>
        <w:pStyle w:val="ListParagraph"/>
        <w:numPr>
          <w:ilvl w:val="0"/>
          <w:numId w:val="2"/>
        </w:numPr>
        <w:spacing w:after="60" w:line="276"/>
        <w:jc w:val="both"/>
      </w:pPr>
      <w:r>
        <w:rPr>
          <w:rFonts w:ascii="Arial" w:cs="Arial" w:eastAsia="Arial" w:hAnsi="Arial"/>
          <w:sz w:val="22"/>
          <w:szCs w:val="22"/>
        </w:rPr>
        <w:t xml:space="preserve">Justificativa da proposta pedagógica — Apresentação · art. 5º da resolução pedagógica</w:t>
      </w:r>
    </w:p>
    <w:p>
      <w:pPr>
        <w:pStyle w:val="ListParagraph"/>
        <w:numPr>
          <w:ilvl w:val="0"/>
          <w:numId w:val="2"/>
        </w:numPr>
        <w:spacing w:after="60" w:line="276"/>
        <w:jc w:val="both"/>
      </w:pPr>
      <w:r>
        <w:rPr>
          <w:rFonts w:ascii="Arial" w:cs="Arial" w:eastAsia="Arial" w:hAnsi="Arial"/>
          <w:sz w:val="22"/>
          <w:szCs w:val="22"/>
        </w:rPr>
        <w:t xml:space="preserve">Histórico da escola — Seção 1</w:t>
      </w:r>
    </w:p>
    <w:p>
      <w:pPr>
        <w:pStyle w:val="ListParagraph"/>
        <w:numPr>
          <w:ilvl w:val="0"/>
          <w:numId w:val="2"/>
        </w:numPr>
        <w:spacing w:after="60" w:line="276"/>
        <w:jc w:val="both"/>
      </w:pPr>
      <w:r>
        <w:rPr>
          <w:rFonts w:ascii="Arial" w:cs="Arial" w:eastAsia="Arial" w:hAnsi="Arial"/>
          <w:sz w:val="22"/>
          <w:szCs w:val="22"/>
        </w:rPr>
        <w:t xml:space="preserve">Caracterização da comunidade escolar — Seção 2.1</w:t>
      </w:r>
    </w:p>
    <w:p>
      <w:pPr>
        <w:pStyle w:val="ListParagraph"/>
        <w:numPr>
          <w:ilvl w:val="0"/>
          <w:numId w:val="2"/>
        </w:numPr>
        <w:spacing w:after="60" w:line="276"/>
        <w:jc w:val="both"/>
      </w:pPr>
      <w:r>
        <w:rPr>
          <w:rFonts w:ascii="Arial" w:cs="Arial" w:eastAsia="Arial" w:hAnsi="Arial"/>
          <w:sz w:val="22"/>
          <w:szCs w:val="22"/>
        </w:rPr>
        <w:t xml:space="preserve">Perfil dos estudantes — Seção 2.2</w:t>
      </w:r>
    </w:p>
    <w:p>
      <w:pPr>
        <w:pStyle w:val="ListParagraph"/>
        <w:numPr>
          <w:ilvl w:val="0"/>
          <w:numId w:val="2"/>
        </w:numPr>
        <w:spacing w:after="60" w:line="276"/>
        <w:jc w:val="both"/>
      </w:pPr>
      <w:r>
        <w:rPr>
          <w:rFonts w:ascii="Arial" w:cs="Arial" w:eastAsia="Arial" w:hAnsi="Arial"/>
          <w:sz w:val="22"/>
          <w:szCs w:val="22"/>
        </w:rPr>
        <w:t xml:space="preserve">Infraestrutura marcada e descrita — Seção 2.3</w:t>
      </w:r>
    </w:p>
    <w:p>
      <w:pPr>
        <w:pStyle w:val="ListParagraph"/>
        <w:numPr>
          <w:ilvl w:val="0"/>
          <w:numId w:val="2"/>
        </w:numPr>
        <w:spacing w:after="60" w:line="276"/>
        <w:jc w:val="both"/>
      </w:pPr>
      <w:r>
        <w:rPr>
          <w:rFonts w:ascii="Arial" w:cs="Arial" w:eastAsia="Arial" w:hAnsi="Arial"/>
          <w:sz w:val="22"/>
          <w:szCs w:val="22"/>
        </w:rPr>
        <w:t xml:space="preserve">Indicadores educacionais preenchidos — Seção 2.4 · sistemas oficiais e avaliações externas</w:t>
      </w:r>
    </w:p>
    <w:p>
      <w:pPr>
        <w:pStyle w:val="ListParagraph"/>
        <w:numPr>
          <w:ilvl w:val="0"/>
          <w:numId w:val="2"/>
        </w:numPr>
        <w:spacing w:after="60" w:line="276"/>
        <w:jc w:val="both"/>
      </w:pPr>
      <w:r>
        <w:rPr>
          <w:rFonts w:ascii="Arial" w:cs="Arial" w:eastAsia="Arial" w:hAnsi="Arial"/>
          <w:sz w:val="22"/>
          <w:szCs w:val="22"/>
        </w:rPr>
        <w:t xml:space="preserve">Leitura dos indicadores — Seção 2.4</w:t>
      </w:r>
    </w:p>
    <w:p>
      <w:pPr>
        <w:pStyle w:val="ListParagraph"/>
        <w:numPr>
          <w:ilvl w:val="0"/>
          <w:numId w:val="2"/>
        </w:numPr>
        <w:spacing w:after="60" w:line="276"/>
        <w:jc w:val="both"/>
      </w:pPr>
      <w:r>
        <w:rPr>
          <w:rFonts w:ascii="Arial" w:cs="Arial" w:eastAsia="Arial" w:hAnsi="Arial"/>
          <w:sz w:val="22"/>
          <w:szCs w:val="22"/>
        </w:rPr>
        <w:t xml:space="preserve">Princípios norteadores — Seção 3</w:t>
      </w:r>
    </w:p>
    <w:p>
      <w:pPr>
        <w:pStyle w:val="ListParagraph"/>
        <w:numPr>
          <w:ilvl w:val="0"/>
          <w:numId w:val="2"/>
        </w:numPr>
        <w:spacing w:after="60" w:line="276"/>
        <w:jc w:val="both"/>
      </w:pPr>
      <w:r>
        <w:rPr>
          <w:rFonts w:ascii="Arial" w:cs="Arial" w:eastAsia="Arial" w:hAnsi="Arial"/>
          <w:sz w:val="22"/>
          <w:szCs w:val="22"/>
        </w:rPr>
        <w:t xml:space="preserve">Missão, visão e valores — Seção 4</w:t>
      </w:r>
    </w:p>
    <w:p>
      <w:pPr>
        <w:pStyle w:val="ListParagraph"/>
        <w:numPr>
          <w:ilvl w:val="0"/>
          <w:numId w:val="2"/>
        </w:numPr>
        <w:spacing w:after="60" w:line="276"/>
        <w:jc w:val="both"/>
      </w:pPr>
      <w:r>
        <w:rPr>
          <w:rFonts w:ascii="Arial" w:cs="Arial" w:eastAsia="Arial" w:hAnsi="Arial"/>
          <w:sz w:val="22"/>
          <w:szCs w:val="22"/>
        </w:rPr>
        <w:t xml:space="preserve">Objetivos da escola — Seção 5</w:t>
      </w:r>
    </w:p>
    <w:p>
      <w:pPr>
        <w:pStyle w:val="ListParagraph"/>
        <w:numPr>
          <w:ilvl w:val="0"/>
          <w:numId w:val="2"/>
        </w:numPr>
        <w:spacing w:after="60" w:line="276"/>
        <w:jc w:val="both"/>
      </w:pPr>
      <w:r>
        <w:rPr>
          <w:rFonts w:ascii="Arial" w:cs="Arial" w:eastAsia="Arial" w:hAnsi="Arial"/>
          <w:sz w:val="22"/>
          <w:szCs w:val="22"/>
        </w:rPr>
        <w:t xml:space="preserve">Etapas de ensino marcadas e descritas — Seção 6.1</w:t>
      </w:r>
    </w:p>
    <w:p>
      <w:pPr>
        <w:pStyle w:val="ListParagraph"/>
        <w:numPr>
          <w:ilvl w:val="0"/>
          <w:numId w:val="2"/>
        </w:numPr>
        <w:spacing w:after="60" w:line="276"/>
        <w:jc w:val="both"/>
      </w:pPr>
      <w:r>
        <w:rPr>
          <w:rFonts w:ascii="Arial" w:cs="Arial" w:eastAsia="Arial" w:hAnsi="Arial"/>
          <w:sz w:val="22"/>
          <w:szCs w:val="22"/>
        </w:rPr>
        <w:t xml:space="preserve">Modalidades marcadas e descritas — Seção 6.2</w:t>
      </w:r>
    </w:p>
    <w:p>
      <w:pPr>
        <w:pStyle w:val="ListParagraph"/>
        <w:numPr>
          <w:ilvl w:val="0"/>
          <w:numId w:val="2"/>
        </w:numPr>
        <w:spacing w:after="60" w:line="276"/>
        <w:jc w:val="both"/>
      </w:pPr>
      <w:r>
        <w:rPr>
          <w:rFonts w:ascii="Arial" w:cs="Arial" w:eastAsia="Arial" w:hAnsi="Arial"/>
          <w:sz w:val="22"/>
          <w:szCs w:val="22"/>
        </w:rPr>
        <w:t xml:space="preserve">Organização curricular — Seção 6.3</w:t>
      </w:r>
    </w:p>
    <w:p>
      <w:pPr>
        <w:pStyle w:val="ListParagraph"/>
        <w:numPr>
          <w:ilvl w:val="0"/>
          <w:numId w:val="2"/>
        </w:numPr>
        <w:spacing w:after="60" w:line="276"/>
        <w:jc w:val="both"/>
      </w:pPr>
      <w:r>
        <w:rPr>
          <w:rFonts w:ascii="Arial" w:cs="Arial" w:eastAsia="Arial" w:hAnsi="Arial"/>
          <w:sz w:val="22"/>
          <w:szCs w:val="22"/>
        </w:rPr>
        <w:t xml:space="preserve">Organização do trabalho escolar e calendário — Seção 6.4 · arts. 9º a 16 da resolução pedagógica</w:t>
      </w:r>
    </w:p>
    <w:p>
      <w:pPr>
        <w:pStyle w:val="ListParagraph"/>
        <w:numPr>
          <w:ilvl w:val="0"/>
          <w:numId w:val="2"/>
        </w:numPr>
        <w:spacing w:after="60" w:line="276"/>
        <w:jc w:val="both"/>
      </w:pPr>
      <w:r>
        <w:rPr>
          <w:rFonts w:ascii="Arial" w:cs="Arial" w:eastAsia="Arial" w:hAnsi="Arial"/>
          <w:sz w:val="22"/>
          <w:szCs w:val="22"/>
        </w:rPr>
        <w:t xml:space="preserve">Temas contemporâneos transversais — Seção 7</w:t>
      </w:r>
    </w:p>
    <w:p>
      <w:pPr>
        <w:pStyle w:val="ListParagraph"/>
        <w:numPr>
          <w:ilvl w:val="0"/>
          <w:numId w:val="2"/>
        </w:numPr>
        <w:spacing w:after="60" w:line="276"/>
        <w:jc w:val="both"/>
      </w:pPr>
      <w:r>
        <w:rPr>
          <w:rFonts w:ascii="Arial" w:cs="Arial" w:eastAsia="Arial" w:hAnsi="Arial"/>
          <w:sz w:val="22"/>
          <w:szCs w:val="22"/>
        </w:rPr>
        <w:t xml:space="preserve">Metodologias e práticas pedagógicas — Seção 8</w:t>
      </w:r>
    </w:p>
    <w:p>
      <w:pPr>
        <w:pStyle w:val="ListParagraph"/>
        <w:numPr>
          <w:ilvl w:val="0"/>
          <w:numId w:val="2"/>
        </w:numPr>
        <w:spacing w:after="60" w:line="276"/>
        <w:jc w:val="both"/>
      </w:pPr>
      <w:r>
        <w:rPr>
          <w:rFonts w:ascii="Arial" w:cs="Arial" w:eastAsia="Arial" w:hAnsi="Arial"/>
          <w:sz w:val="22"/>
          <w:szCs w:val="22"/>
        </w:rPr>
        <w:t xml:space="preserve">Avaliação da aprendizagem — Seção 9.1</w:t>
      </w:r>
    </w:p>
    <w:p>
      <w:pPr>
        <w:pStyle w:val="ListParagraph"/>
        <w:numPr>
          <w:ilvl w:val="0"/>
          <w:numId w:val="2"/>
        </w:numPr>
        <w:spacing w:after="60" w:line="276"/>
        <w:jc w:val="both"/>
      </w:pPr>
      <w:r>
        <w:rPr>
          <w:rFonts w:ascii="Arial" w:cs="Arial" w:eastAsia="Arial" w:hAnsi="Arial"/>
          <w:sz w:val="22"/>
          <w:szCs w:val="22"/>
        </w:rPr>
        <w:t xml:space="preserve">Classificação, reclassificação, aceleração e avanço — Seção 9.2 · arts. 158 e 159 da resolução pedagógica</w:t>
      </w:r>
    </w:p>
    <w:p>
      <w:pPr>
        <w:pStyle w:val="ListParagraph"/>
        <w:numPr>
          <w:ilvl w:val="0"/>
          <w:numId w:val="2"/>
        </w:numPr>
        <w:spacing w:after="60" w:line="276"/>
        <w:jc w:val="both"/>
      </w:pPr>
      <w:r>
        <w:rPr>
          <w:rFonts w:ascii="Arial" w:cs="Arial" w:eastAsia="Arial" w:hAnsi="Arial"/>
          <w:sz w:val="22"/>
          <w:szCs w:val="22"/>
        </w:rPr>
        <w:t xml:space="preserve">Educação inclusiva — Seção 10 · AEE e PDI</w:t>
      </w:r>
    </w:p>
    <w:p>
      <w:pPr>
        <w:pStyle w:val="ListParagraph"/>
        <w:numPr>
          <w:ilvl w:val="0"/>
          <w:numId w:val="2"/>
        </w:numPr>
        <w:spacing w:after="60" w:line="276"/>
        <w:jc w:val="both"/>
      </w:pPr>
      <w:r>
        <w:rPr>
          <w:rFonts w:ascii="Arial" w:cs="Arial" w:eastAsia="Arial" w:hAnsi="Arial"/>
          <w:sz w:val="22"/>
          <w:szCs w:val="22"/>
        </w:rPr>
        <w:t xml:space="preserve">Relações étnico-raciais — Seção 11</w:t>
      </w:r>
    </w:p>
    <w:p>
      <w:pPr>
        <w:pStyle w:val="ListParagraph"/>
        <w:numPr>
          <w:ilvl w:val="0"/>
          <w:numId w:val="2"/>
        </w:numPr>
        <w:spacing w:after="60" w:line="276"/>
        <w:jc w:val="both"/>
      </w:pPr>
      <w:r>
        <w:rPr>
          <w:rFonts w:ascii="Arial" w:cs="Arial" w:eastAsia="Arial" w:hAnsi="Arial"/>
          <w:sz w:val="22"/>
          <w:szCs w:val="22"/>
        </w:rPr>
        <w:t xml:space="preserve">Cultura digital e tecnologias — Seção 12</w:t>
      </w:r>
    </w:p>
    <w:p>
      <w:pPr>
        <w:pStyle w:val="ListParagraph"/>
        <w:numPr>
          <w:ilvl w:val="0"/>
          <w:numId w:val="2"/>
        </w:numPr>
        <w:spacing w:after="60" w:line="276"/>
        <w:jc w:val="both"/>
      </w:pPr>
      <w:r>
        <w:rPr>
          <w:rFonts w:ascii="Arial" w:cs="Arial" w:eastAsia="Arial" w:hAnsi="Arial"/>
          <w:sz w:val="22"/>
          <w:szCs w:val="22"/>
        </w:rPr>
        <w:t xml:space="preserve">Protagonismo estudantil — Seção 13</w:t>
      </w:r>
    </w:p>
    <w:p>
      <w:pPr>
        <w:pStyle w:val="ListParagraph"/>
        <w:numPr>
          <w:ilvl w:val="0"/>
          <w:numId w:val="2"/>
        </w:numPr>
        <w:spacing w:after="60" w:line="276"/>
        <w:jc w:val="both"/>
      </w:pPr>
      <w:r>
        <w:rPr>
          <w:rFonts w:ascii="Arial" w:cs="Arial" w:eastAsia="Arial" w:hAnsi="Arial"/>
          <w:sz w:val="22"/>
          <w:szCs w:val="22"/>
        </w:rPr>
        <w:t xml:space="preserve">Plano de Convivência Escolar — Seção 14.1 · arts. 8º e 164 da resolução pedagógica</w:t>
      </w:r>
    </w:p>
    <w:p>
      <w:pPr>
        <w:pStyle w:val="ListParagraph"/>
        <w:numPr>
          <w:ilvl w:val="0"/>
          <w:numId w:val="2"/>
        </w:numPr>
        <w:spacing w:after="60" w:line="276"/>
        <w:jc w:val="both"/>
      </w:pPr>
      <w:r>
        <w:rPr>
          <w:rFonts w:ascii="Arial" w:cs="Arial" w:eastAsia="Arial" w:hAnsi="Arial"/>
          <w:sz w:val="22"/>
          <w:szCs w:val="22"/>
        </w:rPr>
        <w:t xml:space="preserve">Relação escola–família–comunidade — Seção 15</w:t>
      </w:r>
    </w:p>
    <w:p>
      <w:pPr>
        <w:pStyle w:val="ListParagraph"/>
        <w:numPr>
          <w:ilvl w:val="0"/>
          <w:numId w:val="2"/>
        </w:numPr>
        <w:spacing w:after="60" w:line="276"/>
        <w:jc w:val="both"/>
      </w:pPr>
      <w:r>
        <w:rPr>
          <w:rFonts w:ascii="Arial" w:cs="Arial" w:eastAsia="Arial" w:hAnsi="Arial"/>
          <w:sz w:val="22"/>
          <w:szCs w:val="22"/>
        </w:rPr>
        <w:t xml:space="preserve">Informação às famílias sobre frequência e desempenho — Seção 15.1 · art. 12, VII e VIII, da LDB</w:t>
      </w:r>
    </w:p>
    <w:p>
      <w:pPr>
        <w:pStyle w:val="ListParagraph"/>
        <w:numPr>
          <w:ilvl w:val="0"/>
          <w:numId w:val="2"/>
        </w:numPr>
        <w:spacing w:after="60" w:line="276"/>
        <w:jc w:val="both"/>
      </w:pPr>
      <w:r>
        <w:rPr>
          <w:rFonts w:ascii="Arial" w:cs="Arial" w:eastAsia="Arial" w:hAnsi="Arial"/>
          <w:sz w:val="22"/>
          <w:szCs w:val="22"/>
        </w:rPr>
        <w:t xml:space="preserve">Formação continuada — Seção 16</w:t>
      </w:r>
    </w:p>
    <w:p>
      <w:pPr>
        <w:pStyle w:val="ListParagraph"/>
        <w:numPr>
          <w:ilvl w:val="0"/>
          <w:numId w:val="2"/>
        </w:numPr>
        <w:spacing w:after="60" w:line="276"/>
        <w:jc w:val="both"/>
      </w:pPr>
      <w:r>
        <w:rPr>
          <w:rFonts w:ascii="Arial" w:cs="Arial" w:eastAsia="Arial" w:hAnsi="Arial"/>
          <w:sz w:val="22"/>
          <w:szCs w:val="22"/>
        </w:rPr>
        <w:t xml:space="preserve">Gestão democrática — Seção 17</w:t>
      </w:r>
    </w:p>
    <w:p>
      <w:pPr>
        <w:pStyle w:val="ListParagraph"/>
        <w:numPr>
          <w:ilvl w:val="0"/>
          <w:numId w:val="2"/>
        </w:numPr>
        <w:spacing w:after="60" w:line="276"/>
        <w:jc w:val="both"/>
      </w:pPr>
      <w:r>
        <w:rPr>
          <w:rFonts w:ascii="Arial" w:cs="Arial" w:eastAsia="Arial" w:hAnsi="Arial"/>
          <w:sz w:val="22"/>
          <w:szCs w:val="22"/>
        </w:rPr>
        <w:t xml:space="preserve">Articulação e integração dos profissionais — Seção 17.1</w:t>
      </w:r>
    </w:p>
    <w:p>
      <w:pPr>
        <w:pStyle w:val="ListParagraph"/>
        <w:numPr>
          <w:ilvl w:val="0"/>
          <w:numId w:val="2"/>
        </w:numPr>
        <w:spacing w:after="60" w:line="276"/>
        <w:jc w:val="both"/>
      </w:pPr>
      <w:r>
        <w:rPr>
          <w:rFonts w:ascii="Arial" w:cs="Arial" w:eastAsia="Arial" w:hAnsi="Arial"/>
          <w:sz w:val="22"/>
          <w:szCs w:val="22"/>
        </w:rPr>
        <w:t xml:space="preserve">Participação dos profissionais no processo decisório — Seção 17.2 · art. 14, I, da LDB</w:t>
      </w:r>
    </w:p>
    <w:p>
      <w:pPr>
        <w:pStyle w:val="ListParagraph"/>
        <w:numPr>
          <w:ilvl w:val="0"/>
          <w:numId w:val="2"/>
        </w:numPr>
        <w:spacing w:after="60" w:line="276"/>
        <w:jc w:val="both"/>
      </w:pPr>
      <w:r>
        <w:rPr>
          <w:rFonts w:ascii="Arial" w:cs="Arial" w:eastAsia="Arial" w:hAnsi="Arial"/>
          <w:sz w:val="22"/>
          <w:szCs w:val="22"/>
        </w:rPr>
        <w:t xml:space="preserve">Projetos e programas — Seção 18</w:t>
      </w:r>
    </w:p>
    <w:p>
      <w:pPr>
        <w:pStyle w:val="ListParagraph"/>
        <w:numPr>
          <w:ilvl w:val="0"/>
          <w:numId w:val="2"/>
        </w:numPr>
        <w:spacing w:after="60" w:line="276"/>
        <w:jc w:val="both"/>
      </w:pPr>
      <w:r>
        <w:rPr>
          <w:rFonts w:ascii="Arial" w:cs="Arial" w:eastAsia="Arial" w:hAnsi="Arial"/>
          <w:sz w:val="22"/>
          <w:szCs w:val="22"/>
        </w:rPr>
        <w:t xml:space="preserve">Planejamento das ações — Seção 19.1 · prioridades e monitoramento</w:t>
      </w:r>
    </w:p>
    <w:p>
      <w:pPr>
        <w:pStyle w:val="ListParagraph"/>
        <w:numPr>
          <w:ilvl w:val="0"/>
          <w:numId w:val="2"/>
        </w:numPr>
        <w:spacing w:after="60" w:line="276"/>
        <w:jc w:val="both"/>
      </w:pPr>
      <w:r>
        <w:rPr>
          <w:rFonts w:ascii="Arial" w:cs="Arial" w:eastAsia="Arial" w:hAnsi="Arial"/>
          <w:sz w:val="22"/>
          <w:szCs w:val="22"/>
        </w:rPr>
        <w:t xml:space="preserve">Acompanhamento e revisão — Seção 19</w:t>
      </w:r>
    </w:p>
    <w:p>
      <w:pPr>
        <w:pStyle w:val="ListParagraph"/>
        <w:numPr>
          <w:ilvl w:val="0"/>
          <w:numId w:val="2"/>
        </w:numPr>
        <w:spacing w:after="60" w:line="276"/>
        <w:jc w:val="both"/>
      </w:pPr>
      <w:r>
        <w:rPr>
          <w:rFonts w:ascii="Arial" w:cs="Arial" w:eastAsia="Arial" w:hAnsi="Arial"/>
          <w:sz w:val="22"/>
          <w:szCs w:val="22"/>
        </w:rPr>
        <w:t xml:space="preserve">Avaliação institucional interna e externa — Seção 19.2 · instrumentos e devolutiva</w:t>
      </w:r>
    </w:p>
    <w:p>
      <w:pPr>
        <w:pStyle w:val="ListParagraph"/>
        <w:numPr>
          <w:ilvl w:val="0"/>
          <w:numId w:val="2"/>
        </w:numPr>
        <w:spacing w:after="60" w:line="276"/>
        <w:jc w:val="both"/>
      </w:pPr>
      <w:r>
        <w:rPr>
          <w:rFonts w:ascii="Arial" w:cs="Arial" w:eastAsia="Arial" w:hAnsi="Arial"/>
          <w:sz w:val="22"/>
          <w:szCs w:val="22"/>
        </w:rPr>
        <w:t xml:space="preserve">Balanço da vigência anterior — Seção 19.3 · obrigatório a partir da 2ª versão</w:t>
      </w:r>
    </w:p>
    <w:p>
      <w:pPr>
        <w:pStyle w:val="ListParagraph"/>
        <w:numPr>
          <w:ilvl w:val="0"/>
          <w:numId w:val="2"/>
        </w:numPr>
        <w:spacing w:after="60" w:line="276"/>
        <w:jc w:val="both"/>
      </w:pPr>
      <w:r>
        <w:rPr>
          <w:rFonts w:ascii="Arial" w:cs="Arial" w:eastAsia="Arial" w:hAnsi="Arial"/>
          <w:sz w:val="22"/>
          <w:szCs w:val="22"/>
        </w:rPr>
        <w:t xml:space="preserve">Aprovação pelo Colegiado Escolar — Reunião específica · quórum de maioria absoluta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TEXTOS INSERIDOS AUTOMATICAMENTE NO DOCUMENTO</w:t>
      </w:r>
    </w:p>
    <w:p>
      <w:pPr>
        <w:spacing w:after="120" w:line="276"/>
        <w:jc w:val="both"/>
      </w:pPr>
      <w:r>
        <w:rPr>
          <w:rFonts w:ascii="Arial" w:cs="Arial" w:eastAsia="Arial" w:hAnsi="Arial"/>
          <w:sz w:val="22"/>
          <w:szCs w:val="22"/>
        </w:rPr>
        <w:t xml:space="preserve">Parágrafos fixos assumidos pela rede. Entram no documento de toda escola, nas seções indicadas.</w:t>
      </w:r>
    </w:p>
    <w:p>
      <w:pPr>
        <w:pStyle w:val="Heading3"/>
        <w:spacing w:after="80" w:before="220"/>
      </w:pPr>
      <w:r>
        <w:rPr>
          <w:rFonts w:ascii="Arial" w:cs="Arial" w:eastAsia="Arial" w:hAnsi="Arial"/>
          <w:b/>
          <w:bCs/>
          <w:color w:val="000000"/>
          <w:sz w:val="22"/>
          <w:szCs w:val="22"/>
        </w:rPr>
        <w:t xml:space="preserve">T.apresentacao — Apresentação</w:t>
      </w:r>
    </w:p>
    <w:p>
      <w:pPr>
        <w:spacing w:after="120" w:line="276"/>
        <w:jc w:val="both"/>
      </w:pPr>
      <w:r>
        <w:rPr>
          <w:rFonts w:ascii="Arial" w:cs="Arial" w:eastAsia="Arial" w:hAnsi="Arial"/>
          <w:sz w:val="22"/>
          <w:szCs w:val="22"/>
        </w:rPr>
        <w:t xml:space="preserve">Este Projeto Político-Pedagógico expressa a visão de educação da escola e de sua comunidade, à luz das normativas vigentes. Apresenta a proposta educacional e as responsabilidades assumidas para o cumprimento do planejamento das ações da escola. Foi elaborado coletivamente, com a participação do Colegiado Escolar, do Conselho de Representantes de Turma, dos professores, dos estudantes, dos servidores e das famílias. Fundamenta-se nos arts. 12, 13 e 14 da Lei de Diretrizes e Bases da Educação Nacional (LDB), no art. 206, VI, da Constituição Federal e nos arts. 4º a 8º da Resolução SEE nº [nº a publicar], de 2026.</w:t>
      </w:r>
    </w:p>
    <w:p>
      <w:pPr>
        <w:pStyle w:val="Heading3"/>
        <w:spacing w:after="80" w:before="220"/>
      </w:pPr>
      <w:r>
        <w:rPr>
          <w:rFonts w:ascii="Arial" w:cs="Arial" w:eastAsia="Arial" w:hAnsi="Arial"/>
          <w:b/>
          <w:bCs/>
          <w:color w:val="000000"/>
          <w:sz w:val="22"/>
          <w:szCs w:val="22"/>
        </w:rPr>
        <w:t xml:space="preserve">T.metodologia — Apresentação</w:t>
      </w:r>
    </w:p>
    <w:p>
      <w:pPr>
        <w:spacing w:after="120" w:line="276"/>
        <w:jc w:val="both"/>
      </w:pPr>
      <w:r>
        <w:rPr>
          <w:rFonts w:ascii="Arial" w:cs="Arial" w:eastAsia="Arial" w:hAnsi="Arial"/>
          <w:sz w:val="22"/>
          <w:szCs w:val="22"/>
        </w:rPr>
        <w:t xml:space="preserve">A construção deste documento compreende três eixos estruturantes. O Marco Referencial expressa a identidade, os princípios, os valores e a visão de futuro da escola, definindo os fundamentos que orientam sua atuação político-pedagógica. O Diagnóstico apresenta a realidade concreta da escola, com base na escuta da comunidade escolar, na análise de dados e na identificação de avanços, desafios e necessidades. O Plano de Ação define, a partir do diagnóstico, os objetivos, as metas e as ações prioritárias, estabelecendo responsáveis, prazos e formas de acompanhamento, monitoramento e avaliação dos resultados.</w:t>
      </w:r>
    </w:p>
    <w:p>
      <w:pPr>
        <w:pStyle w:val="Heading3"/>
        <w:spacing w:after="80" w:before="220"/>
      </w:pPr>
      <w:r>
        <w:rPr>
          <w:rFonts w:ascii="Arial" w:cs="Arial" w:eastAsia="Arial" w:hAnsi="Arial"/>
          <w:b/>
          <w:bCs/>
          <w:color w:val="000000"/>
          <w:sz w:val="22"/>
          <w:szCs w:val="22"/>
        </w:rPr>
        <w:t xml:space="preserve">T.justificativa — </w:t>
      </w:r>
    </w:p>
    <w:p>
      <w:pPr>
        <w:spacing w:after="120" w:line="276"/>
        <w:jc w:val="both"/>
      </w:pPr>
      <w:r>
        <w:rPr>
          <w:rFonts w:ascii="Arial" w:cs="Arial" w:eastAsia="Arial" w:hAnsi="Arial"/>
          <w:sz w:val="22"/>
          <w:szCs w:val="22"/>
        </w:rPr>
        <w:t xml:space="preserve">A justificativa reúne as razões que fundamentam esta proposta pedagógica: o que a escola constatou em seu diagnóstico, que concepção de educação assume diante dessa realidade e por que organiza o trabalho pedagógico da forma aqui descrita. Articula a realidade da comunidade escolar às finalidades da educação básica previstas no art. 22 da LDB, aos princípios do ensino do art. 3º da mesma Lei e ao disposto no art. 5º da Resolução SEE nº [nº a publicar], de 2026, segundo o qual o Projeto Político-Pedagógico deve expressar a identidade, os valores e as características do território e dos sujeitos atendidos e definir as diretrizes organizacionais, administrativas e pedagógicas que orientam os programas, projetos e práticas da escola.</w:t>
      </w:r>
    </w:p>
    <w:p>
      <w:pPr>
        <w:pStyle w:val="Heading3"/>
        <w:spacing w:after="80" w:before="220"/>
      </w:pPr>
      <w:r>
        <w:rPr>
          <w:rFonts w:ascii="Arial" w:cs="Arial" w:eastAsia="Arial" w:hAnsi="Arial"/>
          <w:b/>
          <w:bCs/>
          <w:color w:val="000000"/>
          <w:sz w:val="22"/>
          <w:szCs w:val="22"/>
        </w:rPr>
        <w:t xml:space="preserve">T.diagnostico — 2. Diagnóstico</w:t>
      </w:r>
    </w:p>
    <w:p>
      <w:pPr>
        <w:spacing w:after="120" w:line="276"/>
        <w:jc w:val="both"/>
      </w:pPr>
      <w:r>
        <w:rPr>
          <w:rFonts w:ascii="Arial" w:cs="Arial" w:eastAsia="Arial" w:hAnsi="Arial"/>
          <w:sz w:val="22"/>
          <w:szCs w:val="22"/>
        </w:rPr>
        <w:t xml:space="preserve">O diagnóstico institucional foi elaborado com base em dados concretos e atualizados da escola. Foram considerados os resultados das avaliações internas e externas de aprendizagem disponíveis à escola. Somaram-se a eles os registros de matrícula, frequência e resultados dos sistemas oficiais da rede, as pesquisas de clima escolar aplicadas e os processos de escuta da comunidade. O conjunto permite compreender a realidade da escola, identificar desafios e potencialidades e planejar ações de melhoria da qualidade do ensino e da aprendizagem.</w:t>
      </w:r>
    </w:p>
    <w:p>
      <w:pPr>
        <w:pStyle w:val="Heading3"/>
        <w:spacing w:after="80" w:before="220"/>
      </w:pPr>
      <w:r>
        <w:rPr>
          <w:rFonts w:ascii="Arial" w:cs="Arial" w:eastAsia="Arial" w:hAnsi="Arial"/>
          <w:b/>
          <w:bCs/>
          <w:color w:val="000000"/>
          <w:sz w:val="22"/>
          <w:szCs w:val="22"/>
        </w:rPr>
        <w:t xml:space="preserve">T.curriculo — 6. Organização curricular</w:t>
      </w:r>
    </w:p>
    <w:p>
      <w:pPr>
        <w:spacing w:after="120" w:line="276"/>
        <w:jc w:val="both"/>
      </w:pPr>
      <w:r>
        <w:rPr>
          <w:rFonts w:ascii="Arial" w:cs="Arial" w:eastAsia="Arial" w:hAnsi="Arial"/>
          <w:sz w:val="22"/>
          <w:szCs w:val="22"/>
        </w:rPr>
        <w:t xml:space="preserve">A organização curricular é constituída pelos componentes curriculares das áreas do conhecimento da Base Nacional Comum Curricular (BNCC) e promove o desenvolvimento das competências e habilidades previstas no Currículo Referência de Minas Gerais (CRMG), instituído pela Resolução CEE/MG nº 481/2021, na forma do art. 39 da Resolução SEE nº [nº a publicar], de 2026. A base nacional comum e a parte diversificada são planejadas de forma orgânica e integrada, e os Temas Integradores permeiam todo o currículo, favorecendo a compreensão das relações entre conhecimentos e realidades sociais. São respeitadas as especificidades das etapas e modalidades ofertadas e os direitos de aprendizagem dos estudantes.</w:t>
      </w:r>
    </w:p>
    <w:p>
      <w:pPr>
        <w:pStyle w:val="Heading3"/>
        <w:spacing w:after="80" w:before="220"/>
      </w:pPr>
      <w:r>
        <w:rPr>
          <w:rFonts w:ascii="Arial" w:cs="Arial" w:eastAsia="Arial" w:hAnsi="Arial"/>
          <w:b/>
          <w:bCs/>
          <w:color w:val="000000"/>
          <w:sz w:val="22"/>
          <w:szCs w:val="22"/>
        </w:rPr>
        <w:t xml:space="preserve">T.organizacaoTrabalho — </w:t>
      </w:r>
    </w:p>
    <w:p>
      <w:pPr>
        <w:spacing w:after="120" w:line="276"/>
        <w:jc w:val="both"/>
      </w:pPr>
      <w:r>
        <w:rPr>
          <w:rFonts w:ascii="Arial" w:cs="Arial" w:eastAsia="Arial" w:hAnsi="Arial"/>
          <w:sz w:val="22"/>
          <w:szCs w:val="22"/>
        </w:rPr>
        <w:t xml:space="preserve">Compete à escola organizar o tempo escolar, adotando a distribuição do período letivo em trimestres nos cursos de organização anual e em semestres nos de organização semestral (art. 9º da Resolução SEE nº [nº a publicar], de 2026). O calendário escolar é definido em norma específica publicada anualmente pela Secretaria de Estado de Educação, cabendo à escola adequá-lo às realidades locais, com a participação da comunidade escolar, aprovação do Colegiado Escolar e homologação do Serviço de Inspeção Escolar (art. 10). Considera-se dia letivo aquele em que professores e estudantes desenvolvem atividades de ensino e aprendizagem, na escola ou em outros espaços educativos, desde que previstas neste Projeto Político-Pedagógico (art. 12); e dia escolar aquele destinado às ações coletivas de planejamento, formação e avaliação institucional, com participação obrigatória das equipes docente, técnica e administrativa (art. 14). As atividades realizadas fora do espaço escolar observam a previsão no planejamento anual dos professores, a autorização formal dos responsáveis e a conformidade com este documento e com o Regimento Escolar (art. 13). A jornada escolar observa a carga horária prevista para cada etapa ou modalidade, conforme as matrizes curriculares vigentes (art. 16).</w:t>
      </w:r>
    </w:p>
    <w:p>
      <w:pPr>
        <w:pStyle w:val="Heading3"/>
        <w:spacing w:after="80" w:before="220"/>
      </w:pPr>
      <w:r>
        <w:rPr>
          <w:rFonts w:ascii="Arial" w:cs="Arial" w:eastAsia="Arial" w:hAnsi="Arial"/>
          <w:b/>
          <w:bCs/>
          <w:color w:val="000000"/>
          <w:sz w:val="22"/>
          <w:szCs w:val="22"/>
        </w:rPr>
        <w:t xml:space="preserve">T.praticas — </w:t>
      </w:r>
    </w:p>
    <w:p>
      <w:pPr>
        <w:spacing w:after="120" w:line="276"/>
        <w:jc w:val="both"/>
      </w:pPr>
      <w:r>
        <w:rPr>
          <w:rFonts w:ascii="Arial" w:cs="Arial" w:eastAsia="Arial" w:hAnsi="Arial"/>
          <w:sz w:val="22"/>
          <w:szCs w:val="22"/>
        </w:rPr>
        <w:t xml:space="preserve">As práticas pedagógicas adotadas para a efetivação do currículo asseguram a valorização da leitura e da escrita em todas as etapas, com aula semanal dedicada à leitura e ao desenvolvimento contínuo da escrita nos diferentes componentes; o apoio personalizado aos estudantes com defasagens, por meio de intervenção pedagógica, recomposição, acompanhamento sistemático e suporte socioemocional; a utilização de metodologias ativas que promovam a participação do estudante na construção do conhecimento; o uso pedagógico, ético e responsável das tecnologias digitais e da inteligência artificial; o desenvolvimento das competências socioemocionais previstas na BNCC e no CRMG; e o desenvolvimento da pesquisa científica e da Educação para as Relações Étnico-Raciais. Observa-se o art. 37 da Resolução SEE nº [nº a publicar], de 2026.</w:t>
      </w:r>
    </w:p>
    <w:p>
      <w:pPr>
        <w:pStyle w:val="Heading3"/>
        <w:spacing w:after="80" w:before="220"/>
      </w:pPr>
      <w:r>
        <w:rPr>
          <w:rFonts w:ascii="Arial" w:cs="Arial" w:eastAsia="Arial" w:hAnsi="Arial"/>
          <w:b/>
          <w:bCs/>
          <w:color w:val="000000"/>
          <w:sz w:val="22"/>
          <w:szCs w:val="22"/>
        </w:rPr>
        <w:t xml:space="preserve">T.avaliacao — 9. Avaliação</w:t>
      </w:r>
    </w:p>
    <w:p>
      <w:pPr>
        <w:spacing w:after="120" w:line="276"/>
        <w:jc w:val="both"/>
      </w:pPr>
      <w:r>
        <w:rPr>
          <w:rFonts w:ascii="Arial" w:cs="Arial" w:eastAsia="Arial" w:hAnsi="Arial"/>
          <w:sz w:val="22"/>
          <w:szCs w:val="22"/>
        </w:rPr>
        <w:t xml:space="preserve">A avaliação da aprendizagem integra o processo de ensino e aprendizagem e tem caráter contínuo e formativo, visando acompanhar o percurso dos estudantes, identificar avanços e necessidades pedagógicas e assegurar a consolidação das aprendizagens previstas no currículo (art. 138 da Resolução SEE nº [nº a publicar], de 2026). Os critérios, procedimentos e instrumentos de avaliação interna são definidos coletivamente pela equipe pedagógica, em consonância com a proposta curricular, e orientam o planejamento, a reorientação das práticas e a definição de intervenções oportunas. As avaliações realizam-se de forma contínua, cumulativa e diagnóstica; apoiam-se em diferentes instrumentos e procedimentos, adequados às áreas do conhecimento e às especificidades dos estudantes; valorizam prioritariamente os aspectos qualitativos, sem prejuízo dos registros quantitativos; consideram o conjunto de habilidades desenvolvidas ao longo da trajetória formativa; e asseguram tempos, espaços e formas diversificadas de avaliação (art. 139).</w:t>
      </w:r>
    </w:p>
    <w:p>
      <w:pPr>
        <w:pStyle w:val="Heading3"/>
        <w:spacing w:after="80" w:before="220"/>
      </w:pPr>
      <w:r>
        <w:rPr>
          <w:rFonts w:ascii="Arial" w:cs="Arial" w:eastAsia="Arial" w:hAnsi="Arial"/>
          <w:b/>
          <w:bCs/>
          <w:color w:val="000000"/>
          <w:sz w:val="22"/>
          <w:szCs w:val="22"/>
        </w:rPr>
        <w:t xml:space="preserve">T.instrumentos — </w:t>
      </w:r>
    </w:p>
    <w:p>
      <w:pPr>
        <w:spacing w:after="120" w:line="276"/>
        <w:jc w:val="both"/>
      </w:pPr>
      <w:r>
        <w:rPr>
          <w:rFonts w:ascii="Arial" w:cs="Arial" w:eastAsia="Arial" w:hAnsi="Arial"/>
          <w:sz w:val="22"/>
          <w:szCs w:val="22"/>
        </w:rPr>
        <w:t xml:space="preserve">São adotados procedimentos diversificados, contextualizados e coerentes com os objetivos pedagógicos, entre eles atividades práticas, experimentais e investigativas, avaliações escritas, produções textuais, situações-problema e registros matemáticos, de modo a evidenciar a compreensão conceitual, o raciocínio e os procedimentos dos estudantes. São adotadas estratégias de autoavaliação, registros pedagógicos e devolutivas sistemáticas aos estudantes e às famílias, bem como a análise pedagógica das transições entre anos, ciclos e etapas (art. 140 da Resolução SEE nº [nº a publicar], de 2026). No início do ano letivo podem ser aplicadas avaliações diagnósticas elaboradas pelos professores, para subsidiar o planejamento (art. 141). A escola assegura, no ano em curso, condições pedagógicas diferenciadas aos estudantes com baixo aproveitamento ou dificuldades de aprendizagem, por meio de ações planejadas de atendimento diferenciado (art. 142).</w:t>
      </w:r>
    </w:p>
    <w:p>
      <w:pPr>
        <w:pStyle w:val="Heading3"/>
        <w:spacing w:after="80" w:before="220"/>
      </w:pPr>
      <w:r>
        <w:rPr>
          <w:rFonts w:ascii="Arial" w:cs="Arial" w:eastAsia="Arial" w:hAnsi="Arial"/>
          <w:b/>
          <w:bCs/>
          <w:color w:val="000000"/>
          <w:sz w:val="22"/>
          <w:szCs w:val="22"/>
        </w:rPr>
        <w:t xml:space="preserve">T.pontuacao — </w:t>
      </w:r>
    </w:p>
    <w:p>
      <w:pPr>
        <w:spacing w:after="120" w:line="276"/>
        <w:jc w:val="both"/>
      </w:pPr>
      <w:r>
        <w:rPr>
          <w:rFonts w:ascii="Arial" w:cs="Arial" w:eastAsia="Arial" w:hAnsi="Arial"/>
          <w:sz w:val="22"/>
          <w:szCs w:val="22"/>
        </w:rPr>
        <w:t xml:space="preserve">São distribuídos obrigatoriamente 100 pontos ao longo do período letivo para cada componente curricular. Nos cursos anuais, o ano organiza-se em três trimestres, com 30, 30 e 40 pontos; nos cursos semestrais, 100 pontos por semestre. É aprovado o estudante que obtiver, no mínimo, 60% do total de pontos em cada componente e frequência mínima de 75% da carga horária (art. 143 da Resolução SEE nº [nº a publicar], de 2026). Os componentes com ênfase nos aspectos afetivo, social, cultural, da cultura digital e no protagonismo do estudante têm caráter formativo e não interferem na classificação ou promoção, observado o aproveitamento mínimo de 60% e o cômputo fidedigno da frequência (art. 144).</w:t>
      </w:r>
    </w:p>
    <w:p>
      <w:pPr>
        <w:pStyle w:val="Heading3"/>
        <w:spacing w:after="80" w:before="220"/>
      </w:pPr>
      <w:r>
        <w:rPr>
          <w:rFonts w:ascii="Arial" w:cs="Arial" w:eastAsia="Arial" w:hAnsi="Arial"/>
          <w:b/>
          <w:bCs/>
          <w:color w:val="000000"/>
          <w:sz w:val="22"/>
          <w:szCs w:val="22"/>
        </w:rPr>
        <w:t xml:space="preserve">T.recuperacao — 9. Avaliação</w:t>
      </w:r>
    </w:p>
    <w:p>
      <w:pPr>
        <w:spacing w:after="120" w:line="276"/>
        <w:jc w:val="both"/>
      </w:pPr>
      <w:r>
        <w:rPr>
          <w:rFonts w:ascii="Arial" w:cs="Arial" w:eastAsia="Arial" w:hAnsi="Arial"/>
          <w:sz w:val="22"/>
          <w:szCs w:val="22"/>
        </w:rPr>
        <w:t xml:space="preserve">São asseguradas, ao longo de todo o período letivo, oportunidades contínuas de aprendizagem e recuperação, por meio de intervenções pedagógicas (art. 146 da Resolução SEE nº [nº a publicar], de 2026). Compreendem a recuperação contínua, desenvolvida em sala de aula no decorrer do processo; a recuperação periódica, realizada ao final de cada trimestre ou semestre, antes do Conselho de Classe; os estudos independentes de recuperação, organizados pela escola após o último Conselho de Classe; e os estudos com apoio direcionado, organizados pela SEE/MG e realizados antes do início do ano letivo subsequente. As ações de recuperação priorizam os objetos de conhecimento e as habilidades essenciais, visando à recomposição das aprendizagens, e os estudos independentes contam com plano de estudos elaborado pelo professor responsável, contemplando o que não foi consolidado pelo estudante.</w:t>
      </w:r>
    </w:p>
    <w:p>
      <w:pPr>
        <w:pStyle w:val="Heading3"/>
        <w:spacing w:after="80" w:before="220"/>
      </w:pPr>
      <w:r>
        <w:rPr>
          <w:rFonts w:ascii="Arial" w:cs="Arial" w:eastAsia="Arial" w:hAnsi="Arial"/>
          <w:b/>
          <w:bCs/>
          <w:color w:val="000000"/>
          <w:sz w:val="22"/>
          <w:szCs w:val="22"/>
        </w:rPr>
        <w:t xml:space="preserve">T.conselhoClasse — </w:t>
      </w:r>
    </w:p>
    <w:p>
      <w:pPr>
        <w:spacing w:after="120" w:line="276"/>
        <w:jc w:val="both"/>
      </w:pPr>
      <w:r>
        <w:rPr>
          <w:rFonts w:ascii="Arial" w:cs="Arial" w:eastAsia="Arial" w:hAnsi="Arial"/>
          <w:sz w:val="22"/>
          <w:szCs w:val="22"/>
        </w:rPr>
        <w:t xml:space="preserve">O Conselho de Classe é instância colegiada obrigatória, de natureza pedagógica, realizada ao final de cada trimestre ou semestre, em datas previamente definidas no calendário escolar. Responde pela análise coletiva e individual do desenvolvimento e do aproveitamento dos estudantes, pela avaliação do processo de ensino e aprendizagem, pelo compartilhamento das vivências em sala de aula, pelo planejamento e acompanhamento das estratégias de intervenção pedagógica e pela deliberação sobre os resultados finais (art. 148 da Resolução SEE nº [nº a publicar], de 2026). A decisão sobre a promoção é tomada coletivamente no Conselho de Classe, considerando o desempenho global do estudante, seu percurso formativo, o envolvimento no processo de aprendizagem e as evidências de desenvolvimento das competências e habilidades, superando a análise isolada por componente curricular (art. 149).</w:t>
      </w:r>
    </w:p>
    <w:p>
      <w:pPr>
        <w:pStyle w:val="Heading3"/>
        <w:spacing w:after="80" w:before="220"/>
      </w:pPr>
      <w:r>
        <w:rPr>
          <w:rFonts w:ascii="Arial" w:cs="Arial" w:eastAsia="Arial" w:hAnsi="Arial"/>
          <w:b/>
          <w:bCs/>
          <w:color w:val="000000"/>
          <w:sz w:val="22"/>
          <w:szCs w:val="22"/>
        </w:rPr>
        <w:t xml:space="preserve">T.classificacao — </w:t>
      </w:r>
    </w:p>
    <w:p>
      <w:pPr>
        <w:spacing w:after="120" w:line="276"/>
        <w:jc w:val="both"/>
      </w:pPr>
      <w:r>
        <w:rPr>
          <w:rFonts w:ascii="Arial" w:cs="Arial" w:eastAsia="Arial" w:hAnsi="Arial"/>
          <w:sz w:val="22"/>
          <w:szCs w:val="22"/>
        </w:rPr>
        <w:t xml:space="preserve">A classificação posiciona o estudante no ano de escolaridade compatível com sua idade, experiência e nível de desenvolvimento, por promoção, por transferência ou mediante avaliação realizada pela escola, independentemente de escolarização anterior, excetuado o 1º ano do Ensino Fundamental (art. 158 da Resolução SEE nº [nº a publicar], de 2026; art. 24, II, da LDB). A reclassificação consiste no reposicionamento do estudante em ano diverso daquele em que se encontra, com base em avaliação de desempenho, nas modalidades de avanço escolar, para estudantes com altas habilidades ou superdotação; aceleração, para estudantes em situação de atraso escolar; por transferência; e por frequência, para estudantes com frequência inferior a 75% que apresentem desempenho satisfatório em todos os componentes (art. 159; art. 23, § 1º, da LDB). Os documentos que fundamentam a classificação e a reclassificação são registrados e arquivados na pasta individual do estudante. Os estudantes em distorção idade/ano são atendidos por reclassificação, por turmas de aceleração ou por encaminhamento à EJA, observados os critérios legais de idade. Na matrícula é permitido o aproveitamento de estudos realizados com êxito, mediante análise dos documentos escolares e adaptações curriculares (art. 18).</w:t>
      </w:r>
    </w:p>
    <w:p>
      <w:pPr>
        <w:pStyle w:val="Heading3"/>
        <w:spacing w:after="80" w:before="220"/>
      </w:pPr>
      <w:r>
        <w:rPr>
          <w:rFonts w:ascii="Arial" w:cs="Arial" w:eastAsia="Arial" w:hAnsi="Arial"/>
          <w:b/>
          <w:bCs/>
          <w:color w:val="000000"/>
          <w:sz w:val="22"/>
          <w:szCs w:val="22"/>
        </w:rPr>
        <w:t xml:space="preserve">T.progressao — </w:t>
      </w:r>
    </w:p>
    <w:p>
      <w:pPr>
        <w:spacing w:after="120" w:line="276"/>
        <w:jc w:val="both"/>
      </w:pPr>
      <w:r>
        <w:rPr>
          <w:rFonts w:ascii="Arial" w:cs="Arial" w:eastAsia="Arial" w:hAnsi="Arial"/>
          <w:sz w:val="22"/>
          <w:szCs w:val="22"/>
        </w:rPr>
        <w:t xml:space="preserve">A progressão continuada, com aprendizagem e sem interrupção, é adotada nos Ciclos da Alfabetização e Complementar e vincula-se à avaliação contínua e processual, apoiada em ações de intervenção pedagógica significativas — não se traduzindo em promoção automática (arts. 151 e 152 da Resolução SEE nº [nº a publicar], de 2026). A progressão parcial permite ao estudante avançar em sua trajetória, com novas oportunidades de estudos no ano subsequente, em até três componentes curriculares, do 6º ao 9º ano do Ensino Fundamental e no 1º e 2º ano do Ensino Médio, inclusive na transição do 9º ano para o 1º ano do Ensino Médio (arts. 153 e 154; art. 24, III, da LDB). Ao estudante em progressão parcial são assegurados estudos orientados, conforme plano de intervenção pedagógica elaborado conjuntamente pelos professores do componente do ano anterior e do ano em curso, discutido no Conselho de Classe, com registro do resultado no SIMADE (arts. 155 e 157).</w:t>
      </w:r>
    </w:p>
    <w:p>
      <w:pPr>
        <w:pStyle w:val="Heading3"/>
        <w:spacing w:after="80" w:before="220"/>
      </w:pPr>
      <w:r>
        <w:rPr>
          <w:rFonts w:ascii="Arial" w:cs="Arial" w:eastAsia="Arial" w:hAnsi="Arial"/>
          <w:b/>
          <w:bCs/>
          <w:color w:val="000000"/>
          <w:sz w:val="22"/>
          <w:szCs w:val="22"/>
        </w:rPr>
        <w:t xml:space="preserve">T.inclusiva — 10. Educação inclusiva</w:t>
      </w:r>
    </w:p>
    <w:p>
      <w:pPr>
        <w:spacing w:after="120" w:line="276"/>
        <w:jc w:val="both"/>
      </w:pPr>
      <w:r>
        <w:rPr>
          <w:rFonts w:ascii="Arial" w:cs="Arial" w:eastAsia="Arial" w:hAnsi="Arial"/>
          <w:sz w:val="22"/>
          <w:szCs w:val="22"/>
        </w:rPr>
        <w:t xml:space="preserve">A escola assegura o direito de acesso, permanência, participação e aprendizagem de todos os estudantes. Para isso, oferta o Atendimento Educacional Especializado (AEE) e elabora o Plano de Desenvolvimento Individual (PDI) de cada estudante que dele necessite. Promove as adaptações e flexibilizações pedagógicas necessárias e garante condições de acessibilidade física, pedagógica, comunicacional e atitudinal. A matrícula do estudante público da Educação Especial é obrigatória, sendo vedada a recusa de vaga em razão de deficiência. Observa a Resolução SEE nº 4.256/2020, a Resolução SEE nº 4.701/2022, que dispõe sobre a atuação dos profissionais de apoio à inclusão, e a Lei nº 13.146/2015. Adota ações permanentes de prevenção e combate a todas as formas de discriminação e preconceito.</w:t>
      </w:r>
    </w:p>
    <w:p>
      <w:pPr>
        <w:pStyle w:val="Heading3"/>
        <w:spacing w:after="80" w:before="220"/>
      </w:pPr>
      <w:r>
        <w:rPr>
          <w:rFonts w:ascii="Arial" w:cs="Arial" w:eastAsia="Arial" w:hAnsi="Arial"/>
          <w:b/>
          <w:bCs/>
          <w:color w:val="000000"/>
          <w:sz w:val="22"/>
          <w:szCs w:val="22"/>
        </w:rPr>
        <w:t xml:space="preserve">T.digital — 12. Cultura digital</w:t>
      </w:r>
    </w:p>
    <w:p>
      <w:pPr>
        <w:spacing w:after="120" w:line="276"/>
        <w:jc w:val="both"/>
      </w:pPr>
      <w:r>
        <w:rPr>
          <w:rFonts w:ascii="Arial" w:cs="Arial" w:eastAsia="Arial" w:hAnsi="Arial"/>
          <w:sz w:val="22"/>
          <w:szCs w:val="22"/>
        </w:rPr>
        <w:t xml:space="preserve">A educação digital integra-se à formação dos estudantes conforme a Política Nacional de Educação Digital (Lei nº 14.533/2023) e o Referencial Curricular de Computação de Minas Gerais. São promovidos os eixos de Pensamento Computacional, Mundo Digital e Cultura Digital. O uso de ferramentas de Inteligência Artificial (IA) observa os princípios da ética, da transparência, da proteção de dados e da integridade acadêmica. A IA é compreendida como instrumento complementar às práticas pedagógicas, sem substituir a mediação docente, as relações humanas e a construção coletiva do conhecimento. No uso de recursos tecnológicos são assegurados a proteção integral e o melhor interesse do estudante, o nível mais elevado de privacidade e de proteção de dados pessoais, sistemas que impeçam o acesso a conteúdos inadequados à faixa etária e configurações que evitem o uso compulsivo, nos termos do art. 37, IV e V, da Resolução SEE nº [nº a publicar], de 2026. São observados o Estatuto da Criança e do Adolescente, a Lei nº 15.211/2025 (Estatuto Digital da Criança e do Adolescente), a Lei Geral de Proteção de Dados Pessoais (Lei nº 13.709/2018), a Lei nº 15.100/2025 e a Lei Estadual nº 25.881/2026.</w:t>
      </w:r>
    </w:p>
    <w:p>
      <w:pPr>
        <w:pStyle w:val="Heading3"/>
        <w:spacing w:after="80" w:before="220"/>
      </w:pPr>
      <w:r>
        <w:rPr>
          <w:rFonts w:ascii="Arial" w:cs="Arial" w:eastAsia="Arial" w:hAnsi="Arial"/>
          <w:b/>
          <w:bCs/>
          <w:color w:val="000000"/>
          <w:sz w:val="22"/>
          <w:szCs w:val="22"/>
        </w:rPr>
        <w:t xml:space="preserve">T.convivencia — </w:t>
      </w:r>
    </w:p>
    <w:p>
      <w:pPr>
        <w:spacing w:after="120" w:line="276"/>
        <w:jc w:val="both"/>
      </w:pPr>
      <w:r>
        <w:rPr>
          <w:rFonts w:ascii="Arial" w:cs="Arial" w:eastAsia="Arial" w:hAnsi="Arial"/>
          <w:sz w:val="22"/>
          <w:szCs w:val="22"/>
        </w:rPr>
        <w:t xml:space="preserve">O Plano de Convivência Escolar é parte integrante deste Projeto Político-Pedagógico e articula-se aos seus objetivos e ações pedagógicas (arts. 8º e 164 da Resolução SEE nº [nº a publicar], de 2026). Apresenta as estratégias da escola voltadas à promoção da convivência democrática, à prevenção das violências e das violações de direitos, ao desenvolvimento das competências socioemocionais, à Educação em Direitos Humanos e ao fortalecimento do pertencimento, do acolhimento, da mediação de conflitos e da construção de um ambiente escolar seguro, respeitoso e colaborativo. Cabe à gestão escolar promover ações permanentes de prevenção à violência e de fortalecimento da cultura de paz; implementar e monitorar políticas antirracistas; fortalecer a participação estudantil por meio dos conselhos de representantes de turma e dos Grêmios Estudantis; registrar, nos instrumentos oficiais, os casos de indisciplina, bullying, cyberbullying e violência, planejando ações educativas de prevenção e enfrentamento; comunicar aos responsáveis as ocorrências; cumprir os Protocolos de Segurança e de Prevenção à Violência da SEE/MG; e adotar a resolução dialogada de conflitos, articulando-se com a Rede de Proteção quando necessário (art. 167).</w:t>
      </w:r>
    </w:p>
    <w:p>
      <w:pPr>
        <w:pStyle w:val="Heading3"/>
        <w:spacing w:after="80" w:before="220"/>
      </w:pPr>
      <w:r>
        <w:rPr>
          <w:rFonts w:ascii="Arial" w:cs="Arial" w:eastAsia="Arial" w:hAnsi="Arial"/>
          <w:b/>
          <w:bCs/>
          <w:color w:val="000000"/>
          <w:sz w:val="22"/>
          <w:szCs w:val="22"/>
        </w:rPr>
        <w:t xml:space="preserve">T.nae — </w:t>
      </w:r>
    </w:p>
    <w:p>
      <w:pPr>
        <w:spacing w:after="120" w:line="276"/>
        <w:jc w:val="both"/>
      </w:pPr>
      <w:r>
        <w:rPr>
          <w:rFonts w:ascii="Arial" w:cs="Arial" w:eastAsia="Arial" w:hAnsi="Arial"/>
          <w:sz w:val="22"/>
          <w:szCs w:val="22"/>
        </w:rPr>
        <w:t xml:space="preserve">As equipes multiprofissionais do Núcleo de Acolhimento Educacional (NAE), integradas por profissionais de Psicologia e de Serviço Social, atuam de forma preventiva, coletiva e institucional, articuladas às práticas pedagógicas da escola, considerando este Projeto Político-Pedagógico, o Plano de Convivência Escolar e o diagnóstico institucional (arts. 161 e 162 da Resolução SEE nº [nº a publicar], de 2026; Lei nº 13.935/2019). Seu apoio tem caráter técnico-pedagógico e complementar, não se caracterizando como atendimento clínico individual nem afastando as atribuições da gestão escolar.</w:t>
      </w:r>
    </w:p>
    <w:p>
      <w:pPr>
        <w:pStyle w:val="Heading3"/>
        <w:spacing w:after="80" w:before="220"/>
      </w:pPr>
      <w:r>
        <w:rPr>
          <w:rFonts w:ascii="Arial" w:cs="Arial" w:eastAsia="Arial" w:hAnsi="Arial"/>
          <w:b/>
          <w:bCs/>
          <w:color w:val="000000"/>
          <w:sz w:val="22"/>
          <w:szCs w:val="22"/>
        </w:rPr>
        <w:t xml:space="preserve">T.permanencia — (reservado — não inserido atualmente)</w:t>
      </w:r>
    </w:p>
    <w:p>
      <w:pPr>
        <w:spacing w:after="120" w:line="276"/>
        <w:jc w:val="both"/>
      </w:pPr>
      <w:r>
        <w:rPr>
          <w:rFonts w:ascii="Arial" w:cs="Arial" w:eastAsia="Arial" w:hAnsi="Arial"/>
          <w:sz w:val="22"/>
          <w:szCs w:val="22"/>
        </w:rPr>
        <w:t xml:space="preserve">O controle da frequência é de responsabilidade do Professor de Educação Básica, sob monitoramento do Especialista em Educação Básica, e é registrado diariamente no Diário Escolar Digital (art. 27 da Resolução SEE nº [nº a publicar], de 2026). Verificada infrequência injustificada por cinco dias letivos consecutivos ou dez dias alternados no mês, cabe ao Especialista acompanhar a frequência, notificar por escrito os pais ou responsáveis legais, em articulação com a direção, e promover ações de reintegração escolar e de recomposição das aprendizagens (art. 28). Persistindo a infrequência, compete ao diretor comunicar ao Conselho Tutelar do Município, com relatório circunstanciado, informar o Colegiado Escolar, registrar os encaminhamentos nos sistemas oficiais, prestar informações ao Serviço de Inspeção Escolar e assegurar as ações de reintegração e recomposição após o retorno do estudante (art. 29). O controle de frequência, a prevenção do abandono e a Busca Ativa Escolar observam a Resolução SEE nº 5.080/2024.</w:t>
      </w:r>
    </w:p>
    <w:p>
      <w:pPr>
        <w:pStyle w:val="Heading3"/>
        <w:spacing w:after="80" w:before="220"/>
      </w:pPr>
      <w:r>
        <w:rPr>
          <w:rFonts w:ascii="Arial" w:cs="Arial" w:eastAsia="Arial" w:hAnsi="Arial"/>
          <w:b/>
          <w:bCs/>
          <w:color w:val="000000"/>
          <w:sz w:val="22"/>
          <w:szCs w:val="22"/>
        </w:rPr>
        <w:t xml:space="preserve">T.comunicacaoFamilias — </w:t>
      </w:r>
    </w:p>
    <w:p>
      <w:pPr>
        <w:spacing w:after="120" w:line="276"/>
        <w:jc w:val="both"/>
      </w:pPr>
      <w:r>
        <w:rPr>
          <w:rFonts w:ascii="Arial" w:cs="Arial" w:eastAsia="Arial" w:hAnsi="Arial"/>
          <w:sz w:val="22"/>
          <w:szCs w:val="22"/>
        </w:rPr>
        <w:t xml:space="preserve">Os resultados da avaliação da aprendizagem são comunicados por escrito, em até dez dias úteis após o encerramento de cada trimestre ou semestre, aos estudantes e aos seus responsáveis legais, com indicação das estratégias de intervenção pedagógica adotadas e previstas (art. 145 da Resolução SEE nº [nº a publicar], de 2026). No encerramento do ano letivo, após os estudos independentes de recuperação, a escola comunica por escrito o resultado final, informando inclusive a situação de progressão parcial, quando for o caso (art. 147). No ato da matrícula, os pais ou responsáveis, ou o estudante maior de dezoito anos, são informados sobre a organização e o funcionamento da escola, sobre este Projeto Político-Pedagógico e sobre o Regimento Escolar (art. 24). O descumprimento dos dispositivos que obrigam a comunicação da infrequência e do abandono escolar aos responsáveis e às autoridades competentes implica responsabilização administrativa da gestão escolar (art. 32). Aplica-se ainda o art. 12, VII e VIII, da LDB.</w:t>
      </w:r>
    </w:p>
    <w:p>
      <w:pPr>
        <w:pStyle w:val="Heading3"/>
        <w:spacing w:after="80" w:before="220"/>
      </w:pPr>
      <w:r>
        <w:rPr>
          <w:rFonts w:ascii="Arial" w:cs="Arial" w:eastAsia="Arial" w:hAnsi="Arial"/>
          <w:b/>
          <w:bCs/>
          <w:color w:val="000000"/>
          <w:sz w:val="22"/>
          <w:szCs w:val="22"/>
        </w:rPr>
        <w:t xml:space="preserve">T.gestao — 16. Gestão democrática</w:t>
      </w:r>
    </w:p>
    <w:p>
      <w:pPr>
        <w:spacing w:after="120" w:line="276"/>
        <w:jc w:val="both"/>
      </w:pPr>
      <w:r>
        <w:rPr>
          <w:rFonts w:ascii="Arial" w:cs="Arial" w:eastAsia="Arial" w:hAnsi="Arial"/>
          <w:sz w:val="22"/>
          <w:szCs w:val="22"/>
        </w:rPr>
        <w:t xml:space="preserve">A gestão democrática efetiva-se pela atuação do Colegiado Escolar, instância deliberativa e consultiva que aprova este Projeto Político-Pedagógico e acompanha sua execução, nos termos do art. 7º da Resolução SEE nº [nº a publicar], de 2026. Efetiva-se também pelo funcionamento do Grêmio Estudantil e do Conselho de Representantes de Turma, pela participação das famílias e pela transparência na gestão da Caixa Escolar. Observam-se o art. 14 da LDB e a Resolução SEE nº 4.188/2019, que dispõe sobre a Assembleia Escolar e sobre a estrutura, o funcionamento e a eleição dos membros do Colegiado Escolar.</w:t>
      </w:r>
    </w:p>
    <w:p>
      <w:pPr>
        <w:pStyle w:val="Heading3"/>
        <w:spacing w:after="80" w:before="220"/>
      </w:pPr>
      <w:r>
        <w:rPr>
          <w:rFonts w:ascii="Arial" w:cs="Arial" w:eastAsia="Arial" w:hAnsi="Arial"/>
          <w:b/>
          <w:bCs/>
          <w:color w:val="000000"/>
          <w:sz w:val="22"/>
          <w:szCs w:val="22"/>
        </w:rPr>
        <w:t xml:space="preserve">T.publicidade — </w:t>
      </w:r>
    </w:p>
    <w:p>
      <w:pPr>
        <w:spacing w:after="120" w:line="276"/>
        <w:jc w:val="both"/>
      </w:pPr>
      <w:r>
        <w:rPr>
          <w:rFonts w:ascii="Arial" w:cs="Arial" w:eastAsia="Arial" w:hAnsi="Arial"/>
          <w:sz w:val="22"/>
          <w:szCs w:val="22"/>
        </w:rPr>
        <w:t xml:space="preserve">A escola divulga à comunidade escolar os atos da Caixa Escolar; o número de estudantes matriculados por ciclo ou ano; este Projeto Político-Pedagógico; as diretrizes do Regimento Escolar; as formas de avaliação interna; os resultados agregados do desempenho escolar, vedada a identificação individual; os indicadores, estatísticas e resultados obtidos nas avaliações internas e externas; as taxas de distorção idade/ano e as medidas adotadas para reduzi-las; e os projetos, propostas, ações previstas e medidas adotadas para a melhoria dos processos de ensino e aprendizagem (art. 175 da Resolução SEE nº [nº a publicar], de 2026). A publicização observa a Lei nº 13.709/2018 (LGPD) e a Lei nº 12.527/2011 (Lei de Acesso à Informação).</w:t>
      </w:r>
    </w:p>
    <w:p>
      <w:pPr>
        <w:pStyle w:val="Heading3"/>
        <w:spacing w:after="80" w:before="220"/>
      </w:pPr>
      <w:r>
        <w:rPr>
          <w:rFonts w:ascii="Arial" w:cs="Arial" w:eastAsia="Arial" w:hAnsi="Arial"/>
          <w:b/>
          <w:bCs/>
          <w:color w:val="000000"/>
          <w:sz w:val="22"/>
          <w:szCs w:val="22"/>
        </w:rPr>
        <w:t xml:space="preserve">T.articulacao — </w:t>
      </w:r>
    </w:p>
    <w:p>
      <w:pPr>
        <w:spacing w:after="120" w:line="276"/>
        <w:jc w:val="both"/>
      </w:pPr>
      <w:r>
        <w:rPr>
          <w:rFonts w:ascii="Arial" w:cs="Arial" w:eastAsia="Arial" w:hAnsi="Arial"/>
          <w:sz w:val="22"/>
          <w:szCs w:val="22"/>
        </w:rPr>
        <w:t xml:space="preserve">A articulação e a integração entre os profissionais da escola realizam-se em tempos institucionais próprios: os dias escolares destinados às ações coletivas de planejamento, formação e avaliação institucional (art. 14 da Resolução SEE nº [nº a publicar], de 2026), os horários de planejamento coletivo por área ou por ano de escolaridade, as reuniões pedagógicas, os Conselhos de Classe e as ações de formação entre pares. Os critérios, procedimentos e instrumentos de avaliação interna são definidos coletivamente pela equipe pedagógica (art. 138, parágrafo único), e a análise pedagógica das transições entre anos, ciclos e etapas é realizada de forma articulada (art. 140, § 3º). Cabe à equipe pedagógica coordenar esses tempos, assegurar a circulação das informações entre turnos e segmentos e acompanhar a implementação das decisões coletivas. A integração alcança também os profissionais de apoio à inclusão, as equipes do NAE, a secretaria escolar e os demais servidores.</w:t>
      </w:r>
    </w:p>
    <w:p>
      <w:pPr>
        <w:pStyle w:val="Heading3"/>
        <w:spacing w:after="80" w:before="220"/>
      </w:pPr>
      <w:r>
        <w:rPr>
          <w:rFonts w:ascii="Arial" w:cs="Arial" w:eastAsia="Arial" w:hAnsi="Arial"/>
          <w:b/>
          <w:bCs/>
          <w:color w:val="000000"/>
          <w:sz w:val="22"/>
          <w:szCs w:val="22"/>
        </w:rPr>
        <w:t xml:space="preserve">T.decisorio — </w:t>
      </w:r>
    </w:p>
    <w:p>
      <w:pPr>
        <w:spacing w:after="120" w:line="276"/>
        <w:jc w:val="both"/>
      </w:pPr>
      <w:r>
        <w:rPr>
          <w:rFonts w:ascii="Arial" w:cs="Arial" w:eastAsia="Arial" w:hAnsi="Arial"/>
          <w:sz w:val="22"/>
          <w:szCs w:val="22"/>
        </w:rPr>
        <w:t xml:space="preserve">A participação dos profissionais da escola no processo decisório decorre do art. 14, I, da LDB, que assegura a participação dos profissionais da educação na elaboração do projeto pedagógico da escola, e do art. 5º, I, da Resolução SEE nº [nº a publicar], de 2026, segundo o qual o Projeto Político-Pedagógico deve resultar da participação dos diferentes segmentos da comunidade escolar. Efetiva-se pela representação dos segmentos no Colegiado Escolar, pela deliberação coletiva no Conselho de Classe sobre a promoção dos estudantes (art. 149), pela definição coletiva dos critérios e instrumentos de avaliação interna (art. 138, parágrafo único), pela participação na adequação do calendário escolar (art. 10) e pelo registro das deliberações em ata, à disposição da comunidade escolar.</w:t>
      </w:r>
    </w:p>
    <w:p>
      <w:pPr>
        <w:pStyle w:val="Heading3"/>
        <w:spacing w:after="80" w:before="220"/>
      </w:pPr>
      <w:r>
        <w:rPr>
          <w:rFonts w:ascii="Arial" w:cs="Arial" w:eastAsia="Arial" w:hAnsi="Arial"/>
          <w:b/>
          <w:bCs/>
          <w:color w:val="000000"/>
          <w:sz w:val="22"/>
          <w:szCs w:val="22"/>
        </w:rPr>
        <w:t xml:space="preserve">T.formacao — 15. Formação continuada</w:t>
      </w:r>
    </w:p>
    <w:p>
      <w:pPr>
        <w:spacing w:after="120" w:line="276"/>
        <w:jc w:val="both"/>
      </w:pPr>
      <w:r>
        <w:rPr>
          <w:rFonts w:ascii="Arial" w:cs="Arial" w:eastAsia="Arial" w:hAnsi="Arial"/>
          <w:sz w:val="22"/>
          <w:szCs w:val="22"/>
        </w:rPr>
        <w:t xml:space="preserve">A formação continuada dos educadores tem como prioridade o fortalecimento da prática pedagógica e a garantia do direito à aprendizagem para todos os estudantes (art. 177 da Resolução SEE nº [nº a publicar], de 2026). Compreende o conjunto de ações pedagógicas sistemáticas e permanentes, planejadas ao longo do percurso profissional, que articulam tempos formativos, saberes teóricos e práticos e a reflexão sobre a experiência docente (art. 178). É promovida prioritariamente no âmbito da própria escola, por meio de ações organizadas pela gestão e pelos próprios educadores, e, de forma articulada e complementar, pela SEE/MG, por intermédio da Escola de Formação e Desenvolvimento Profissional de Educadores (art. 179).</w:t>
      </w:r>
    </w:p>
    <w:p>
      <w:pPr>
        <w:pStyle w:val="Heading3"/>
        <w:spacing w:after="80" w:before="220"/>
      </w:pPr>
      <w:r>
        <w:rPr>
          <w:rFonts w:ascii="Arial" w:cs="Arial" w:eastAsia="Arial" w:hAnsi="Arial"/>
          <w:b/>
          <w:bCs/>
          <w:color w:val="000000"/>
          <w:sz w:val="22"/>
          <w:szCs w:val="22"/>
        </w:rPr>
        <w:t xml:space="preserve">T.planoAcao — 18.1 Planejamento das ações</w:t>
      </w:r>
    </w:p>
    <w:p>
      <w:pPr>
        <w:spacing w:after="120" w:line="276"/>
        <w:jc w:val="both"/>
      </w:pPr>
      <w:r>
        <w:rPr>
          <w:rFonts w:ascii="Arial" w:cs="Arial" w:eastAsia="Arial" w:hAnsi="Arial"/>
          <w:sz w:val="22"/>
          <w:szCs w:val="22"/>
        </w:rPr>
        <w:t xml:space="preserve">O planejamento das ações é parte integrante deste Projeto Político-Pedagógico e traduz seus objetivos em ações, metas, prazos e responsáveis. Constitui compromisso conjunto da escola, da Superintendência Regional de Ensino e do Órgão Central com a aprendizagem dos estudantes. Organiza-se em ciclos periódicos de planejamento, execução, monitoramento e correção de rumos, com prioridade para as ações que enfrentam os problemas identificados no diagnóstico. Sua elaboração e seu registro observam os instrumentos e sistemas adotados pela Secretaria de Estado de Educação e as orientações vigentes.</w:t>
      </w:r>
    </w:p>
    <w:p>
      <w:pPr>
        <w:pStyle w:val="Heading3"/>
        <w:spacing w:after="80" w:before="220"/>
      </w:pPr>
      <w:r>
        <w:rPr>
          <w:rFonts w:ascii="Arial" w:cs="Arial" w:eastAsia="Arial" w:hAnsi="Arial"/>
          <w:b/>
          <w:bCs/>
          <w:color w:val="000000"/>
          <w:sz w:val="22"/>
          <w:szCs w:val="22"/>
        </w:rPr>
        <w:t xml:space="preserve">T.avaliacaoInstitucional — </w:t>
      </w:r>
    </w:p>
    <w:p>
      <w:pPr>
        <w:spacing w:after="120" w:line="276"/>
        <w:jc w:val="both"/>
      </w:pPr>
      <w:r>
        <w:rPr>
          <w:rFonts w:ascii="Arial" w:cs="Arial" w:eastAsia="Arial" w:hAnsi="Arial"/>
          <w:sz w:val="22"/>
          <w:szCs w:val="22"/>
        </w:rPr>
        <w:t xml:space="preserve">A avaliação institucional interna é o processo pelo qual a própria comunidade escolar examina periodicamente as condições e os resultados do trabalho da escola. Realiza-se nos dias escolares destinados às ações coletivas de planejamento, formação e avaliação institucional, com participação obrigatória das equipes docente, técnica e administrativa e, quando couber, de pais ou responsáveis e estudantes (art. 14 da Resolução SEE nº [nº a publicar], de 2026). Compreende instrumentos de escuta dos segmentos, a análise dos indicadores de aprendizagem, frequência e fluxo, a apreciação do cumprimento das ações planejadas e a devolutiva pública dos resultados à comunidade, na forma do art. 175. A avaliação institucional externa compreende as avaliações e os processos de acompanhamento conduzidos pela Superintendência Regional de Ensino, pela SEE/MG — inclusive o SIMAVE, o PROEB e o PROALFA — e pelos sistemas nacionais de avaliação da educação básica. Os resultados de ambas alimentam a revisão deste documento e a definição das prioridades do planejamento das ações.</w:t>
      </w:r>
    </w:p>
    <w:p>
      <w:pPr>
        <w:pStyle w:val="Heading3"/>
        <w:spacing w:after="80" w:before="220"/>
      </w:pPr>
      <w:r>
        <w:rPr>
          <w:rFonts w:ascii="Arial" w:cs="Arial" w:eastAsia="Arial" w:hAnsi="Arial"/>
          <w:b/>
          <w:bCs/>
          <w:color w:val="000000"/>
          <w:sz w:val="22"/>
          <w:szCs w:val="22"/>
        </w:rPr>
        <w:t xml:space="preserve">T.outrosAspectos — </w:t>
      </w:r>
    </w:p>
    <w:p>
      <w:pPr>
        <w:spacing w:after="120" w:line="276"/>
        <w:jc w:val="both"/>
      </w:pPr>
      <w:r>
        <w:rPr>
          <w:rFonts w:ascii="Arial" w:cs="Arial" w:eastAsia="Arial" w:hAnsi="Arial"/>
          <w:sz w:val="22"/>
          <w:szCs w:val="22"/>
        </w:rPr>
        <w:t xml:space="preserve">A escola não identificou, nesta vigência, outros aspectos a acrescentar aos já contemplados nesta proposta pedagógica.</w:t>
      </w:r>
    </w:p>
    <w:p>
      <w:pPr>
        <w:pStyle w:val="Heading3"/>
        <w:spacing w:after="80" w:before="220"/>
      </w:pPr>
      <w:r>
        <w:rPr>
          <w:rFonts w:ascii="Arial" w:cs="Arial" w:eastAsia="Arial" w:hAnsi="Arial"/>
          <w:b/>
          <w:bCs/>
          <w:color w:val="000000"/>
          <w:sz w:val="22"/>
          <w:szCs w:val="22"/>
        </w:rPr>
        <w:t xml:space="preserve">T.acompanhamento — 18. Acompanhamento e revisão</w:t>
      </w:r>
    </w:p>
    <w:p>
      <w:pPr>
        <w:spacing w:after="120" w:line="276"/>
        <w:jc w:val="both"/>
      </w:pPr>
      <w:r>
        <w:rPr>
          <w:rFonts w:ascii="Arial" w:cs="Arial" w:eastAsia="Arial" w:hAnsi="Arial"/>
          <w:sz w:val="22"/>
          <w:szCs w:val="22"/>
        </w:rPr>
        <w:t xml:space="preserve">O acompanhamento deste Projeto Político-Pedagógico ocorre por meio de reuniões pedagógicas, Conselhos de Classe e avaliação institucional. Compreende também a análise dos indicadores educacionais e o monitoramento das metas e ações planejadas. Cabe ao Colegiado Escolar, à equipe pedagógica e gestora e à comunidade escolar acompanhar sua execução, sem prejuízo da orientação, do acompanhamento, do registro e do arquivamento pela Superintendência Regional de Ensino e da articulação institucional promovida pela SEE/MG (art. 7º da Resolução SEE nº [nº a publicar], de 2026). A revisão ocorre no máximo a cada dois anos, na forma do art. 7º, parágrafo único. Ocorre também sempre que houver alteração na legislação ou nas diretrizes da SEE/MG, início da oferta de cursos de Educação Profissional, implementação de novos programas e projetos ou demanda da comunidade escolar.</w:t>
      </w:r>
    </w:p>
    <w:p>
      <w:pPr>
        <w:pStyle w:val="Heading3"/>
        <w:spacing w:after="80" w:before="220"/>
      </w:pPr>
      <w:r>
        <w:rPr>
          <w:rFonts w:ascii="Arial" w:cs="Arial" w:eastAsia="Arial" w:hAnsi="Arial"/>
          <w:b/>
          <w:bCs/>
          <w:color w:val="000000"/>
          <w:sz w:val="22"/>
          <w:szCs w:val="22"/>
        </w:rPr>
        <w:t xml:space="preserve">Disposições finais (montadas conforme o que foi registrado)</w:t>
      </w:r>
    </w:p>
    <w:p>
      <w:pPr>
        <w:spacing w:after="120" w:line="276"/>
        <w:jc w:val="both"/>
      </w:pPr>
      <w:r>
        <w:rPr>
          <w:rFonts w:ascii="Arial" w:cs="Arial" w:eastAsia="Arial" w:hAnsi="Arial"/>
          <w:sz w:val="22"/>
          <w:szCs w:val="22"/>
        </w:rPr>
        <w:t xml:space="preserve">Este documento será apresentado e validado com a comunidade escolar em Assembleia Escolar. Será submetido à análise técnica e pedagógica da Superintendência Regional de Ensino, cujas contribuições serão incorporadas à versão final. Será aprovado pelo Colegiado Escolar em reunião específica, com observância do quórum de maioria absoluta e lavratura de ata. Após a aprovação, a versão final é encaminhada à Superintendência Regional de Ensino para homologação e arquivamento, sendo amplamente divulgada à comunidade escolar.</w:t>
      </w:r>
    </w:p>
    <w:p>
      <w:pPr>
        <w:spacing w:after="120" w:line="276"/>
        <w:jc w:val="both"/>
      </w:pPr>
      <w:r>
        <w:rPr>
          <w:rFonts w:ascii="Arial" w:cs="Arial" w:eastAsia="Arial" w:hAnsi="Arial"/>
          <w:sz w:val="22"/>
          <w:szCs w:val="22"/>
        </w:rPr>
        <w:t xml:space="preserve">Quando as datas são informadas, as frases passam ao passado: "foi apresentado e validado em …", "Foi submetido … em …", "Foi aprovado pelo Colegiado Escolar em reunião de …, com a presença de N dos M membros, atendido o quórum de maioria absoluta, e lavratura de ata."</w:t>
      </w:r>
    </w:p>
    <w:p>
      <w:pPr>
        <w:pStyle w:val="Heading3"/>
        <w:spacing w:after="80" w:before="220"/>
      </w:pPr>
      <w:r>
        <w:rPr>
          <w:rFonts w:ascii="Arial" w:cs="Arial" w:eastAsia="Arial" w:hAnsi="Arial"/>
          <w:b/>
          <w:bCs/>
          <w:color w:val="000000"/>
          <w:sz w:val="22"/>
          <w:szCs w:val="22"/>
        </w:rPr>
        <w:t xml:space="preserve">Avisos de seção vazia (só na tela; no PDF aparece "Seção a ser complementada pela escola.")</w:t>
      </w:r>
    </w:p>
    <w:p>
      <w:pPr>
        <w:pStyle w:val="ListParagraph"/>
        <w:numPr>
          <w:ilvl w:val="0"/>
          <w:numId w:val="2"/>
        </w:numPr>
        <w:spacing w:after="60" w:line="276"/>
        <w:jc w:val="both"/>
      </w:pPr>
      <w:r>
        <w:rPr>
          <w:rFonts w:ascii="Arial" w:cs="Arial" w:eastAsia="Arial" w:hAnsi="Arial"/>
          <w:sz w:val="22"/>
          <w:szCs w:val="22"/>
        </w:rPr>
        <w:t xml:space="preserve">— Razões que fundamentam esta proposta pedagógica, a partir do diagnóstico e da concepção de educação da escola —</w:t>
      </w:r>
    </w:p>
    <w:p>
      <w:pPr>
        <w:pStyle w:val="ListParagraph"/>
        <w:numPr>
          <w:ilvl w:val="0"/>
          <w:numId w:val="2"/>
        </w:numPr>
        <w:spacing w:after="60" w:line="276"/>
        <w:jc w:val="both"/>
      </w:pPr>
      <w:r>
        <w:rPr>
          <w:rFonts w:ascii="Arial" w:cs="Arial" w:eastAsia="Arial" w:hAnsi="Arial"/>
          <w:sz w:val="22"/>
          <w:szCs w:val="22"/>
        </w:rPr>
        <w:t xml:space="preserve">— A escola descreverá sua trajetória histórica —</w:t>
      </w:r>
    </w:p>
    <w:p>
      <w:pPr>
        <w:pStyle w:val="ListParagraph"/>
        <w:numPr>
          <w:ilvl w:val="0"/>
          <w:numId w:val="2"/>
        </w:numPr>
        <w:spacing w:after="60" w:line="276"/>
        <w:jc w:val="both"/>
      </w:pPr>
      <w:r>
        <w:rPr>
          <w:rFonts w:ascii="Arial" w:cs="Arial" w:eastAsia="Arial" w:hAnsi="Arial"/>
          <w:sz w:val="22"/>
          <w:szCs w:val="22"/>
        </w:rPr>
        <w:t xml:space="preserve">— Perfil socioeconômico, diversidade cultural, território e participação das famílias —</w:t>
      </w:r>
    </w:p>
    <w:p>
      <w:pPr>
        <w:pStyle w:val="ListParagraph"/>
        <w:numPr>
          <w:ilvl w:val="0"/>
          <w:numId w:val="2"/>
        </w:numPr>
        <w:spacing w:after="60" w:line="276"/>
        <w:jc w:val="both"/>
      </w:pPr>
      <w:r>
        <w:rPr>
          <w:rFonts w:ascii="Arial" w:cs="Arial" w:eastAsia="Arial" w:hAnsi="Arial"/>
          <w:sz w:val="22"/>
          <w:szCs w:val="22"/>
        </w:rPr>
        <w:t xml:space="preserve">— Faixa etária, necessidades específicas, frequência e evasão —</w:t>
      </w:r>
    </w:p>
    <w:p>
      <w:pPr>
        <w:pStyle w:val="ListParagraph"/>
        <w:numPr>
          <w:ilvl w:val="0"/>
          <w:numId w:val="2"/>
        </w:numPr>
        <w:spacing w:after="60" w:line="276"/>
        <w:jc w:val="both"/>
      </w:pPr>
      <w:r>
        <w:rPr>
          <w:rFonts w:ascii="Arial" w:cs="Arial" w:eastAsia="Arial" w:hAnsi="Arial"/>
          <w:sz w:val="22"/>
          <w:szCs w:val="22"/>
        </w:rPr>
        <w:t xml:space="preserve">— Objetivo geral e objetivos específicos —</w:t>
      </w:r>
    </w:p>
    <w:p>
      <w:pPr>
        <w:pStyle w:val="ListParagraph"/>
        <w:numPr>
          <w:ilvl w:val="0"/>
          <w:numId w:val="2"/>
        </w:numPr>
        <w:spacing w:after="60" w:line="276"/>
        <w:jc w:val="both"/>
      </w:pPr>
      <w:r>
        <w:rPr>
          <w:rFonts w:ascii="Arial" w:cs="Arial" w:eastAsia="Arial" w:hAnsi="Arial"/>
          <w:sz w:val="22"/>
          <w:szCs w:val="22"/>
        </w:rPr>
        <w:t xml:space="preserve">— Estrutura, tempos escolares, projetos interdisciplinares e parte diversificada —</w:t>
      </w:r>
    </w:p>
    <w:p>
      <w:pPr>
        <w:pStyle w:val="ListParagraph"/>
        <w:numPr>
          <w:ilvl w:val="0"/>
          <w:numId w:val="2"/>
        </w:numPr>
        <w:spacing w:after="60" w:line="276"/>
        <w:jc w:val="both"/>
      </w:pPr>
      <w:r>
        <w:rPr>
          <w:rFonts w:ascii="Arial" w:cs="Arial" w:eastAsia="Arial" w:hAnsi="Arial"/>
          <w:sz w:val="22"/>
          <w:szCs w:val="22"/>
        </w:rPr>
        <w:t xml:space="preserve">— Calendário, tempos escolares, distribuição de turmas e rotinas de trabalho da escola —</w:t>
      </w:r>
    </w:p>
    <w:p>
      <w:pPr>
        <w:pStyle w:val="ListParagraph"/>
        <w:numPr>
          <w:ilvl w:val="0"/>
          <w:numId w:val="2"/>
        </w:numPr>
        <w:spacing w:after="60" w:line="276"/>
        <w:jc w:val="both"/>
      </w:pPr>
      <w:r>
        <w:rPr>
          <w:rFonts w:ascii="Arial" w:cs="Arial" w:eastAsia="Arial" w:hAnsi="Arial"/>
          <w:sz w:val="22"/>
          <w:szCs w:val="22"/>
        </w:rPr>
        <w:t xml:space="preserve">— Procedimentos de classificação, reclassificação, aceleração de estudos e avanço adotados pela escola —</w:t>
      </w:r>
    </w:p>
    <w:p>
      <w:pPr>
        <w:pStyle w:val="ListParagraph"/>
        <w:numPr>
          <w:ilvl w:val="0"/>
          <w:numId w:val="2"/>
        </w:numPr>
        <w:spacing w:after="60" w:line="276"/>
        <w:jc w:val="both"/>
      </w:pPr>
      <w:r>
        <w:rPr>
          <w:rFonts w:ascii="Arial" w:cs="Arial" w:eastAsia="Arial" w:hAnsi="Arial"/>
          <w:sz w:val="22"/>
          <w:szCs w:val="22"/>
        </w:rPr>
        <w:t xml:space="preserve">— Ações de valorização das identidades culturais e de combate ao preconceito, à discriminação e ao racismo —</w:t>
      </w:r>
    </w:p>
    <w:p>
      <w:pPr>
        <w:pStyle w:val="ListParagraph"/>
        <w:numPr>
          <w:ilvl w:val="0"/>
          <w:numId w:val="2"/>
        </w:numPr>
        <w:spacing w:after="60" w:line="276"/>
        <w:jc w:val="both"/>
      </w:pPr>
      <w:r>
        <w:rPr>
          <w:rFonts w:ascii="Arial" w:cs="Arial" w:eastAsia="Arial" w:hAnsi="Arial"/>
          <w:sz w:val="22"/>
          <w:szCs w:val="22"/>
        </w:rPr>
        <w:t xml:space="preserve">— Grêmio, assembleias e espaços de participação —</w:t>
      </w:r>
    </w:p>
    <w:p>
      <w:pPr>
        <w:pStyle w:val="ListParagraph"/>
        <w:numPr>
          <w:ilvl w:val="0"/>
          <w:numId w:val="2"/>
        </w:numPr>
        <w:spacing w:after="60" w:line="276"/>
        <w:jc w:val="both"/>
      </w:pPr>
      <w:r>
        <w:rPr>
          <w:rFonts w:ascii="Arial" w:cs="Arial" w:eastAsia="Arial" w:hAnsi="Arial"/>
          <w:sz w:val="22"/>
          <w:szCs w:val="22"/>
        </w:rPr>
        <w:t xml:space="preserve">— Estratégias de convivência democrática, prevenção às violências, mediação de conflitos e acolhimento —</w:t>
      </w:r>
    </w:p>
    <w:p>
      <w:pPr>
        <w:pStyle w:val="ListParagraph"/>
        <w:numPr>
          <w:ilvl w:val="0"/>
          <w:numId w:val="2"/>
        </w:numPr>
        <w:spacing w:after="60" w:line="276"/>
        <w:jc w:val="both"/>
      </w:pPr>
      <w:r>
        <w:rPr>
          <w:rFonts w:ascii="Arial" w:cs="Arial" w:eastAsia="Arial" w:hAnsi="Arial"/>
          <w:sz w:val="22"/>
          <w:szCs w:val="22"/>
        </w:rPr>
        <w:t xml:space="preserve">— Reuniões, escuta, projetos comunitários e parcerias —</w:t>
      </w:r>
    </w:p>
    <w:p>
      <w:pPr>
        <w:pStyle w:val="ListParagraph"/>
        <w:numPr>
          <w:ilvl w:val="0"/>
          <w:numId w:val="2"/>
        </w:numPr>
        <w:spacing w:after="60" w:line="276"/>
        <w:jc w:val="both"/>
      </w:pPr>
      <w:r>
        <w:rPr>
          <w:rFonts w:ascii="Arial" w:cs="Arial" w:eastAsia="Arial" w:hAnsi="Arial"/>
          <w:sz w:val="22"/>
          <w:szCs w:val="22"/>
        </w:rPr>
        <w:t xml:space="preserve">— Meios, prazos e responsáveis pela informação de frequência e desempenho às famílias —</w:t>
      </w:r>
    </w:p>
    <w:p>
      <w:pPr>
        <w:pStyle w:val="ListParagraph"/>
        <w:numPr>
          <w:ilvl w:val="0"/>
          <w:numId w:val="2"/>
        </w:numPr>
        <w:spacing w:after="60" w:line="276"/>
        <w:jc w:val="both"/>
      </w:pPr>
      <w:r>
        <w:rPr>
          <w:rFonts w:ascii="Arial" w:cs="Arial" w:eastAsia="Arial" w:hAnsi="Arial"/>
          <w:sz w:val="22"/>
          <w:szCs w:val="22"/>
        </w:rPr>
        <w:t xml:space="preserve">— Tempos e formas de articulação e integração entre os profissionais da escola —</w:t>
      </w:r>
    </w:p>
    <w:p>
      <w:pPr>
        <w:pStyle w:val="ListParagraph"/>
        <w:numPr>
          <w:ilvl w:val="0"/>
          <w:numId w:val="2"/>
        </w:numPr>
        <w:spacing w:after="60" w:line="276"/>
        <w:jc w:val="both"/>
      </w:pPr>
      <w:r>
        <w:rPr>
          <w:rFonts w:ascii="Arial" w:cs="Arial" w:eastAsia="Arial" w:hAnsi="Arial"/>
          <w:sz w:val="22"/>
          <w:szCs w:val="22"/>
        </w:rPr>
        <w:t xml:space="preserve">— Como os profissionais participam das decisões da escola —</w:t>
      </w:r>
    </w:p>
    <w:p>
      <w:pPr>
        <w:pStyle w:val="ListParagraph"/>
        <w:numPr>
          <w:ilvl w:val="0"/>
          <w:numId w:val="2"/>
        </w:numPr>
        <w:spacing w:after="60" w:line="276"/>
        <w:jc w:val="both"/>
      </w:pPr>
      <w:r>
        <w:rPr>
          <w:rFonts w:ascii="Arial" w:cs="Arial" w:eastAsia="Arial" w:hAnsi="Arial"/>
          <w:sz w:val="22"/>
          <w:szCs w:val="22"/>
        </w:rPr>
        <w:t xml:space="preserve">— Projetos com objetivos, público-alvo, ações, responsáveis e resultados —</w:t>
      </w:r>
    </w:p>
    <w:p>
      <w:pPr>
        <w:pStyle w:val="ListParagraph"/>
        <w:numPr>
          <w:ilvl w:val="0"/>
          <w:numId w:val="2"/>
        </w:numPr>
        <w:spacing w:after="60" w:line="276"/>
        <w:jc w:val="both"/>
      </w:pPr>
      <w:r>
        <w:rPr>
          <w:rFonts w:ascii="Arial" w:cs="Arial" w:eastAsia="Arial" w:hAnsi="Arial"/>
          <w:sz w:val="22"/>
          <w:szCs w:val="22"/>
        </w:rPr>
        <w:t xml:space="preserve">— Instrumentos, periodicidade e devolutiva da avaliação institucional interna e externa —</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ESTRUTURA DO DOCUMENTO GERADO</w:t>
      </w:r>
    </w:p>
    <w:p>
      <w:pPr>
        <w:spacing w:after="120" w:line="276"/>
        <w:jc w:val="both"/>
      </w:pPr>
      <w:r>
        <w:rPr>
          <w:rFonts w:ascii="Arial" w:cs="Arial" w:eastAsia="Arial" w:hAnsi="Arial"/>
          <w:sz w:val="22"/>
          <w:szCs w:val="22"/>
        </w:rPr>
        <w:t xml:space="preserve">Seções do PPP na ordem em que aparecem no documento, com as subseções. A folha de assinaturas é acrescentada pelo servidor ao PDF oficial, depois da última seção, e cada página leva no rodapé o código de autenticidade.</w:t>
      </w:r>
    </w:p>
    <w:p>
      <w:pPr>
        <w:pStyle w:val="ListParagraph"/>
        <w:numPr>
          <w:ilvl w:val="0"/>
          <w:numId w:val="2"/>
        </w:numPr>
        <w:spacing w:after="60" w:line="276"/>
        <w:jc w:val="both"/>
      </w:pPr>
      <w:r>
        <w:rPr>
          <w:rFonts w:ascii="Arial" w:cs="Arial" w:eastAsia="Arial" w:hAnsi="Arial"/>
          <w:sz w:val="22"/>
          <w:szCs w:val="22"/>
        </w:rPr>
        <w:t xml:space="preserve">Identificação da escola</w:t>
      </w:r>
    </w:p>
    <w:p>
      <w:pPr>
        <w:pStyle w:val="ListParagraph"/>
        <w:numPr>
          <w:ilvl w:val="0"/>
          <w:numId w:val="2"/>
        </w:numPr>
        <w:spacing w:after="60" w:line="276"/>
        <w:jc w:val="both"/>
      </w:pPr>
      <w:r>
        <w:rPr>
          <w:rFonts w:ascii="Arial" w:cs="Arial" w:eastAsia="Arial" w:hAnsi="Arial"/>
          <w:sz w:val="22"/>
          <w:szCs w:val="22"/>
        </w:rPr>
        <w:t xml:space="preserve">Sumário</w:t>
      </w:r>
    </w:p>
    <w:p>
      <w:pPr>
        <w:pStyle w:val="ListParagraph"/>
        <w:numPr>
          <w:ilvl w:val="0"/>
          <w:numId w:val="2"/>
        </w:numPr>
        <w:spacing w:after="60" w:line="276"/>
        <w:jc w:val="both"/>
      </w:pPr>
      <w:r>
        <w:rPr>
          <w:rFonts w:ascii="Arial" w:cs="Arial" w:eastAsia="Arial" w:hAnsi="Arial"/>
          <w:sz w:val="22"/>
          <w:szCs w:val="22"/>
        </w:rPr>
        <w:t xml:space="preserve">Apresentação</w:t>
      </w:r>
    </w:p>
    <w:p>
      <w:pPr>
        <w:pStyle w:val="ListParagraph"/>
        <w:numPr>
          <w:ilvl w:val="0"/>
          <w:numId w:val="2"/>
        </w:numPr>
        <w:spacing w:after="60" w:line="276"/>
        <w:jc w:val="both"/>
      </w:pPr>
      <w:r>
        <w:rPr>
          <w:rFonts w:ascii="Arial" w:cs="Arial" w:eastAsia="Arial" w:hAnsi="Arial"/>
          <w:sz w:val="22"/>
          <w:szCs w:val="22"/>
        </w:rPr>
        <w:t xml:space="preserve">1. Histórico da escola</w:t>
      </w:r>
    </w:p>
    <w:p>
      <w:pPr>
        <w:pStyle w:val="ListParagraph"/>
        <w:numPr>
          <w:ilvl w:val="0"/>
          <w:numId w:val="2"/>
        </w:numPr>
        <w:spacing w:after="60" w:line="276"/>
        <w:jc w:val="both"/>
      </w:pPr>
      <w:r>
        <w:rPr>
          <w:rFonts w:ascii="Arial" w:cs="Arial" w:eastAsia="Arial" w:hAnsi="Arial"/>
          <w:sz w:val="22"/>
          <w:szCs w:val="22"/>
        </w:rPr>
        <w:t xml:space="preserve">2. Diagnóstico da realidade escolar</w:t>
      </w:r>
    </w:p>
    <w:p>
      <w:pPr>
        <w:pStyle w:val="ListParagraph"/>
        <w:numPr>
          <w:ilvl w:val="0"/>
          <w:numId w:val="2"/>
        </w:numPr>
        <w:spacing w:after="60" w:line="276"/>
        <w:jc w:val="both"/>
      </w:pPr>
      <w:r>
        <w:rPr>
          <w:rFonts w:ascii="Arial" w:cs="Arial" w:eastAsia="Arial" w:hAnsi="Arial"/>
          <w:sz w:val="22"/>
          <w:szCs w:val="22"/>
        </w:rPr>
        <w:t xml:space="preserve">3. Princípios norteadores</w:t>
      </w:r>
    </w:p>
    <w:p>
      <w:pPr>
        <w:pStyle w:val="ListParagraph"/>
        <w:numPr>
          <w:ilvl w:val="0"/>
          <w:numId w:val="2"/>
        </w:numPr>
        <w:spacing w:after="60" w:line="276"/>
        <w:jc w:val="both"/>
      </w:pPr>
      <w:r>
        <w:rPr>
          <w:rFonts w:ascii="Arial" w:cs="Arial" w:eastAsia="Arial" w:hAnsi="Arial"/>
          <w:sz w:val="22"/>
          <w:szCs w:val="22"/>
        </w:rPr>
        <w:t xml:space="preserve">4. Missão, visão e valores</w:t>
      </w:r>
    </w:p>
    <w:p>
      <w:pPr>
        <w:pStyle w:val="ListParagraph"/>
        <w:numPr>
          <w:ilvl w:val="0"/>
          <w:numId w:val="2"/>
        </w:numPr>
        <w:spacing w:after="60" w:line="276"/>
        <w:jc w:val="both"/>
      </w:pPr>
      <w:r>
        <w:rPr>
          <w:rFonts w:ascii="Arial" w:cs="Arial" w:eastAsia="Arial" w:hAnsi="Arial"/>
          <w:sz w:val="22"/>
          <w:szCs w:val="22"/>
        </w:rPr>
        <w:t xml:space="preserve">5. Objetivos da escola</w:t>
      </w:r>
    </w:p>
    <w:p>
      <w:pPr>
        <w:pStyle w:val="ListParagraph"/>
        <w:numPr>
          <w:ilvl w:val="0"/>
          <w:numId w:val="2"/>
        </w:numPr>
        <w:spacing w:after="60" w:line="276"/>
        <w:jc w:val="both"/>
      </w:pPr>
      <w:r>
        <w:rPr>
          <w:rFonts w:ascii="Arial" w:cs="Arial" w:eastAsia="Arial" w:hAnsi="Arial"/>
          <w:sz w:val="22"/>
          <w:szCs w:val="22"/>
        </w:rPr>
        <w:t xml:space="preserve">6. Organização curricular</w:t>
      </w:r>
    </w:p>
    <w:p>
      <w:pPr>
        <w:pStyle w:val="ListParagraph"/>
        <w:numPr>
          <w:ilvl w:val="0"/>
          <w:numId w:val="2"/>
        </w:numPr>
        <w:spacing w:after="60" w:line="276"/>
        <w:jc w:val="both"/>
      </w:pPr>
      <w:r>
        <w:rPr>
          <w:rFonts w:ascii="Arial" w:cs="Arial" w:eastAsia="Arial" w:hAnsi="Arial"/>
          <w:sz w:val="22"/>
          <w:szCs w:val="22"/>
        </w:rPr>
        <w:t xml:space="preserve">7. Temas contemporâneos transversais</w:t>
      </w:r>
    </w:p>
    <w:p>
      <w:pPr>
        <w:pStyle w:val="ListParagraph"/>
        <w:numPr>
          <w:ilvl w:val="0"/>
          <w:numId w:val="2"/>
        </w:numPr>
        <w:spacing w:after="60" w:line="276"/>
        <w:jc w:val="both"/>
      </w:pPr>
      <w:r>
        <w:rPr>
          <w:rFonts w:ascii="Arial" w:cs="Arial" w:eastAsia="Arial" w:hAnsi="Arial"/>
          <w:sz w:val="22"/>
          <w:szCs w:val="22"/>
        </w:rPr>
        <w:t xml:space="preserve">8. Metodologias e práticas pedagógicas</w:t>
      </w:r>
    </w:p>
    <w:p>
      <w:pPr>
        <w:pStyle w:val="ListParagraph"/>
        <w:numPr>
          <w:ilvl w:val="0"/>
          <w:numId w:val="2"/>
        </w:numPr>
        <w:spacing w:after="60" w:line="276"/>
        <w:jc w:val="both"/>
      </w:pPr>
      <w:r>
        <w:rPr>
          <w:rFonts w:ascii="Arial" w:cs="Arial" w:eastAsia="Arial" w:hAnsi="Arial"/>
          <w:sz w:val="22"/>
          <w:szCs w:val="22"/>
        </w:rPr>
        <w:t xml:space="preserve">9. Avaliação da aprendizagem</w:t>
      </w:r>
    </w:p>
    <w:p>
      <w:pPr>
        <w:pStyle w:val="ListParagraph"/>
        <w:numPr>
          <w:ilvl w:val="0"/>
          <w:numId w:val="2"/>
        </w:numPr>
        <w:spacing w:after="60" w:line="276"/>
        <w:jc w:val="both"/>
      </w:pPr>
      <w:r>
        <w:rPr>
          <w:rFonts w:ascii="Arial" w:cs="Arial" w:eastAsia="Arial" w:hAnsi="Arial"/>
          <w:sz w:val="22"/>
          <w:szCs w:val="22"/>
        </w:rPr>
        <w:t xml:space="preserve">10. Educação inclusiva</w:t>
      </w:r>
    </w:p>
    <w:p>
      <w:pPr>
        <w:pStyle w:val="ListParagraph"/>
        <w:numPr>
          <w:ilvl w:val="0"/>
          <w:numId w:val="2"/>
        </w:numPr>
        <w:spacing w:after="60" w:line="276"/>
        <w:jc w:val="both"/>
      </w:pPr>
      <w:r>
        <w:rPr>
          <w:rFonts w:ascii="Arial" w:cs="Arial" w:eastAsia="Arial" w:hAnsi="Arial"/>
          <w:sz w:val="22"/>
          <w:szCs w:val="22"/>
        </w:rPr>
        <w:t xml:space="preserve">11. Educação das relações étnico-raciais</w:t>
      </w:r>
    </w:p>
    <w:p>
      <w:pPr>
        <w:pStyle w:val="ListParagraph"/>
        <w:numPr>
          <w:ilvl w:val="0"/>
          <w:numId w:val="2"/>
        </w:numPr>
        <w:spacing w:after="60" w:line="276"/>
        <w:jc w:val="both"/>
      </w:pPr>
      <w:r>
        <w:rPr>
          <w:rFonts w:ascii="Arial" w:cs="Arial" w:eastAsia="Arial" w:hAnsi="Arial"/>
          <w:sz w:val="22"/>
          <w:szCs w:val="22"/>
        </w:rPr>
        <w:t xml:space="preserve">12. Cultura digital e tecnologias</w:t>
      </w:r>
    </w:p>
    <w:p>
      <w:pPr>
        <w:pStyle w:val="ListParagraph"/>
        <w:numPr>
          <w:ilvl w:val="0"/>
          <w:numId w:val="2"/>
        </w:numPr>
        <w:spacing w:after="60" w:line="276"/>
        <w:jc w:val="both"/>
      </w:pPr>
      <w:r>
        <w:rPr>
          <w:rFonts w:ascii="Arial" w:cs="Arial" w:eastAsia="Arial" w:hAnsi="Arial"/>
          <w:sz w:val="22"/>
          <w:szCs w:val="22"/>
        </w:rPr>
        <w:t xml:space="preserve">13. Protagonismo estudantil</w:t>
      </w:r>
    </w:p>
    <w:p>
      <w:pPr>
        <w:pStyle w:val="ListParagraph"/>
        <w:numPr>
          <w:ilvl w:val="0"/>
          <w:numId w:val="2"/>
        </w:numPr>
        <w:spacing w:after="60" w:line="276"/>
        <w:jc w:val="both"/>
      </w:pPr>
      <w:r>
        <w:rPr>
          <w:rFonts w:ascii="Arial" w:cs="Arial" w:eastAsia="Arial" w:hAnsi="Arial"/>
          <w:sz w:val="22"/>
          <w:szCs w:val="22"/>
        </w:rPr>
        <w:t xml:space="preserve">14. Convivência escolar e cultura de paz</w:t>
      </w:r>
    </w:p>
    <w:p>
      <w:pPr>
        <w:pStyle w:val="ListParagraph"/>
        <w:numPr>
          <w:ilvl w:val="0"/>
          <w:numId w:val="2"/>
        </w:numPr>
        <w:spacing w:after="60" w:line="276"/>
        <w:jc w:val="both"/>
      </w:pPr>
      <w:r>
        <w:rPr>
          <w:rFonts w:ascii="Arial" w:cs="Arial" w:eastAsia="Arial" w:hAnsi="Arial"/>
          <w:sz w:val="22"/>
          <w:szCs w:val="22"/>
        </w:rPr>
        <w:t xml:space="preserve">15. Relação escola–família–comunidade</w:t>
      </w:r>
    </w:p>
    <w:p>
      <w:pPr>
        <w:pStyle w:val="ListParagraph"/>
        <w:numPr>
          <w:ilvl w:val="0"/>
          <w:numId w:val="2"/>
        </w:numPr>
        <w:spacing w:after="60" w:line="276"/>
        <w:jc w:val="both"/>
      </w:pPr>
      <w:r>
        <w:rPr>
          <w:rFonts w:ascii="Arial" w:cs="Arial" w:eastAsia="Arial" w:hAnsi="Arial"/>
          <w:sz w:val="22"/>
          <w:szCs w:val="22"/>
        </w:rPr>
        <w:t xml:space="preserve">16. Formação continuada dos profissionais</w:t>
      </w:r>
    </w:p>
    <w:p>
      <w:pPr>
        <w:pStyle w:val="ListParagraph"/>
        <w:numPr>
          <w:ilvl w:val="0"/>
          <w:numId w:val="2"/>
        </w:numPr>
        <w:spacing w:after="60" w:line="276"/>
        <w:jc w:val="both"/>
      </w:pPr>
      <w:r>
        <w:rPr>
          <w:rFonts w:ascii="Arial" w:cs="Arial" w:eastAsia="Arial" w:hAnsi="Arial"/>
          <w:sz w:val="22"/>
          <w:szCs w:val="22"/>
        </w:rPr>
        <w:t xml:space="preserve">17. Gestão democrática</w:t>
      </w:r>
    </w:p>
    <w:p>
      <w:pPr>
        <w:pStyle w:val="ListParagraph"/>
        <w:numPr>
          <w:ilvl w:val="0"/>
          <w:numId w:val="2"/>
        </w:numPr>
        <w:spacing w:after="60" w:line="276"/>
        <w:jc w:val="both"/>
      </w:pPr>
      <w:r>
        <w:rPr>
          <w:rFonts w:ascii="Arial" w:cs="Arial" w:eastAsia="Arial" w:hAnsi="Arial"/>
          <w:sz w:val="22"/>
          <w:szCs w:val="22"/>
        </w:rPr>
        <w:t xml:space="preserve">18. Projetos e programas da escola</w:t>
      </w:r>
    </w:p>
    <w:p>
      <w:pPr>
        <w:pStyle w:val="ListParagraph"/>
        <w:numPr>
          <w:ilvl w:val="0"/>
          <w:numId w:val="2"/>
        </w:numPr>
        <w:spacing w:after="60" w:line="276"/>
        <w:jc w:val="both"/>
      </w:pPr>
      <w:r>
        <w:rPr>
          <w:rFonts w:ascii="Arial" w:cs="Arial" w:eastAsia="Arial" w:hAnsi="Arial"/>
          <w:sz w:val="22"/>
          <w:szCs w:val="22"/>
        </w:rPr>
        <w:t xml:space="preserve">19. Acompanhamento e revisão do PPP</w:t>
      </w:r>
    </w:p>
    <w:p>
      <w:pPr>
        <w:pStyle w:val="ListParagraph"/>
        <w:numPr>
          <w:ilvl w:val="0"/>
          <w:numId w:val="2"/>
        </w:numPr>
        <w:spacing w:after="60" w:line="276"/>
        <w:jc w:val="both"/>
      </w:pPr>
      <w:r>
        <w:rPr>
          <w:rFonts w:ascii="Arial" w:cs="Arial" w:eastAsia="Arial" w:hAnsi="Arial"/>
          <w:sz w:val="22"/>
          <w:szCs w:val="22"/>
        </w:rPr>
        <w:t xml:space="preserve">20. Outros aspectos</w:t>
      </w:r>
    </w:p>
    <w:p>
      <w:pPr>
        <w:pStyle w:val="ListParagraph"/>
        <w:numPr>
          <w:ilvl w:val="0"/>
          <w:numId w:val="2"/>
        </w:numPr>
        <w:spacing w:after="60" w:line="276"/>
        <w:jc w:val="both"/>
      </w:pPr>
      <w:r>
        <w:rPr>
          <w:rFonts w:ascii="Arial" w:cs="Arial" w:eastAsia="Arial" w:hAnsi="Arial"/>
          <w:sz w:val="22"/>
          <w:szCs w:val="22"/>
        </w:rPr>
        <w:t xml:space="preserve">21. Referências</w:t>
      </w:r>
    </w:p>
    <w:p>
      <w:pPr>
        <w:pStyle w:val="ListParagraph"/>
        <w:numPr>
          <w:ilvl w:val="0"/>
          <w:numId w:val="2"/>
        </w:numPr>
        <w:spacing w:after="60" w:line="276"/>
        <w:jc w:val="both"/>
      </w:pPr>
      <w:r>
        <w:rPr>
          <w:rFonts w:ascii="Arial" w:cs="Arial" w:eastAsia="Arial" w:hAnsi="Arial"/>
          <w:sz w:val="22"/>
          <w:szCs w:val="22"/>
        </w:rPr>
        <w:t xml:space="preserve">Folha de assinaturas (acrescentada pelo servidor)</w:t>
      </w:r>
    </w:p>
    <w:p>
      <w:pPr>
        <w:spacing w:after="120" w:line="276"/>
        <w:jc w:val="both"/>
      </w:pPr>
      <w:r>
        <w:rPr>
          <w:rFonts w:ascii="Arial" w:cs="Arial" w:eastAsia="Arial" w:hAnsi="Arial"/>
          <w:sz w:val="22"/>
          <w:szCs w:val="22"/>
        </w:rPr>
        <w:t xml:space="preserve">Subseções: Justificativa da proposta pedagógica · 2.1 Caracterização da comunidade escolar · 2.2 Perfil dos estudantes · 2.3 Infraestrutura · 2.4 Indicadores educacionais · 6.1 Etapas de ensino ofertadas · 6.2 Modalidades e formas de oferta · 6.3 Organização do currículo nesta escola · 6.4 Organização do trabalho escolar e calendário · 9.1 Verificação do desempenho, recuperação e recomposição · 9.2 Classificação, reclassificação, aceleração e avanço · 9.3 Progressão continuada e progressão parcial · 14.1 Plano de Convivência Escolar · 15.1 Informação às famílias sobre frequência e desempenho · 17.1 Articulação e integração dos profissionais · 17.2 Participação dos profissionais no processo decisório · 17.3 Publicidade dos atos · 19.1 Planejamento das ações · 19.2 Avaliação institucional interna e externa</w:t>
      </w:r>
    </w:p>
    <w:p>
      <w:pPr>
        <w:pStyle w:val="Heading3"/>
        <w:spacing w:after="80" w:before="220"/>
      </w:pPr>
      <w:r>
        <w:rPr>
          <w:rFonts w:ascii="Arial" w:cs="Arial" w:eastAsia="Arial" w:hAnsi="Arial"/>
          <w:b/>
          <w:bCs/>
          <w:color w:val="000000"/>
          <w:sz w:val="22"/>
          <w:szCs w:val="22"/>
        </w:rPr>
        <w:t xml:space="preserve">Referências fixas (seção 21)</w:t>
      </w:r>
    </w:p>
    <w:p>
      <w:pPr>
        <w:pStyle w:val="ListParagraph"/>
        <w:numPr>
          <w:ilvl w:val="0"/>
          <w:numId w:val="2"/>
        </w:numPr>
        <w:spacing w:after="60" w:line="276"/>
        <w:jc w:val="both"/>
      </w:pPr>
      <w:r>
        <w:rPr>
          <w:rFonts w:ascii="Arial" w:cs="Arial" w:eastAsia="Arial" w:hAnsi="Arial"/>
          <w:sz w:val="22"/>
          <w:szCs w:val="22"/>
        </w:rPr>
        <w:t xml:space="preserve">BRASIL. [Constituição (1988)]. Constituição da República Federativa do Brasil de 1988. Brasília, DF: Senado Federal, 1988.</w:t>
      </w:r>
    </w:p>
    <w:p>
      <w:pPr>
        <w:pStyle w:val="ListParagraph"/>
        <w:numPr>
          <w:ilvl w:val="0"/>
          <w:numId w:val="2"/>
        </w:numPr>
        <w:spacing w:after="60" w:line="276"/>
        <w:jc w:val="both"/>
      </w:pPr>
      <w:r>
        <w:rPr>
          <w:rFonts w:ascii="Arial" w:cs="Arial" w:eastAsia="Arial" w:hAnsi="Arial"/>
          <w:sz w:val="22"/>
          <w:szCs w:val="22"/>
        </w:rPr>
        <w:t xml:space="preserve">BRASIL. Lei nº 9.394, de 20 de dezembro de 1996. Estabelece as diretrizes e bases da educação nacional. Diário Oficial da União: seção 1, Brasília, DF, 23 dez. 1996.</w:t>
      </w:r>
    </w:p>
    <w:p>
      <w:pPr>
        <w:pStyle w:val="ListParagraph"/>
        <w:numPr>
          <w:ilvl w:val="0"/>
          <w:numId w:val="2"/>
        </w:numPr>
        <w:spacing w:after="60" w:line="276"/>
        <w:jc w:val="both"/>
      </w:pPr>
      <w:r>
        <w:rPr>
          <w:rFonts w:ascii="Arial" w:cs="Arial" w:eastAsia="Arial" w:hAnsi="Arial"/>
          <w:sz w:val="22"/>
          <w:szCs w:val="22"/>
        </w:rPr>
        <w:t xml:space="preserve">BRASIL. Lei nº 8.069, de 13 de julho de 1990. Dispõe sobre o Estatuto da Criança e do Adolescente. Diário Oficial da União: seção 1, Brasília, DF, 16 jul. 1990.</w:t>
      </w:r>
    </w:p>
    <w:p>
      <w:pPr>
        <w:pStyle w:val="ListParagraph"/>
        <w:numPr>
          <w:ilvl w:val="0"/>
          <w:numId w:val="2"/>
        </w:numPr>
        <w:spacing w:after="60" w:line="276"/>
        <w:jc w:val="both"/>
      </w:pPr>
      <w:r>
        <w:rPr>
          <w:rFonts w:ascii="Arial" w:cs="Arial" w:eastAsia="Arial" w:hAnsi="Arial"/>
          <w:sz w:val="22"/>
          <w:szCs w:val="22"/>
        </w:rPr>
        <w:t xml:space="preserve">BRASIL. Lei nº 15.388, de 14 de abril de 2026. Aprova o Plano Nacional de Educação (PNE) e dá outras providências. Diário Oficial da União: seção 1, Brasília, DF, 15 abr. 2026.</w:t>
      </w:r>
    </w:p>
    <w:p>
      <w:pPr>
        <w:pStyle w:val="ListParagraph"/>
        <w:numPr>
          <w:ilvl w:val="0"/>
          <w:numId w:val="2"/>
        </w:numPr>
        <w:spacing w:after="60" w:line="276"/>
        <w:jc w:val="both"/>
      </w:pPr>
      <w:r>
        <w:rPr>
          <w:rFonts w:ascii="Arial" w:cs="Arial" w:eastAsia="Arial" w:hAnsi="Arial"/>
          <w:sz w:val="22"/>
          <w:szCs w:val="22"/>
        </w:rPr>
        <w:t xml:space="preserve">BRASIL. Lei nº 15.360, de 25 de março de 2026. Altera a Lei nº 9.394, de 20 de dezembro de 1996, para dispor sobre as condições adequadas de funcionamento das escolas públicas de educação básica. Diário Oficial da União: seção 1, Brasília, DF, 26 mar. 2026.</w:t>
      </w:r>
    </w:p>
    <w:p>
      <w:pPr>
        <w:pStyle w:val="ListParagraph"/>
        <w:numPr>
          <w:ilvl w:val="0"/>
          <w:numId w:val="2"/>
        </w:numPr>
        <w:spacing w:after="60" w:line="276"/>
        <w:jc w:val="both"/>
      </w:pPr>
      <w:r>
        <w:rPr>
          <w:rFonts w:ascii="Arial" w:cs="Arial" w:eastAsia="Arial" w:hAnsi="Arial"/>
          <w:sz w:val="22"/>
          <w:szCs w:val="22"/>
        </w:rPr>
        <w:t xml:space="preserve">BRASIL. Lei nº 15.468, de 13 de julho de 2026. Altera a Lei nº 9.394, de 20 de dezembro de 1996, para incluir a educação política e os direitos da cidadania entre os conteúdos obrigatórios da educação básica. Diário Oficial da União: seção 1, Brasília, DF, 14 jul. 2026.</w:t>
      </w:r>
    </w:p>
    <w:p>
      <w:pPr>
        <w:pStyle w:val="ListParagraph"/>
        <w:numPr>
          <w:ilvl w:val="0"/>
          <w:numId w:val="2"/>
        </w:numPr>
        <w:spacing w:after="60" w:line="276"/>
        <w:jc w:val="both"/>
      </w:pPr>
      <w:r>
        <w:rPr>
          <w:rFonts w:ascii="Arial" w:cs="Arial" w:eastAsia="Arial" w:hAnsi="Arial"/>
          <w:sz w:val="22"/>
          <w:szCs w:val="22"/>
        </w:rPr>
        <w:t xml:space="preserve">BRASIL. Lei nº 14.644, de 2 de agosto de 2023. Altera a Lei nº 9.394, de 20 de dezembro de 1996, para dispor sobre a participação da comunidade escolar e instituir os Conselhos Escolares e os Fóruns dos Conselhos Escolares. Diário Oficial da União: seção 1, Brasília, DF, 3 ago. 2023.</w:t>
      </w:r>
    </w:p>
    <w:p>
      <w:pPr>
        <w:pStyle w:val="ListParagraph"/>
        <w:numPr>
          <w:ilvl w:val="0"/>
          <w:numId w:val="2"/>
        </w:numPr>
        <w:spacing w:after="60" w:line="276"/>
        <w:jc w:val="both"/>
      </w:pPr>
      <w:r>
        <w:rPr>
          <w:rFonts w:ascii="Arial" w:cs="Arial" w:eastAsia="Arial" w:hAnsi="Arial"/>
          <w:sz w:val="22"/>
          <w:szCs w:val="22"/>
        </w:rPr>
        <w:t xml:space="preserve">BRASIL. Ministério da Educação. Base Nacional Comum Curricular. Brasília, DF: MEC, 2018.</w:t>
      </w:r>
    </w:p>
    <w:p>
      <w:pPr>
        <w:pStyle w:val="ListParagraph"/>
        <w:numPr>
          <w:ilvl w:val="0"/>
          <w:numId w:val="2"/>
        </w:numPr>
        <w:spacing w:after="60" w:line="276"/>
        <w:jc w:val="both"/>
      </w:pPr>
      <w:r>
        <w:rPr>
          <w:rFonts w:ascii="Arial" w:cs="Arial" w:eastAsia="Arial" w:hAnsi="Arial"/>
          <w:sz w:val="22"/>
          <w:szCs w:val="22"/>
        </w:rPr>
        <w:t xml:space="preserve">BRASIL. Ministério da Educação. Conselho Nacional de Educação. Câmara de Educação Básica. Resolução CNE/CEB nº 4, de 13 de julho de 2010. Define Diretrizes Curriculares Nacionais Gerais para a Educação Básica. Brasília, DF: MEC, 2010.</w:t>
      </w:r>
    </w:p>
    <w:p>
      <w:pPr>
        <w:pStyle w:val="ListParagraph"/>
        <w:numPr>
          <w:ilvl w:val="0"/>
          <w:numId w:val="2"/>
        </w:numPr>
        <w:spacing w:after="60" w:line="276"/>
        <w:jc w:val="both"/>
      </w:pPr>
      <w:r>
        <w:rPr>
          <w:rFonts w:ascii="Arial" w:cs="Arial" w:eastAsia="Arial" w:hAnsi="Arial"/>
          <w:sz w:val="22"/>
          <w:szCs w:val="22"/>
        </w:rPr>
        <w:t xml:space="preserve">BRASIL. Ministério da Educação. Conselho Nacional de Educação. Resolução CNE/CP nº 2, de 22 de dezembro de 2017. Institui e orienta a implantação da Base Nacional Comum Curricular, a ser respeitada obrigatoriamente ao longo das etapas da Educação Infantil e do Ensino Fundamental. Brasília, DF: MEC, 2017.</w:t>
      </w:r>
    </w:p>
    <w:p>
      <w:pPr>
        <w:pStyle w:val="ListParagraph"/>
        <w:numPr>
          <w:ilvl w:val="0"/>
          <w:numId w:val="2"/>
        </w:numPr>
        <w:spacing w:after="60" w:line="276"/>
        <w:jc w:val="both"/>
      </w:pPr>
      <w:r>
        <w:rPr>
          <w:rFonts w:ascii="Arial" w:cs="Arial" w:eastAsia="Arial" w:hAnsi="Arial"/>
          <w:sz w:val="22"/>
          <w:szCs w:val="22"/>
        </w:rPr>
        <w:t xml:space="preserve">BRASIL. Ministério da Educação. Conselho Nacional de Educação. Resolução CNE/CP nº 4, de 17 de dezembro de 2018. Institui a Base Nacional Comum Curricular na etapa do Ensino Médio. Brasília, DF: MEC, 2018.</w:t>
      </w:r>
    </w:p>
    <w:p>
      <w:pPr>
        <w:pStyle w:val="ListParagraph"/>
        <w:numPr>
          <w:ilvl w:val="0"/>
          <w:numId w:val="2"/>
        </w:numPr>
        <w:spacing w:after="60" w:line="276"/>
        <w:jc w:val="both"/>
      </w:pPr>
      <w:r>
        <w:rPr>
          <w:rFonts w:ascii="Arial" w:cs="Arial" w:eastAsia="Arial" w:hAnsi="Arial"/>
          <w:sz w:val="22"/>
          <w:szCs w:val="22"/>
        </w:rPr>
        <w:t xml:space="preserve">MINAS GERAIS. Secretaria de Estado de Educação. Resolução SEE nº 4.188, de 23 de agosto de 2019. Dispõe sobre a Assembleia Escolar e sobre a estrutura, funcionamento e processo de eleição dos membros do Colegiado Escolar na rede estadual de ensino de Minas Gerais. Belo Horizonte: SEE/MG, 2019.</w:t>
      </w:r>
    </w:p>
    <w:p>
      <w:pPr>
        <w:pStyle w:val="ListParagraph"/>
        <w:numPr>
          <w:ilvl w:val="0"/>
          <w:numId w:val="2"/>
        </w:numPr>
        <w:spacing w:after="60" w:line="276"/>
        <w:jc w:val="both"/>
      </w:pPr>
      <w:r>
        <w:rPr>
          <w:rFonts w:ascii="Arial" w:cs="Arial" w:eastAsia="Arial" w:hAnsi="Arial"/>
          <w:sz w:val="22"/>
          <w:szCs w:val="22"/>
        </w:rPr>
        <w:t xml:space="preserve">MINAS GERAIS. Secretaria de Estado de Educação. Resolução SEE nº [nº a publicar], de [data] de 2026. Dispõe sobre as diretrizes curriculares e pedagógicas, a organização e o funcionamento do ensino e os processos de avaliação da aprendizagem nas Escolas Estaduais de Educação Básica de Minas Gerais. Belo Horizonte: SEE/MG, 2026.</w:t>
      </w:r>
    </w:p>
    <w:p>
      <w:pPr>
        <w:pStyle w:val="ListParagraph"/>
        <w:numPr>
          <w:ilvl w:val="0"/>
          <w:numId w:val="2"/>
        </w:numPr>
        <w:spacing w:after="60" w:line="276"/>
        <w:jc w:val="both"/>
      </w:pPr>
      <w:r>
        <w:rPr>
          <w:rFonts w:ascii="Arial" w:cs="Arial" w:eastAsia="Arial" w:hAnsi="Arial"/>
          <w:sz w:val="22"/>
          <w:szCs w:val="22"/>
        </w:rPr>
        <w:t xml:space="preserve">MINAS GERAIS. Secretaria de Estado de Educação. Resolução SEE nº 5.080, de 15 de outubro de 2024. Dispõe sobre o controle de frequência, a prevenção do abandono escolar e a Busca Ativa Escolar na rede estadual de ensino. Belo Horizonte: SEE/MG, 2024.</w:t>
      </w:r>
    </w:p>
    <w:p>
      <w:pPr>
        <w:pStyle w:val="ListParagraph"/>
        <w:numPr>
          <w:ilvl w:val="0"/>
          <w:numId w:val="2"/>
        </w:numPr>
        <w:spacing w:after="60" w:line="276"/>
        <w:jc w:val="both"/>
      </w:pPr>
      <w:r>
        <w:rPr>
          <w:rFonts w:ascii="Arial" w:cs="Arial" w:eastAsia="Arial" w:hAnsi="Arial"/>
          <w:sz w:val="22"/>
          <w:szCs w:val="22"/>
        </w:rPr>
        <w:t xml:space="preserve">BRASIL. Lei nº 13.935, de 11 de dezembro de 2019. Dispõe sobre a prestação de serviços de psicologia e de serviço social nas redes públicas de educação básica. Diário Oficial da União: seção 1, Brasília, DF, 12 dez. 2019.</w:t>
      </w:r>
    </w:p>
    <w:p>
      <w:pPr>
        <w:pStyle w:val="ListParagraph"/>
        <w:numPr>
          <w:ilvl w:val="0"/>
          <w:numId w:val="2"/>
        </w:numPr>
        <w:spacing w:after="60" w:line="276"/>
        <w:jc w:val="both"/>
      </w:pPr>
      <w:r>
        <w:rPr>
          <w:rFonts w:ascii="Arial" w:cs="Arial" w:eastAsia="Arial" w:hAnsi="Arial"/>
          <w:sz w:val="22"/>
          <w:szCs w:val="22"/>
        </w:rPr>
        <w:t xml:space="preserve">BRASIL. Lei nº 15.211, de 17 de setembro de 2025. Estatuto Digital da Criança e do Adolescente. Diário Oficial da União: seção 1, Brasília, DF, 18 set. 2025.</w:t>
      </w:r>
    </w:p>
    <w:p>
      <w:pPr>
        <w:pStyle w:val="ListParagraph"/>
        <w:numPr>
          <w:ilvl w:val="0"/>
          <w:numId w:val="2"/>
        </w:numPr>
        <w:spacing w:after="60" w:line="276"/>
        <w:jc w:val="both"/>
      </w:pPr>
      <w:r>
        <w:rPr>
          <w:rFonts w:ascii="Arial" w:cs="Arial" w:eastAsia="Arial" w:hAnsi="Arial"/>
          <w:sz w:val="22"/>
          <w:szCs w:val="22"/>
        </w:rPr>
        <w:t xml:space="preserve">BRASIL. Lei nº 13.709, de 14 de agosto de 2018. Lei Geral de Proteção de Dados Pessoais (LGPD). Diário Oficial da União: seção 1, Brasília, DF, 15 ago. 2018.</w:t>
      </w:r>
    </w:p>
    <w:p>
      <w:pPr>
        <w:pStyle w:val="ListParagraph"/>
        <w:numPr>
          <w:ilvl w:val="0"/>
          <w:numId w:val="2"/>
        </w:numPr>
        <w:spacing w:after="60" w:line="276"/>
        <w:jc w:val="both"/>
      </w:pPr>
      <w:r>
        <w:rPr>
          <w:rFonts w:ascii="Arial" w:cs="Arial" w:eastAsia="Arial" w:hAnsi="Arial"/>
          <w:sz w:val="22"/>
          <w:szCs w:val="22"/>
        </w:rPr>
        <w:t xml:space="preserve">BRASIL. Lei nº 12.527, de 18 de novembro de 2011. Regula o acesso a informações previsto na Constituição Federal e dá outras providências. Diário Oficial da União: seção 1 — edição extra, Brasília, DF, 18 nov. 2011.</w:t>
      </w:r>
    </w:p>
    <w:p>
      <w:pPr>
        <w:pStyle w:val="ListParagraph"/>
        <w:numPr>
          <w:ilvl w:val="0"/>
          <w:numId w:val="2"/>
        </w:numPr>
        <w:spacing w:after="60" w:line="276"/>
        <w:jc w:val="both"/>
      </w:pPr>
      <w:r>
        <w:rPr>
          <w:rFonts w:ascii="Arial" w:cs="Arial" w:eastAsia="Arial" w:hAnsi="Arial"/>
          <w:sz w:val="22"/>
          <w:szCs w:val="22"/>
        </w:rPr>
        <w:t xml:space="preserve">MINAS GERAIS. Conselho Estadual de Educação. Resolução CEE/MG nº 481, de 2021. Institui o Currículo Referência de Minas Gerais. Belo Horizonte: CEE/MG, 2021.</w:t>
      </w:r>
    </w:p>
    <w:p>
      <w:pPr>
        <w:pStyle w:val="ListParagraph"/>
        <w:numPr>
          <w:ilvl w:val="0"/>
          <w:numId w:val="2"/>
        </w:numPr>
        <w:spacing w:after="60" w:line="276"/>
        <w:jc w:val="both"/>
      </w:pPr>
      <w:r>
        <w:rPr>
          <w:rFonts w:ascii="Arial" w:cs="Arial" w:eastAsia="Arial" w:hAnsi="Arial"/>
          <w:sz w:val="22"/>
          <w:szCs w:val="22"/>
        </w:rPr>
        <w:t xml:space="preserve">MINAS GERAIS. [Constituição (1989)]. Constituição do Estado de Minas Gerais. Belo Horizonte: Assembleia Legislativa do Estado de Minas Gerais, 1989.</w:t>
      </w:r>
    </w:p>
    <w:p>
      <w:pPr>
        <w:pStyle w:val="ListParagraph"/>
        <w:numPr>
          <w:ilvl w:val="0"/>
          <w:numId w:val="2"/>
        </w:numPr>
        <w:spacing w:after="60" w:line="276"/>
        <w:jc w:val="both"/>
      </w:pPr>
      <w:r>
        <w:rPr>
          <w:rFonts w:ascii="Arial" w:cs="Arial" w:eastAsia="Arial" w:hAnsi="Arial"/>
          <w:sz w:val="22"/>
          <w:szCs w:val="22"/>
        </w:rPr>
        <w:t xml:space="preserve">MINAS GERAIS. Lei nº 23.197, de 26 de dezembro de 2018. Institui o Plano Estadual de Educação de Minas Gerais — PEE/MG. Belo Horizonte: ALMG, 2018.</w:t>
      </w:r>
    </w:p>
    <w:p>
      <w:pPr>
        <w:pStyle w:val="ListParagraph"/>
        <w:numPr>
          <w:ilvl w:val="0"/>
          <w:numId w:val="2"/>
        </w:numPr>
        <w:spacing w:after="60" w:line="276"/>
        <w:jc w:val="both"/>
      </w:pPr>
      <w:r>
        <w:rPr>
          <w:rFonts w:ascii="Arial" w:cs="Arial" w:eastAsia="Arial" w:hAnsi="Arial"/>
          <w:sz w:val="22"/>
          <w:szCs w:val="22"/>
        </w:rPr>
        <w:t xml:space="preserve">MINAS GERAIS. Secretaria de Estado de Educação. Resolução SEE nº 5.212, de 19 de novembro de 2025. Estabelece as Matrizes Curriculares para as Escolas Estaduais de Educação Básica de Minas Gerais. Belo Horizonte: SEE/MG, 2025.</w:t>
      </w:r>
    </w:p>
    <w:p>
      <w:pPr>
        <w:pStyle w:val="Heading3"/>
        <w:spacing w:after="80" w:before="220"/>
      </w:pPr>
      <w:r>
        <w:rPr>
          <w:rFonts w:ascii="Arial" w:cs="Arial" w:eastAsia="Arial" w:hAnsi="Arial"/>
          <w:b/>
          <w:bCs/>
          <w:color w:val="000000"/>
          <w:sz w:val="22"/>
          <w:szCs w:val="22"/>
        </w:rPr>
        <w:t xml:space="preserve">Referências condicionais (entram conforme as marcações)</w:t>
      </w:r>
    </w:p>
    <w:p>
      <w:pPr>
        <w:pStyle w:val="ListParagraph"/>
        <w:numPr>
          <w:ilvl w:val="0"/>
          <w:numId w:val="2"/>
        </w:numPr>
        <w:spacing w:after="60" w:line="276"/>
        <w:jc w:val="both"/>
      </w:pPr>
      <w:r>
        <w:rPr>
          <w:rFonts w:ascii="Arial" w:cs="Arial" w:eastAsia="Arial" w:hAnsi="Arial"/>
          <w:sz w:val="22"/>
          <w:szCs w:val="22"/>
        </w:rPr>
        <w:t xml:space="preserve">[etapas:ei] BRASIL. Ministério da Educação. Secretaria de Educação Básica. Diretrizes Curriculares Nacionais para a Educação Infantil. Brasília, DF: MEC/SEB, 2010.</w:t>
      </w:r>
    </w:p>
    <w:p>
      <w:pPr>
        <w:pStyle w:val="ListParagraph"/>
        <w:numPr>
          <w:ilvl w:val="0"/>
          <w:numId w:val="2"/>
        </w:numPr>
        <w:spacing w:after="60" w:line="276"/>
        <w:jc w:val="both"/>
      </w:pPr>
      <w:r>
        <w:rPr>
          <w:rFonts w:ascii="Arial" w:cs="Arial" w:eastAsia="Arial" w:hAnsi="Arial"/>
          <w:sz w:val="22"/>
          <w:szCs w:val="22"/>
        </w:rPr>
        <w:t xml:space="preserve">[etapas:em] BRASIL. Lei nº 14.945, de 31 de julho de 2024. Altera a Lei nº 9.394, de 20 de dezembro de 1996, para dispor sobre a política de ensino médio e educação profissional técnica. Diário Oficial da União: seção 1, Brasília, DF, 1 ago. 2024.</w:t>
      </w:r>
    </w:p>
    <w:p>
      <w:pPr>
        <w:pStyle w:val="ListParagraph"/>
        <w:numPr>
          <w:ilvl w:val="0"/>
          <w:numId w:val="2"/>
        </w:numPr>
        <w:spacing w:after="60" w:line="276"/>
        <w:jc w:val="both"/>
      </w:pPr>
      <w:r>
        <w:rPr>
          <w:rFonts w:ascii="Arial" w:cs="Arial" w:eastAsia="Arial" w:hAnsi="Arial"/>
          <w:sz w:val="22"/>
          <w:szCs w:val="22"/>
        </w:rPr>
        <w:t xml:space="preserve">[etapas:em] BRASIL. Ministério da Educação. Conselho Nacional de Educação. Resolução CNE/CEB nº 2, de 13 de novembro de 2024. Institui as Diretrizes Curriculares Nacionais para o Ensino Médio. Brasília, DF: MEC, 2024.</w:t>
      </w:r>
    </w:p>
    <w:p>
      <w:pPr>
        <w:pStyle w:val="ListParagraph"/>
        <w:numPr>
          <w:ilvl w:val="0"/>
          <w:numId w:val="2"/>
        </w:numPr>
        <w:spacing w:after="60" w:line="276"/>
        <w:jc w:val="both"/>
      </w:pPr>
      <w:r>
        <w:rPr>
          <w:rFonts w:ascii="Arial" w:cs="Arial" w:eastAsia="Arial" w:hAnsi="Arial"/>
          <w:sz w:val="22"/>
          <w:szCs w:val="22"/>
        </w:rPr>
        <w:t xml:space="preserve">[etapas:em] BRASIL. Ministério da Educação. Conselho Nacional de Educação. Resolução CNE/CEB nº 4, de 12 de maio de 2025. Institui os parâmetros nacionais para a oferta dos itinerários formativos de aprofundamento no Ensino Médio. Brasília, DF: MEC, 2025.</w:t>
      </w:r>
    </w:p>
    <w:p>
      <w:pPr>
        <w:pStyle w:val="ListParagraph"/>
        <w:numPr>
          <w:ilvl w:val="0"/>
          <w:numId w:val="2"/>
        </w:numPr>
        <w:spacing w:after="60" w:line="276"/>
        <w:jc w:val="both"/>
      </w:pPr>
      <w:r>
        <w:rPr>
          <w:rFonts w:ascii="Arial" w:cs="Arial" w:eastAsia="Arial" w:hAnsi="Arial"/>
          <w:sz w:val="22"/>
          <w:szCs w:val="22"/>
        </w:rPr>
        <w:t xml:space="preserve">[mods:efti] MINAS GERAIS. Decreto nº 47.227, de 2 de agosto de 2017. Dispõe sobre a Educação Integral e Integrada na rede pública de ensino do Estado. Belo Horizonte: 2017.</w:t>
      </w:r>
    </w:p>
    <w:p>
      <w:pPr>
        <w:pStyle w:val="ListParagraph"/>
        <w:numPr>
          <w:ilvl w:val="0"/>
          <w:numId w:val="2"/>
        </w:numPr>
        <w:spacing w:after="60" w:line="276"/>
        <w:jc w:val="both"/>
      </w:pPr>
      <w:r>
        <w:rPr>
          <w:rFonts w:ascii="Arial" w:cs="Arial" w:eastAsia="Arial" w:hAnsi="Arial"/>
          <w:sz w:val="22"/>
          <w:szCs w:val="22"/>
        </w:rPr>
        <w:t xml:space="preserve">[mods:efti] BRASIL. Ministério da Educação. Conselho Nacional de Educação. Resolução CNE/CEB nº 7, de 2025. Institui Diretrizes Operacionais Nacionais para a Educação Integral em Tempo Integral. Brasília, DF: MEC, 2025.</w:t>
      </w:r>
    </w:p>
    <w:p>
      <w:pPr>
        <w:pStyle w:val="ListParagraph"/>
        <w:numPr>
          <w:ilvl w:val="0"/>
          <w:numId w:val="2"/>
        </w:numPr>
        <w:spacing w:after="60" w:line="276"/>
        <w:jc w:val="both"/>
      </w:pPr>
      <w:r>
        <w:rPr>
          <w:rFonts w:ascii="Arial" w:cs="Arial" w:eastAsia="Arial" w:hAnsi="Arial"/>
          <w:sz w:val="22"/>
          <w:szCs w:val="22"/>
        </w:rPr>
        <w:t xml:space="preserve">[mods:efti] BRASIL. Lei nº 14.640, de 31 de julho de 2023. Institui o Programa Escola em Tempo Integral. Diário Oficial da União: seção 1, Brasília, DF, 1 ago. 2023.</w:t>
      </w:r>
    </w:p>
    <w:p>
      <w:pPr>
        <w:pStyle w:val="ListParagraph"/>
        <w:numPr>
          <w:ilvl w:val="0"/>
          <w:numId w:val="2"/>
        </w:numPr>
        <w:spacing w:after="60" w:line="276"/>
        <w:jc w:val="both"/>
      </w:pPr>
      <w:r>
        <w:rPr>
          <w:rFonts w:ascii="Arial" w:cs="Arial" w:eastAsia="Arial" w:hAnsi="Arial"/>
          <w:sz w:val="22"/>
          <w:szCs w:val="22"/>
        </w:rPr>
        <w:t xml:space="preserve">[mods:emti] MINAS GERAIS. Decreto nº 47.227, de 2 de agosto de 2017. Dispõe sobre a Educação Integral e Integrada na rede pública de ensino do Estado. Belo Horizonte: 2017.</w:t>
      </w:r>
    </w:p>
    <w:p>
      <w:pPr>
        <w:pStyle w:val="ListParagraph"/>
        <w:numPr>
          <w:ilvl w:val="0"/>
          <w:numId w:val="2"/>
        </w:numPr>
        <w:spacing w:after="60" w:line="276"/>
        <w:jc w:val="both"/>
      </w:pPr>
      <w:r>
        <w:rPr>
          <w:rFonts w:ascii="Arial" w:cs="Arial" w:eastAsia="Arial" w:hAnsi="Arial"/>
          <w:sz w:val="22"/>
          <w:szCs w:val="22"/>
        </w:rPr>
        <w:t xml:space="preserve">[mods:emti] BRASIL. Lei nº 14.640, de 31 de julho de 2023. Institui o Programa Escola em Tempo Integral. Diário Oficial da União: seção 1, Brasília, DF, 1 ago. 2023.</w:t>
      </w:r>
    </w:p>
    <w:p>
      <w:pPr>
        <w:pStyle w:val="ListParagraph"/>
        <w:numPr>
          <w:ilvl w:val="0"/>
          <w:numId w:val="2"/>
        </w:numPr>
        <w:spacing w:after="60" w:line="276"/>
        <w:jc w:val="both"/>
      </w:pPr>
      <w:r>
        <w:rPr>
          <w:rFonts w:ascii="Arial" w:cs="Arial" w:eastAsia="Arial" w:hAnsi="Arial"/>
          <w:sz w:val="22"/>
          <w:szCs w:val="22"/>
        </w:rPr>
        <w:t xml:space="preserve">[mods:ept] BRASIL. Decreto nº 12.603, de 22 de janeiro de 2025. Institui a Política Nacional de Educação Profissional e Tecnológica (PNEPT). Diário Oficial da União: seção 1, Brasília, DF, 2025.</w:t>
      </w:r>
    </w:p>
    <w:p>
      <w:pPr>
        <w:pStyle w:val="ListParagraph"/>
        <w:numPr>
          <w:ilvl w:val="0"/>
          <w:numId w:val="2"/>
        </w:numPr>
        <w:spacing w:after="60" w:line="276"/>
        <w:jc w:val="both"/>
      </w:pPr>
      <w:r>
        <w:rPr>
          <w:rFonts w:ascii="Arial" w:cs="Arial" w:eastAsia="Arial" w:hAnsi="Arial"/>
          <w:sz w:val="22"/>
          <w:szCs w:val="22"/>
        </w:rPr>
        <w:t xml:space="preserve">[mods:ept] BRASIL. Lei nº 14.645, de 2 de agosto de 2023. Altera a Lei nº 9.394, de 20 de dezembro de 1996, para dispor sobre a educação profissional e tecnológica e a aprendizagem profissional. Diário Oficial da União: seção 1, Brasília, DF, 3 ago. 2023.</w:t>
      </w:r>
    </w:p>
    <w:p>
      <w:pPr>
        <w:pStyle w:val="ListParagraph"/>
        <w:numPr>
          <w:ilvl w:val="0"/>
          <w:numId w:val="2"/>
        </w:numPr>
        <w:spacing w:after="60" w:line="276"/>
        <w:jc w:val="both"/>
      </w:pPr>
      <w:r>
        <w:rPr>
          <w:rFonts w:ascii="Arial" w:cs="Arial" w:eastAsia="Arial" w:hAnsi="Arial"/>
          <w:sz w:val="22"/>
          <w:szCs w:val="22"/>
        </w:rPr>
        <w:t xml:space="preserve">[mods:ept] BRASIL. Ministério da Educação. Conselho Nacional de Educação. Resolução CNE/CP nº 1, de 5 de janeiro de 2021. Define as Diretrizes Curriculares Nacionais Gerais para a Educação Profissional e Tecnológica. Brasília, DF: MEC, 2021.</w:t>
      </w:r>
    </w:p>
    <w:p>
      <w:pPr>
        <w:pStyle w:val="ListParagraph"/>
        <w:numPr>
          <w:ilvl w:val="0"/>
          <w:numId w:val="2"/>
        </w:numPr>
        <w:spacing w:after="60" w:line="276"/>
        <w:jc w:val="both"/>
      </w:pPr>
      <w:r>
        <w:rPr>
          <w:rFonts w:ascii="Arial" w:cs="Arial" w:eastAsia="Arial" w:hAnsi="Arial"/>
          <w:sz w:val="22"/>
          <w:szCs w:val="22"/>
        </w:rPr>
        <w:t xml:space="preserve">[mods:ept] BRASIL. Ministério da Educação. Catálogo Nacional de Cursos Técnicos. Brasília, DF: MEC.</w:t>
      </w:r>
    </w:p>
    <w:p>
      <w:pPr>
        <w:pStyle w:val="ListParagraph"/>
        <w:numPr>
          <w:ilvl w:val="0"/>
          <w:numId w:val="2"/>
        </w:numPr>
        <w:spacing w:after="60" w:line="276"/>
        <w:jc w:val="both"/>
      </w:pPr>
      <w:r>
        <w:rPr>
          <w:rFonts w:ascii="Arial" w:cs="Arial" w:eastAsia="Arial" w:hAnsi="Arial"/>
          <w:sz w:val="22"/>
          <w:szCs w:val="22"/>
        </w:rPr>
        <w:t xml:space="preserve">[mods:ept] MINAS GERAIS. Conselho Estadual de Educação. Resolução CEE/MG nº 484, de 26 de outubro de 2021. Dispõe sobre a Educação Profissional Técnica de Nível Médio. Belo Horizonte: CEE/MG, 2021.</w:t>
      </w:r>
    </w:p>
    <w:p>
      <w:pPr>
        <w:pStyle w:val="ListParagraph"/>
        <w:numPr>
          <w:ilvl w:val="0"/>
          <w:numId w:val="2"/>
        </w:numPr>
        <w:spacing w:after="60" w:line="276"/>
        <w:jc w:val="both"/>
      </w:pPr>
      <w:r>
        <w:rPr>
          <w:rFonts w:ascii="Arial" w:cs="Arial" w:eastAsia="Arial" w:hAnsi="Arial"/>
          <w:sz w:val="22"/>
          <w:szCs w:val="22"/>
        </w:rPr>
        <w:t xml:space="preserve">[mods:esp] BRASIL. Lei nº 13.146, de 6 de julho de 2015. Institui a Lei Brasileira de Inclusão da Pessoa com Deficiência. Diário Oficial da União: seção 1, Brasília, DF, 7 jul. 2015.</w:t>
      </w:r>
    </w:p>
    <w:p>
      <w:pPr>
        <w:pStyle w:val="ListParagraph"/>
        <w:numPr>
          <w:ilvl w:val="0"/>
          <w:numId w:val="2"/>
        </w:numPr>
        <w:spacing w:after="60" w:line="276"/>
        <w:jc w:val="both"/>
      </w:pPr>
      <w:r>
        <w:rPr>
          <w:rFonts w:ascii="Arial" w:cs="Arial" w:eastAsia="Arial" w:hAnsi="Arial"/>
          <w:sz w:val="22"/>
          <w:szCs w:val="22"/>
        </w:rPr>
        <w:t xml:space="preserve">[mods:esp] BRASIL. Lei nº 12.764, de 27 de dezembro de 2012. Institui a Política Nacional de Proteção dos Direitos da Pessoa com Transtorno do Espectro Autista. Diário Oficial da União: seção 1, Brasília, DF, 28 dez. 2012.</w:t>
      </w:r>
    </w:p>
    <w:p>
      <w:pPr>
        <w:pStyle w:val="ListParagraph"/>
        <w:numPr>
          <w:ilvl w:val="0"/>
          <w:numId w:val="2"/>
        </w:numPr>
        <w:spacing w:after="60" w:line="276"/>
        <w:jc w:val="both"/>
      </w:pPr>
      <w:r>
        <w:rPr>
          <w:rFonts w:ascii="Arial" w:cs="Arial" w:eastAsia="Arial" w:hAnsi="Arial"/>
          <w:sz w:val="22"/>
          <w:szCs w:val="22"/>
        </w:rPr>
        <w:t xml:space="preserve">[mods:esp] MINAS GERAIS. Secretaria de Estado de Educação. Resolução SEE nº 4.256, de 9 de janeiro de 2020. Institui as Diretrizes para a Educação Especial na rede estadual de ensino. Belo Horizonte: SEE/MG, 2020.</w:t>
      </w:r>
    </w:p>
    <w:p>
      <w:pPr>
        <w:pStyle w:val="ListParagraph"/>
        <w:numPr>
          <w:ilvl w:val="0"/>
          <w:numId w:val="2"/>
        </w:numPr>
        <w:spacing w:after="60" w:line="276"/>
        <w:jc w:val="both"/>
      </w:pPr>
      <w:r>
        <w:rPr>
          <w:rFonts w:ascii="Arial" w:cs="Arial" w:eastAsia="Arial" w:hAnsi="Arial"/>
          <w:sz w:val="22"/>
          <w:szCs w:val="22"/>
        </w:rPr>
        <w:t xml:space="preserve">[mods:esp] MINAS GERAIS. Secretaria de Estado de Educação. Resolução SEE nº 4.701, de 14 de janeiro de 2022. Dispõe sobre a atuação dos profissionais de apoio à inclusão. Belo Horizonte: SEE/MG, 2022.</w:t>
      </w:r>
    </w:p>
    <w:p>
      <w:pPr>
        <w:pStyle w:val="ListParagraph"/>
        <w:numPr>
          <w:ilvl w:val="0"/>
          <w:numId w:val="2"/>
        </w:numPr>
        <w:spacing w:after="60" w:line="276"/>
        <w:jc w:val="both"/>
      </w:pPr>
      <w:r>
        <w:rPr>
          <w:rFonts w:ascii="Arial" w:cs="Arial" w:eastAsia="Arial" w:hAnsi="Arial"/>
          <w:sz w:val="22"/>
          <w:szCs w:val="22"/>
        </w:rPr>
        <w:t xml:space="preserve">[mods:bilingue] BRASIL. Lei nº 14.191, de 3 de agosto de 2021. Altera a Lei nº 9.394/1996 para dispor sobre a modalidade de educação bilíngue de surdos. Diário Oficial da União: seção 1, Brasília, DF, 4 ago. 2021.</w:t>
      </w:r>
    </w:p>
    <w:p>
      <w:pPr>
        <w:pStyle w:val="ListParagraph"/>
        <w:numPr>
          <w:ilvl w:val="0"/>
          <w:numId w:val="2"/>
        </w:numPr>
        <w:spacing w:after="60" w:line="276"/>
        <w:jc w:val="both"/>
      </w:pPr>
      <w:r>
        <w:rPr>
          <w:rFonts w:ascii="Arial" w:cs="Arial" w:eastAsia="Arial" w:hAnsi="Arial"/>
          <w:sz w:val="22"/>
          <w:szCs w:val="22"/>
        </w:rPr>
        <w:t xml:space="preserve">[mods:campo] MINAS GERAIS. Secretaria de Estado de Educação. Resolução SEE nº 2.820, de 11 de dezembro de 2015. Institui as Diretrizes para a Educação Básica nas Escolas do Campo. Belo Horizonte: SEE/MG, 2015.</w:t>
      </w:r>
    </w:p>
    <w:p>
      <w:pPr>
        <w:pStyle w:val="ListParagraph"/>
        <w:numPr>
          <w:ilvl w:val="0"/>
          <w:numId w:val="2"/>
        </w:numPr>
        <w:spacing w:after="60" w:line="276"/>
        <w:jc w:val="both"/>
      </w:pPr>
      <w:r>
        <w:rPr>
          <w:rFonts w:ascii="Arial" w:cs="Arial" w:eastAsia="Arial" w:hAnsi="Arial"/>
          <w:sz w:val="22"/>
          <w:szCs w:val="22"/>
        </w:rPr>
        <w:t xml:space="preserve">[mods:campo] BRASIL. Ministério da Educação. Conselho Nacional de Educação. Resolução CNE/CEB nº 1, de 3 de abril de 2002. Institui Diretrizes Operacionais para a Educação Básica nas Escolas do Campo. Brasília, DF: MEC, 2002.</w:t>
      </w:r>
    </w:p>
    <w:p>
      <w:pPr>
        <w:pStyle w:val="ListParagraph"/>
        <w:numPr>
          <w:ilvl w:val="0"/>
          <w:numId w:val="2"/>
        </w:numPr>
        <w:spacing w:after="60" w:line="276"/>
        <w:jc w:val="both"/>
      </w:pPr>
      <w:r>
        <w:rPr>
          <w:rFonts w:ascii="Arial" w:cs="Arial" w:eastAsia="Arial" w:hAnsi="Arial"/>
          <w:sz w:val="22"/>
          <w:szCs w:val="22"/>
        </w:rPr>
        <w:t xml:space="preserve">[mods:campo] BRASIL. Ministério da Educação. Conselho Nacional de Educação. Resolução CNE/CEB nº 2, de 28 de abril de 2008. Estabelece diretrizes complementares, normas e princípios para o desenvolvimento de políticas públicas de atendimento da Educação Básica do Campo. Brasília, DF: MEC, 2008.</w:t>
      </w:r>
    </w:p>
    <w:p>
      <w:pPr>
        <w:pStyle w:val="ListParagraph"/>
        <w:numPr>
          <w:ilvl w:val="0"/>
          <w:numId w:val="2"/>
        </w:numPr>
        <w:spacing w:after="60" w:line="276"/>
        <w:jc w:val="both"/>
      </w:pPr>
      <w:r>
        <w:rPr>
          <w:rFonts w:ascii="Arial" w:cs="Arial" w:eastAsia="Arial" w:hAnsi="Arial"/>
          <w:sz w:val="22"/>
          <w:szCs w:val="22"/>
        </w:rPr>
        <w:t xml:space="preserve">[mods:campo] BRASIL. Decreto nº 7.352, de 4 de novembro de 2010. Dispõe sobre a política de educação do campo e o Programa Nacional de Educação na Reforma Agrária (PRONERA). Diário Oficial da União: seção 1, Brasília, DF, 5 nov. 2010.</w:t>
      </w:r>
    </w:p>
    <w:p>
      <w:pPr>
        <w:pStyle w:val="ListParagraph"/>
        <w:numPr>
          <w:ilvl w:val="0"/>
          <w:numId w:val="2"/>
        </w:numPr>
        <w:spacing w:after="60" w:line="276"/>
        <w:jc w:val="both"/>
      </w:pPr>
      <w:r>
        <w:rPr>
          <w:rFonts w:ascii="Arial" w:cs="Arial" w:eastAsia="Arial" w:hAnsi="Arial"/>
          <w:sz w:val="22"/>
          <w:szCs w:val="22"/>
        </w:rPr>
        <w:t xml:space="preserve">[mods:ind] BRASIL. Decreto nº 6.861, de 27 de maio de 2009. Dispõe sobre a Educação Escolar Indígena. Diário Oficial da União: seção 1, Brasília, DF, 2009.</w:t>
      </w:r>
    </w:p>
    <w:p>
      <w:pPr>
        <w:pStyle w:val="ListParagraph"/>
        <w:numPr>
          <w:ilvl w:val="0"/>
          <w:numId w:val="2"/>
        </w:numPr>
        <w:spacing w:after="60" w:line="276"/>
        <w:jc w:val="both"/>
      </w:pPr>
      <w:r>
        <w:rPr>
          <w:rFonts w:ascii="Arial" w:cs="Arial" w:eastAsia="Arial" w:hAnsi="Arial"/>
          <w:sz w:val="22"/>
          <w:szCs w:val="22"/>
        </w:rPr>
        <w:t xml:space="preserve">[mods:ind] BRASIL. Ministério da Educação. Conselho Nacional de Educação. Resolução CNE/CEB nº 5, de 22 de junho de 2012. Define Diretrizes Curriculares Nacionais para a Educação Escolar Indígena. Brasília, DF: MEC, 2012.</w:t>
      </w:r>
    </w:p>
    <w:p>
      <w:pPr>
        <w:pStyle w:val="ListParagraph"/>
        <w:numPr>
          <w:ilvl w:val="0"/>
          <w:numId w:val="2"/>
        </w:numPr>
        <w:spacing w:after="60" w:line="276"/>
        <w:jc w:val="both"/>
      </w:pPr>
      <w:r>
        <w:rPr>
          <w:rFonts w:ascii="Arial" w:cs="Arial" w:eastAsia="Arial" w:hAnsi="Arial"/>
          <w:sz w:val="22"/>
          <w:szCs w:val="22"/>
        </w:rPr>
        <w:t xml:space="preserve">[mods:ind] MINAS GERAIS. Lei nº 22.445, de 21 de dezembro de 2016. Dispõe sobre a Educação Escolar Indígena no Estado. Belo Horizonte: ALMG, 2016.</w:t>
      </w:r>
    </w:p>
    <w:p>
      <w:pPr>
        <w:pStyle w:val="ListParagraph"/>
        <w:numPr>
          <w:ilvl w:val="0"/>
          <w:numId w:val="2"/>
        </w:numPr>
        <w:spacing w:after="60" w:line="276"/>
        <w:jc w:val="both"/>
      </w:pPr>
      <w:r>
        <w:rPr>
          <w:rFonts w:ascii="Arial" w:cs="Arial" w:eastAsia="Arial" w:hAnsi="Arial"/>
          <w:sz w:val="22"/>
          <w:szCs w:val="22"/>
        </w:rPr>
        <w:t xml:space="preserve">[mods:qui] BRASIL. Ministério da Educação. Conselho Nacional de Educação. Resolução CNE/CEB nº 8, de 20 de novembro de 2012. Define Diretrizes Curriculares Nacionais para a Educação Escolar Quilombola. Brasília, DF: MEC, 2012.</w:t>
      </w:r>
    </w:p>
    <w:p>
      <w:pPr>
        <w:pStyle w:val="ListParagraph"/>
        <w:numPr>
          <w:ilvl w:val="0"/>
          <w:numId w:val="2"/>
        </w:numPr>
        <w:spacing w:after="60" w:line="276"/>
        <w:jc w:val="both"/>
      </w:pPr>
      <w:r>
        <w:rPr>
          <w:rFonts w:ascii="Arial" w:cs="Arial" w:eastAsia="Arial" w:hAnsi="Arial"/>
          <w:sz w:val="22"/>
          <w:szCs w:val="22"/>
        </w:rPr>
        <w:t xml:space="preserve">[mods:qui] MINAS GERAIS. Secretaria de Estado de Educação. Resolução SEE nº 3.658, de 24 de novembro de 2017. Institui as Diretrizes para a Educação Escolar Quilombola. Belo Horizonte: SEE/MG, 2017.</w:t>
      </w:r>
    </w:p>
    <w:p>
      <w:pPr>
        <w:pStyle w:val="ListParagraph"/>
        <w:numPr>
          <w:ilvl w:val="0"/>
          <w:numId w:val="2"/>
        </w:numPr>
        <w:spacing w:after="60" w:line="276"/>
        <w:jc w:val="both"/>
      </w:pPr>
      <w:r>
        <w:rPr>
          <w:rFonts w:ascii="Arial" w:cs="Arial" w:eastAsia="Arial" w:hAnsi="Arial"/>
          <w:sz w:val="22"/>
          <w:szCs w:val="22"/>
        </w:rPr>
        <w:t xml:space="preserve">[mods:eja] BRASIL. Ministério da Educação. Conselho Nacional de Educação. Resolução CNE/CEB nº 3, de 8 de abril de 2025. Institui as Diretrizes Operacionais Nacionais para a Educação de Jovens e Adultos. Brasília, DF: MEC, 2025.</w:t>
      </w:r>
    </w:p>
    <w:p>
      <w:pPr>
        <w:pStyle w:val="ListParagraph"/>
        <w:numPr>
          <w:ilvl w:val="0"/>
          <w:numId w:val="2"/>
        </w:numPr>
        <w:spacing w:after="60" w:line="276"/>
        <w:jc w:val="both"/>
      </w:pPr>
      <w:r>
        <w:rPr>
          <w:rFonts w:ascii="Arial" w:cs="Arial" w:eastAsia="Arial" w:hAnsi="Arial"/>
          <w:sz w:val="22"/>
          <w:szCs w:val="22"/>
        </w:rPr>
        <w:t xml:space="preserve">[mods:eja] BRASIL. Ministério da Educação. Conselho Nacional de Educação. Resolução CNE/CEB nº 6, de 17 de julho de 2025. Altera a Resolução CNE/CEB nº 3, de 8 de abril de 2025, que institui as Diretrizes Operacionais Nacionais para a Educação de Jovens e Adultos. Brasília, DF: MEC, 2025.</w:t>
      </w:r>
    </w:p>
    <w:p>
      <w:pPr>
        <w:pStyle w:val="ListParagraph"/>
        <w:numPr>
          <w:ilvl w:val="0"/>
          <w:numId w:val="2"/>
        </w:numPr>
        <w:spacing w:after="60" w:line="276"/>
        <w:jc w:val="both"/>
      </w:pPr>
      <w:r>
        <w:rPr>
          <w:rFonts w:ascii="Arial" w:cs="Arial" w:eastAsia="Arial" w:hAnsi="Arial"/>
          <w:sz w:val="22"/>
          <w:szCs w:val="22"/>
        </w:rPr>
        <w:t xml:space="preserve">[mods:cesec] MINAS GERAIS. Secretaria de Estado de Educação. Resolução SEE nº 5.258, de 24 de março de 2026. Dispõe sobre a organização e o funcionamento dos Centros Estaduais de Educação Continuada. Belo Horizonte: SEE/MG, 2026.</w:t>
      </w:r>
    </w:p>
    <w:p>
      <w:pPr>
        <w:pStyle w:val="ListParagraph"/>
        <w:numPr>
          <w:ilvl w:val="0"/>
          <w:numId w:val="2"/>
        </w:numPr>
        <w:spacing w:after="60" w:line="276"/>
        <w:jc w:val="both"/>
      </w:pPr>
      <w:r>
        <w:rPr>
          <w:rFonts w:ascii="Arial" w:cs="Arial" w:eastAsia="Arial" w:hAnsi="Arial"/>
          <w:sz w:val="22"/>
          <w:szCs w:val="22"/>
        </w:rPr>
        <w:t xml:space="preserve">[mods:prisional] MINAS GERAIS. Resolução Conjunta SEJUSP/SEE nº 21, de 2023. Dispõe sobre a oferta de educação nas unidades prisionais. Belo Horizonte: 2023.</w:t>
      </w:r>
    </w:p>
    <w:p>
      <w:pPr>
        <w:pStyle w:val="ListParagraph"/>
        <w:numPr>
          <w:ilvl w:val="0"/>
          <w:numId w:val="2"/>
        </w:numPr>
        <w:spacing w:after="60" w:line="276"/>
        <w:jc w:val="both"/>
      </w:pPr>
      <w:r>
        <w:rPr>
          <w:rFonts w:ascii="Arial" w:cs="Arial" w:eastAsia="Arial" w:hAnsi="Arial"/>
          <w:sz w:val="22"/>
          <w:szCs w:val="22"/>
        </w:rPr>
        <w:t xml:space="preserve">[mods:socio] BRASIL. Lei nº 12.594, de 18 de janeiro de 2012. Institui o Sistema Nacional de Atendimento Socioeducativo (SINASE). Diário Oficial da União: seção 1, Brasília, DF, 2012.</w:t>
      </w:r>
    </w:p>
    <w:p>
      <w:pPr>
        <w:pStyle w:val="ListParagraph"/>
        <w:numPr>
          <w:ilvl w:val="0"/>
          <w:numId w:val="2"/>
        </w:numPr>
        <w:spacing w:after="60" w:line="276"/>
        <w:jc w:val="both"/>
      </w:pPr>
      <w:r>
        <w:rPr>
          <w:rFonts w:ascii="Arial" w:cs="Arial" w:eastAsia="Arial" w:hAnsi="Arial"/>
          <w:sz w:val="22"/>
          <w:szCs w:val="22"/>
        </w:rPr>
        <w:t xml:space="preserve">[mods:socio] MINAS GERAIS. Resolução Conjunta SEE/SEJUSP nº 09, de 2021. Dispõe sobre a oferta de educação nas unidades socioeducativas. Belo Horizonte: 2021.</w:t>
      </w:r>
    </w:p>
    <w:p>
      <w:pPr>
        <w:pStyle w:val="ListParagraph"/>
        <w:numPr>
          <w:ilvl w:val="0"/>
          <w:numId w:val="2"/>
        </w:numPr>
        <w:spacing w:after="60" w:line="276"/>
        <w:jc w:val="both"/>
      </w:pPr>
      <w:r>
        <w:rPr>
          <w:rFonts w:ascii="Arial" w:cs="Arial" w:eastAsia="Arial" w:hAnsi="Arial"/>
          <w:sz w:val="22"/>
          <w:szCs w:val="22"/>
        </w:rPr>
        <w:t xml:space="preserve">[temas:ambiental] BRASIL. Lei nº 9.795, de 27 de abril de 1999. Dispõe sobre a educação ambiental e institui a Política Nacional de Educação Ambiental. Diário Oficial da União: seção 1, Brasília, DF, 28 abr. 1999.</w:t>
      </w:r>
    </w:p>
    <w:p>
      <w:pPr>
        <w:pStyle w:val="ListParagraph"/>
        <w:numPr>
          <w:ilvl w:val="0"/>
          <w:numId w:val="2"/>
        </w:numPr>
        <w:spacing w:after="60" w:line="276"/>
        <w:jc w:val="both"/>
      </w:pPr>
      <w:r>
        <w:rPr>
          <w:rFonts w:ascii="Arial" w:cs="Arial" w:eastAsia="Arial" w:hAnsi="Arial"/>
          <w:sz w:val="22"/>
          <w:szCs w:val="22"/>
        </w:rPr>
        <w:t xml:space="preserve">[temas:dh] BRASIL. Ministério da Educação. Conselho Nacional de Educação. Resolução CNE/CP nº 1, de 30 de maio de 2012. Estabelece Diretrizes Nacionais para a Educação em Direitos Humanos. Brasília, DF: MEC, 2012.</w:t>
      </w:r>
    </w:p>
    <w:p>
      <w:pPr>
        <w:pStyle w:val="ListParagraph"/>
        <w:numPr>
          <w:ilvl w:val="0"/>
          <w:numId w:val="2"/>
        </w:numPr>
        <w:spacing w:after="60" w:line="276"/>
        <w:jc w:val="both"/>
      </w:pPr>
      <w:r>
        <w:rPr>
          <w:rFonts w:ascii="Arial" w:cs="Arial" w:eastAsia="Arial" w:hAnsi="Arial"/>
          <w:sz w:val="22"/>
          <w:szCs w:val="22"/>
        </w:rPr>
        <w:t xml:space="preserve">[temas:etnico] BRASIL. Lei nº 10.639, de 9 de janeiro de 2003. Inclui no currículo oficial a obrigatoriedade da temática História e Cultura Afro-Brasileira. Diário Oficial da União: seção 1, Brasília, DF, 10 jan. 2003.</w:t>
      </w:r>
    </w:p>
    <w:p>
      <w:pPr>
        <w:pStyle w:val="ListParagraph"/>
        <w:numPr>
          <w:ilvl w:val="0"/>
          <w:numId w:val="2"/>
        </w:numPr>
        <w:spacing w:after="60" w:line="276"/>
        <w:jc w:val="both"/>
      </w:pPr>
      <w:r>
        <w:rPr>
          <w:rFonts w:ascii="Arial" w:cs="Arial" w:eastAsia="Arial" w:hAnsi="Arial"/>
          <w:sz w:val="22"/>
          <w:szCs w:val="22"/>
        </w:rPr>
        <w:t xml:space="preserve">[temas:etnico] BRASIL. Ministério da Educação. Conselho Nacional de Educação. Resolução CNE/CP nº 1, de 17 de junho de 2004. Institui Diretrizes Curriculares Nacionais para a Educação das Relações Étnico-Raciais e para o Ensino de História e Cultura Afro-Brasileira e Africana. Brasília, DF: MEC, 2004.</w:t>
      </w:r>
    </w:p>
    <w:p>
      <w:pPr>
        <w:pStyle w:val="ListParagraph"/>
        <w:numPr>
          <w:ilvl w:val="0"/>
          <w:numId w:val="2"/>
        </w:numPr>
        <w:spacing w:after="60" w:line="276"/>
        <w:jc w:val="both"/>
      </w:pPr>
      <w:r>
        <w:rPr>
          <w:rFonts w:ascii="Arial" w:cs="Arial" w:eastAsia="Arial" w:hAnsi="Arial"/>
          <w:sz w:val="22"/>
          <w:szCs w:val="22"/>
        </w:rPr>
        <w:t xml:space="preserve">[temas:etnico] BRASIL. Lei nº 11.645, de 10 de março de 2008. Inclui no currículo oficial a obrigatoriedade da temática História e Cultura Afro-Brasileira e Indígena. Diário Oficial da União: seção 1, Brasília, DF, 11 mar. 2008.</w:t>
      </w:r>
    </w:p>
    <w:p>
      <w:pPr>
        <w:pStyle w:val="ListParagraph"/>
        <w:numPr>
          <w:ilvl w:val="0"/>
          <w:numId w:val="2"/>
        </w:numPr>
        <w:spacing w:after="60" w:line="276"/>
        <w:jc w:val="both"/>
      </w:pPr>
      <w:r>
        <w:rPr>
          <w:rFonts w:ascii="Arial" w:cs="Arial" w:eastAsia="Arial" w:hAnsi="Arial"/>
          <w:sz w:val="22"/>
          <w:szCs w:val="22"/>
        </w:rPr>
        <w:t xml:space="preserve">[temas:digital] BRASIL. Lei nº 14.533, de 11 de janeiro de 2023. Institui a Política Nacional de Educação Digital. Diário Oficial da União: seção 1, Brasília, DF, 12 jan. 2023.</w:t>
      </w:r>
    </w:p>
    <w:p>
      <w:pPr>
        <w:pStyle w:val="ListParagraph"/>
        <w:numPr>
          <w:ilvl w:val="0"/>
          <w:numId w:val="2"/>
        </w:numPr>
        <w:spacing w:after="60" w:line="276"/>
        <w:jc w:val="both"/>
      </w:pPr>
      <w:r>
        <w:rPr>
          <w:rFonts w:ascii="Arial" w:cs="Arial" w:eastAsia="Arial" w:hAnsi="Arial"/>
          <w:sz w:val="22"/>
          <w:szCs w:val="22"/>
        </w:rPr>
        <w:t xml:space="preserve">[temas:digital] BRASIL. Lei nº 15.100, de 13 de janeiro de 2025. Dispõe sobre o uso de dispositivos eletrônicos portáteis pessoais em estabelecimentos de ensino. Diário Oficial da União: seção 1, Brasília, DF, 2025.</w:t>
      </w:r>
    </w:p>
    <w:p>
      <w:pPr>
        <w:pStyle w:val="ListParagraph"/>
        <w:numPr>
          <w:ilvl w:val="0"/>
          <w:numId w:val="2"/>
        </w:numPr>
        <w:spacing w:after="60" w:line="276"/>
        <w:jc w:val="both"/>
      </w:pPr>
      <w:r>
        <w:rPr>
          <w:rFonts w:ascii="Arial" w:cs="Arial" w:eastAsia="Arial" w:hAnsi="Arial"/>
          <w:sz w:val="22"/>
          <w:szCs w:val="22"/>
        </w:rPr>
        <w:t xml:space="preserve">[temas:digital] MINAS GERAIS. Lei nº 25.881, de 21 de maio de 2026. Dispõe sobre a proteção da criança e do adolescente contra a exposição a conteúdo inadequado à sua etapa de desenvolvimento. Belo Horizonte: ALMG, 2026.</w:t>
      </w:r>
    </w:p>
    <w:p>
      <w:pPr>
        <w:pStyle w:val="ListParagraph"/>
        <w:numPr>
          <w:ilvl w:val="0"/>
          <w:numId w:val="2"/>
        </w:numPr>
        <w:spacing w:after="60" w:line="276"/>
        <w:jc w:val="both"/>
      </w:pPr>
      <w:r>
        <w:rPr>
          <w:rFonts w:ascii="Arial" w:cs="Arial" w:eastAsia="Arial" w:hAnsi="Arial"/>
          <w:sz w:val="22"/>
          <w:szCs w:val="22"/>
        </w:rPr>
        <w:t xml:space="preserve">[temas:digital] BRASIL. Ministério da Educação. Conselho Nacional de Educação. Resolução CNE/CEB nº 1, de 2022. Normas sobre Computação na Educação Básica. Brasília, DF: MEC, 2022.</w:t>
      </w:r>
    </w:p>
    <w:p>
      <w:pPr>
        <w:pStyle w:val="ListParagraph"/>
        <w:numPr>
          <w:ilvl w:val="0"/>
          <w:numId w:val="2"/>
        </w:numPr>
        <w:spacing w:after="60" w:line="276"/>
        <w:jc w:val="both"/>
      </w:pPr>
      <w:r>
        <w:rPr>
          <w:rFonts w:ascii="Arial" w:cs="Arial" w:eastAsia="Arial" w:hAnsi="Arial"/>
          <w:sz w:val="22"/>
          <w:szCs w:val="22"/>
        </w:rPr>
        <w:t xml:space="preserve">[temas:paz] MINAS GERAIS. Lei nº 23.366, de 25 de julho de 2019. Institui a política estadual de promoção da paz nas escolas. Belo Horizonte: ALMG, 2019.</w:t>
      </w:r>
    </w:p>
    <w:p>
      <w:pPr>
        <w:pStyle w:val="ListParagraph"/>
        <w:numPr>
          <w:ilvl w:val="0"/>
          <w:numId w:val="2"/>
        </w:numPr>
        <w:spacing w:after="60" w:line="276"/>
        <w:jc w:val="both"/>
      </w:pPr>
      <w:r>
        <w:rPr>
          <w:rFonts w:ascii="Arial" w:cs="Arial" w:eastAsia="Arial" w:hAnsi="Arial"/>
          <w:sz w:val="22"/>
          <w:szCs w:val="22"/>
        </w:rPr>
        <w:t xml:space="preserve">[temas:paz] MINAS GERAIS. Secretaria de Estado de Educação. Resolução SEE nº 4.662, de 24 de novembro de 2021. Dispõe sobre a convivência democrática no ambiente escolar. Belo Horizonte: SEE/MG, 2021.</w:t>
      </w:r>
    </w:p>
    <w:p>
      <w:pPr>
        <w:pStyle w:val="ListParagraph"/>
        <w:numPr>
          <w:ilvl w:val="0"/>
          <w:numId w:val="2"/>
        </w:numPr>
        <w:spacing w:after="60" w:line="276"/>
        <w:jc w:val="both"/>
      </w:pPr>
      <w:r>
        <w:rPr>
          <w:rFonts w:ascii="Arial" w:cs="Arial" w:eastAsia="Arial" w:hAnsi="Arial"/>
          <w:sz w:val="22"/>
          <w:szCs w:val="22"/>
        </w:rPr>
        <w:t xml:space="preserve">[temas:paz] BRASIL. Lei nº 14.164, de 10 de junho de 2021. Inclui conteúdo sobre a prevenção da violência contra a mulher nos currículos da educação básica. Diário Oficial da União: seção 1, Brasília, DF, 2021.</w:t>
      </w:r>
    </w:p>
    <w:p>
      <w:pPr>
        <w:pStyle w:val="ListParagraph"/>
        <w:numPr>
          <w:ilvl w:val="0"/>
          <w:numId w:val="2"/>
        </w:numPr>
        <w:spacing w:after="60" w:line="276"/>
        <w:jc w:val="both"/>
      </w:pPr>
      <w:r>
        <w:rPr>
          <w:rFonts w:ascii="Arial" w:cs="Arial" w:eastAsia="Arial" w:hAnsi="Arial"/>
          <w:sz w:val="22"/>
          <w:szCs w:val="22"/>
        </w:rPr>
        <w:t xml:space="preserve">[temas:saude] BRASIL. Lei nº 13.666, de 16 de maio de 2018. Inclui a educação alimentar e nutricional entre os temas transversais. Diário Oficial da União: seção 1, Brasília, DF, 2018.</w:t>
      </w:r>
    </w:p>
    <w:p>
      <w:pPr>
        <w:pStyle w:val="ListParagraph"/>
        <w:numPr>
          <w:ilvl w:val="0"/>
          <w:numId w:val="2"/>
        </w:numPr>
        <w:spacing w:after="60" w:line="276"/>
        <w:jc w:val="both"/>
      </w:pPr>
      <w:r>
        <w:rPr>
          <w:rFonts w:ascii="Arial" w:cs="Arial" w:eastAsia="Arial" w:hAnsi="Arial"/>
          <w:sz w:val="22"/>
          <w:szCs w:val="22"/>
        </w:rPr>
        <w:t xml:space="preserve">[temas:cidadania] BRASIL. Lei nº 11.525, de 25 de setembro de 2007. Inclui conteúdo sobre os direitos da criança e do adolescente no currículo do ensino fundamental. Diário Oficial da União: seção 1, Brasília, DF, 2007.</w:t>
      </w:r>
    </w:p>
    <w:p>
      <w:pPr>
        <w:pStyle w:val="ListParagraph"/>
        <w:numPr>
          <w:ilvl w:val="0"/>
          <w:numId w:val="2"/>
        </w:numPr>
        <w:spacing w:after="60" w:line="276"/>
        <w:jc w:val="both"/>
      </w:pPr>
      <w:r>
        <w:rPr>
          <w:rFonts w:ascii="Arial" w:cs="Arial" w:eastAsia="Arial" w:hAnsi="Arial"/>
          <w:sz w:val="22"/>
          <w:szCs w:val="22"/>
        </w:rPr>
        <w:t xml:space="preserve">[temas:transito] BRASIL. Lei nº 9.503, de 23 de setembro de 1997. Institui o Código de Trânsito Brasileiro. Diário Oficial da União: seção 1, Brasília, DF, 24 set. 1997.</w:t>
      </w:r>
    </w:p>
    <w:p>
      <w:pPr>
        <w:pStyle w:val="Heading3"/>
        <w:spacing w:after="80" w:before="220"/>
      </w:pPr>
      <w:r>
        <w:rPr>
          <w:rFonts w:ascii="Arial" w:cs="Arial" w:eastAsia="Arial" w:hAnsi="Arial"/>
          <w:b/>
          <w:bCs/>
          <w:color w:val="000000"/>
          <w:sz w:val="22"/>
          <w:szCs w:val="22"/>
        </w:rPr>
        <w:t xml:space="preserve">Referências institucionais</w:t>
      </w:r>
    </w:p>
    <w:p>
      <w:pPr>
        <w:pStyle w:val="ListParagraph"/>
        <w:numPr>
          <w:ilvl w:val="0"/>
          <w:numId w:val="2"/>
        </w:numPr>
        <w:spacing w:after="60" w:line="276"/>
        <w:jc w:val="both"/>
      </w:pPr>
      <w:r>
        <w:rPr>
          <w:rFonts w:ascii="Arial" w:cs="Arial" w:eastAsia="Arial" w:hAnsi="Arial"/>
          <w:sz w:val="22"/>
          <w:szCs w:val="22"/>
        </w:rPr>
        <w:t xml:space="preserve">MINAS GERAIS. Secretaria de Estado de Educação. Currículo Referência de Minas Gerais. Belo Horizonte: SEE/MG.</w:t>
      </w:r>
    </w:p>
    <w:p>
      <w:pPr>
        <w:pStyle w:val="ListParagraph"/>
        <w:numPr>
          <w:ilvl w:val="0"/>
          <w:numId w:val="2"/>
        </w:numPr>
        <w:spacing w:after="60" w:line="276"/>
        <w:jc w:val="both"/>
      </w:pPr>
      <w:r>
        <w:rPr>
          <w:rFonts w:ascii="Arial" w:cs="Arial" w:eastAsia="Arial" w:hAnsi="Arial"/>
          <w:sz w:val="22"/>
          <w:szCs w:val="22"/>
        </w:rPr>
        <w:t xml:space="preserve">MINAS GERAIS. Secretaria de Estado de Educação. Resultados das avaliações estaduais de aprendizagem. Belo Horizonte: SEE/MG.</w:t>
      </w:r>
    </w:p>
    <w:p>
      <w:pPr>
        <w:pStyle w:val="ListParagraph"/>
        <w:numPr>
          <w:ilvl w:val="0"/>
          <w:numId w:val="2"/>
        </w:numPr>
        <w:spacing w:after="60" w:line="276"/>
        <w:jc w:val="both"/>
      </w:pPr>
      <w:r>
        <w:rPr>
          <w:rFonts w:ascii="Arial" w:cs="Arial" w:eastAsia="Arial" w:hAnsi="Arial"/>
          <w:sz w:val="22"/>
          <w:szCs w:val="22"/>
        </w:rPr>
        <w:t xml:space="preserve">MINAS GERAIS. Secretaria de Estado de Educação. Registros de matrícula, frequência e rendimento escolar. Belo Horizonte: SEE/MG.</w:t>
      </w:r>
    </w:p>
    <w:p>
      <w:pPr>
        <w:pStyle w:val="ListParagraph"/>
        <w:numPr>
          <w:ilvl w:val="0"/>
          <w:numId w:val="2"/>
        </w:numPr>
        <w:spacing w:after="60" w:line="276"/>
        <w:jc w:val="both"/>
      </w:pPr>
      <w:r>
        <w:rPr>
          <w:rFonts w:ascii="Arial" w:cs="Arial" w:eastAsia="Arial" w:hAnsi="Arial"/>
          <w:sz w:val="22"/>
          <w:szCs w:val="22"/>
        </w:rPr>
        <w:t xml:space="preserve">ESCOLA ESTADUAL HORIZONTE DO SABER. Regimento Escolar. Divinópolis: Escola Estadual Horizonte do Saber.</w:t>
      </w:r>
    </w:p>
    <w:p>
      <w:pPr>
        <w:pStyle w:val="ListParagraph"/>
        <w:numPr>
          <w:ilvl w:val="0"/>
          <w:numId w:val="2"/>
        </w:numPr>
        <w:spacing w:after="60" w:line="276"/>
        <w:jc w:val="both"/>
      </w:pPr>
      <w:r>
        <w:rPr>
          <w:rFonts w:ascii="Arial" w:cs="Arial" w:eastAsia="Arial" w:hAnsi="Arial"/>
          <w:sz w:val="22"/>
          <w:szCs w:val="22"/>
        </w:rPr>
        <w:t xml:space="preserve">ESCOLA ESTADUAL HORIZONTE DO SABER. Plano de Ação. Divinópolis: Escola Estadual Horizonte do Saber.</w:t>
      </w:r>
    </w:p>
    <w:p>
      <w:pPr>
        <w:pStyle w:val="ListParagraph"/>
        <w:numPr>
          <w:ilvl w:val="0"/>
          <w:numId w:val="2"/>
        </w:numPr>
        <w:spacing w:after="60" w:line="276"/>
        <w:jc w:val="both"/>
      </w:pPr>
      <w:r>
        <w:rPr>
          <w:rFonts w:ascii="Arial" w:cs="Arial" w:eastAsia="Arial" w:hAnsi="Arial"/>
          <w:sz w:val="22"/>
          <w:szCs w:val="22"/>
        </w:rPr>
        <w:t xml:space="preserve">INSTITUTO NACIONAL DE ESTUDOS E PESQUISAS EDUCACIONAIS ANÍSIO TEIXEIRA (INEP). Índice de Desenvolvimento da Educação Básica (IDEB). Brasília, DF: INEP, 2023.</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DEVOLUTIVA AUTOMÁTICA SOBRE O TEXTO</w:t>
      </w:r>
    </w:p>
    <w:p>
      <w:pPr>
        <w:spacing w:after="120" w:line="276"/>
        <w:jc w:val="both"/>
      </w:pPr>
      <w:r>
        <w:rPr>
          <w:rFonts w:ascii="Arial" w:cs="Arial" w:eastAsia="Arial" w:hAnsi="Arial"/>
          <w:sz w:val="22"/>
          <w:szCs w:val="22"/>
        </w:rPr>
        <w:t xml:space="preserve">Avisos exibidos sob o campo de escrita, sem bloquear nada. Patamar mínimo: 40 palavras (constante DEVOLUTIVA_MIN_PALAVRAS). Cada aviso vale para as seções em que o critério se aplica; o de texto curto informa o número de palavras contadas.</w:t>
      </w:r>
    </w:p>
    <w:p>
      <w:pPr>
        <w:pStyle w:val="ListParagraph"/>
        <w:numPr>
          <w:ilvl w:val="0"/>
          <w:numId w:val="2"/>
        </w:numPr>
        <w:spacing w:after="60" w:line="276"/>
        <w:jc w:val="both"/>
      </w:pPr>
      <w:r>
        <w:rPr>
          <w:rFonts w:ascii="Arial" w:cs="Arial" w:eastAsia="Arial" w:hAnsi="Arial"/>
          <w:sz w:val="22"/>
          <w:szCs w:val="22"/>
        </w:rPr>
        <w:t xml:space="preserve">Há lacunas “…” no texto: parece que o exemplo foi copiado sem ser preenchido.</w:t>
      </w:r>
    </w:p>
    <w:p>
      <w:pPr>
        <w:pStyle w:val="ListParagraph"/>
        <w:numPr>
          <w:ilvl w:val="0"/>
          <w:numId w:val="2"/>
        </w:numPr>
        <w:spacing w:after="60" w:line="276"/>
        <w:jc w:val="both"/>
      </w:pPr>
      <w:r>
        <w:rPr>
          <w:rFonts w:ascii="Arial" w:cs="Arial" w:eastAsia="Arial" w:hAnsi="Arial"/>
          <w:sz w:val="22"/>
          <w:szCs w:val="22"/>
        </w:rPr>
        <w:t xml:space="preserve">Texto curto (</w:t>
      </w:r>
    </w:p>
    <w:p>
      <w:pPr>
        <w:pStyle w:val="ListParagraph"/>
        <w:numPr>
          <w:ilvl w:val="0"/>
          <w:numId w:val="2"/>
        </w:numPr>
        <w:spacing w:after="60" w:line="276"/>
        <w:jc w:val="both"/>
      </w:pPr>
      <w:r>
        <w:rPr>
          <w:rFonts w:ascii="Arial" w:cs="Arial" w:eastAsia="Arial" w:hAnsi="Arial"/>
          <w:sz w:val="22"/>
          <w:szCs w:val="22"/>
        </w:rPr>
        <w:t xml:space="preserve">Nenhum número no texto. O diagnóstico precisa de dado, ano e fonte — “muitos”, “bom” e “alguns” não podem ser verificados.</w:t>
      </w:r>
    </w:p>
    <w:p>
      <w:pPr>
        <w:pStyle w:val="ListParagraph"/>
        <w:numPr>
          <w:ilvl w:val="0"/>
          <w:numId w:val="2"/>
        </w:numPr>
        <w:spacing w:after="60" w:line="276"/>
        <w:jc w:val="both"/>
      </w:pPr>
      <w:r>
        <w:rPr>
          <w:rFonts w:ascii="Arial" w:cs="Arial" w:eastAsia="Arial" w:hAnsi="Arial"/>
          <w:sz w:val="22"/>
          <w:szCs w:val="22"/>
        </w:rPr>
        <w:t xml:space="preserve">Objetivo sem número: sem indicador de partida e meta, ele nunca poderá ser declarado cumprido.</w:t>
      </w:r>
    </w:p>
    <w:p>
      <w:pPr>
        <w:pStyle w:val="ListParagraph"/>
        <w:numPr>
          <w:ilvl w:val="0"/>
          <w:numId w:val="2"/>
        </w:numPr>
        <w:spacing w:after="60" w:line="276"/>
        <w:jc w:val="both"/>
      </w:pPr>
      <w:r>
        <w:rPr>
          <w:rFonts w:ascii="Arial" w:cs="Arial" w:eastAsia="Arial" w:hAnsi="Arial"/>
          <w:sz w:val="22"/>
          <w:szCs w:val="22"/>
        </w:rPr>
        <w:t xml:space="preserve">Nenhum prazo identificado. Cada objetivo específico pede uma data ou período para ser conferido.</w:t>
      </w:r>
    </w:p>
    <w:p>
      <w:pPr>
        <w:pStyle w:val="ListParagraph"/>
        <w:numPr>
          <w:ilvl w:val="0"/>
          <w:numId w:val="2"/>
        </w:numPr>
        <w:spacing w:after="60" w:line="276"/>
        <w:jc w:val="both"/>
      </w:pPr>
      <w:r>
        <w:rPr>
          <w:rFonts w:ascii="Arial" w:cs="Arial" w:eastAsia="Arial" w:hAnsi="Arial"/>
          <w:sz w:val="22"/>
          <w:szCs w:val="22"/>
        </w:rPr>
        <w:t xml:space="preserve">O texto não diz quem monitora nem quando. Indique o momento em que a equipe confere o resultado.</w:t>
      </w:r>
    </w:p>
    <w:p>
      <w:pPr>
        <w:pStyle w:val="ListParagraph"/>
        <w:numPr>
          <w:ilvl w:val="0"/>
          <w:numId w:val="2"/>
        </w:numPr>
        <w:spacing w:after="60" w:line="276"/>
        <w:jc w:val="both"/>
      </w:pPr>
      <w:r>
        <w:rPr>
          <w:rFonts w:ascii="Arial" w:cs="Arial" w:eastAsia="Arial" w:hAnsi="Arial"/>
          <w:sz w:val="22"/>
          <w:szCs w:val="22"/>
        </w:rPr>
        <w:t xml:space="preserve">Há expressões que servem para qualquer escola (“cidadãos críticos”, “educação de qualidade”…). Diga o que esta escola faz e mantém para cumprir sua missão.</w:t>
      </w:r>
    </w:p>
    <w:p>
      <w:pPr>
        <w:pStyle w:val="ListParagraph"/>
        <w:numPr>
          <w:ilvl w:val="0"/>
          <w:numId w:val="2"/>
        </w:numPr>
        <w:spacing w:after="60" w:line="276"/>
        <w:jc w:val="both"/>
      </w:pPr>
      <w:r>
        <w:rPr>
          <w:rFonts w:ascii="Arial" w:cs="Arial" w:eastAsia="Arial" w:hAnsi="Arial"/>
          <w:sz w:val="22"/>
          <w:szCs w:val="22"/>
        </w:rPr>
        <w:t xml:space="preserve">Nenhum responsável indicado. Cada projeto deve dizer quem responde por ele.</w:t>
      </w:r>
    </w:p>
    <w:p>
      <w:pPr>
        <w:pStyle w:val="ListParagraph"/>
        <w:numPr>
          <w:ilvl w:val="0"/>
          <w:numId w:val="2"/>
        </w:numPr>
        <w:spacing w:after="60" w:line="276"/>
        <w:jc w:val="both"/>
      </w:pPr>
      <w:r>
        <w:rPr>
          <w:rFonts w:ascii="Arial" w:cs="Arial" w:eastAsia="Arial" w:hAnsi="Arial"/>
          <w:sz w:val="22"/>
          <w:szCs w:val="22"/>
        </w:rPr>
        <w:t xml:space="preserve">Indique quem responde por cada prioridade.</w:t>
      </w:r>
    </w:p>
    <w:p>
      <w:pPr>
        <w:pStyle w:val="ListParagraph"/>
        <w:numPr>
          <w:ilvl w:val="0"/>
          <w:numId w:val="2"/>
        </w:numPr>
        <w:spacing w:after="60" w:line="276"/>
        <w:jc w:val="both"/>
      </w:pPr>
      <w:r>
        <w:rPr>
          <w:rFonts w:ascii="Arial" w:cs="Arial" w:eastAsia="Arial" w:hAnsi="Arial"/>
          <w:sz w:val="22"/>
          <w:szCs w:val="22"/>
        </w:rPr>
        <w:t xml:space="preserve">O balanço precisa de números: de quanto para quanto foi cada indicador da vigência anterior.</w:t>
      </w:r>
    </w:p>
    <w:p>
      <w:pPr>
        <w:pStyle w:val="ListParagraph"/>
        <w:numPr>
          <w:ilvl w:val="0"/>
          <w:numId w:val="2"/>
        </w:numPr>
        <w:spacing w:after="60" w:line="276"/>
        <w:jc w:val="both"/>
      </w:pPr>
      <w:r>
        <w:rPr>
          <w:rFonts w:ascii="Arial" w:cs="Arial" w:eastAsia="Arial" w:hAnsi="Arial"/>
          <w:sz w:val="22"/>
          <w:szCs w:val="22"/>
        </w:rPr>
        <w:t xml:space="preserve">Diga, objetivo por objetivo, se foi cumprido, parcialmente cumprido ou não cumprido — e por quê.</w:t>
      </w:r>
    </w:p>
    <w:p>
      <w:pPr>
        <w:pStyle w:val="ListParagraph"/>
        <w:numPr>
          <w:ilvl w:val="0"/>
          <w:numId w:val="2"/>
        </w:numPr>
        <w:spacing w:after="60" w:line="276"/>
        <w:jc w:val="both"/>
      </w:pPr>
      <w:r>
        <w:rPr>
          <w:rFonts w:ascii="Arial" w:cs="Arial" w:eastAsia="Arial" w:hAnsi="Arial"/>
          <w:sz w:val="22"/>
          <w:szCs w:val="22"/>
        </w:rPr>
        <w:t xml:space="preserve">Diga onde acontece: com quais turmas, em quais componentes e sob responsabilidade de quem.</w:t>
      </w:r>
    </w:p>
    <w:p>
      <w:pPr>
        <w:pStyle w:val="ListParagraph"/>
        <w:numPr>
          <w:ilvl w:val="0"/>
          <w:numId w:val="2"/>
        </w:numPr>
        <w:spacing w:after="60" w:line="276"/>
        <w:jc w:val="both"/>
      </w:pPr>
      <w:r>
        <w:rPr>
          <w:rFonts w:ascii="Arial" w:cs="Arial" w:eastAsia="Arial" w:hAnsi="Arial"/>
          <w:sz w:val="22"/>
          <w:szCs w:val="22"/>
        </w:rPr>
        <w:t xml:space="preserve">O texto não apresenta razões. A justificativa precisa dizer por que a proposta é assim — não repetir o que ela contém.</w:t>
      </w:r>
    </w:p>
    <w:p>
      <w:pPr>
        <w:pStyle w:val="ListParagraph"/>
        <w:numPr>
          <w:ilvl w:val="0"/>
          <w:numId w:val="2"/>
        </w:numPr>
        <w:spacing w:after="60" w:line="276"/>
        <w:jc w:val="both"/>
      </w:pPr>
      <w:r>
        <w:rPr>
          <w:rFonts w:ascii="Arial" w:cs="Arial" w:eastAsia="Arial" w:hAnsi="Arial"/>
          <w:sz w:val="22"/>
          <w:szCs w:val="22"/>
        </w:rPr>
        <w:t xml:space="preserve">Ligue a justificativa ao diagnóstico: o que a escola constatou que a levou a estas escolhas.</w:t>
      </w:r>
    </w:p>
    <w:p>
      <w:pPr>
        <w:pStyle w:val="ListParagraph"/>
        <w:numPr>
          <w:ilvl w:val="0"/>
          <w:numId w:val="2"/>
        </w:numPr>
        <w:spacing w:after="60" w:line="276"/>
        <w:jc w:val="both"/>
      </w:pPr>
      <w:r>
        <w:rPr>
          <w:rFonts w:ascii="Arial" w:cs="Arial" w:eastAsia="Arial" w:hAnsi="Arial"/>
          <w:sz w:val="22"/>
          <w:szCs w:val="22"/>
        </w:rPr>
        <w:t xml:space="preserve">Informe os turnos de funcionamento e como as turmas se distribuem entre eles.</w:t>
      </w:r>
    </w:p>
    <w:p>
      <w:pPr>
        <w:pStyle w:val="ListParagraph"/>
        <w:numPr>
          <w:ilvl w:val="0"/>
          <w:numId w:val="2"/>
        </w:numPr>
        <w:spacing w:after="60" w:line="276"/>
        <w:jc w:val="both"/>
      </w:pPr>
      <w:r>
        <w:rPr>
          <w:rFonts w:ascii="Arial" w:cs="Arial" w:eastAsia="Arial" w:hAnsi="Arial"/>
          <w:sz w:val="22"/>
          <w:szCs w:val="22"/>
        </w:rPr>
        <w:t xml:space="preserve">Descreva o que o calendário distribui: conselhos de classe, reuniões pedagógicas, planejamento coletivo e encontros com as famílias.</w:t>
      </w:r>
    </w:p>
    <w:p>
      <w:pPr>
        <w:pStyle w:val="ListParagraph"/>
        <w:numPr>
          <w:ilvl w:val="0"/>
          <w:numId w:val="2"/>
        </w:numPr>
        <w:spacing w:after="60" w:line="276"/>
        <w:jc w:val="both"/>
      </w:pPr>
      <w:r>
        <w:rPr>
          <w:rFonts w:ascii="Arial" w:cs="Arial" w:eastAsia="Arial" w:hAnsi="Arial"/>
          <w:sz w:val="22"/>
          <w:szCs w:val="22"/>
        </w:rPr>
        <w:t xml:space="preserve">Nomeie os procedimentos: classificação, reclassificação, aceleração, avanço, aproveitamento de estudos. A norma trata cada um de forma distinta.</w:t>
      </w:r>
    </w:p>
    <w:p>
      <w:pPr>
        <w:pStyle w:val="ListParagraph"/>
        <w:numPr>
          <w:ilvl w:val="0"/>
          <w:numId w:val="2"/>
        </w:numPr>
        <w:spacing w:after="60" w:line="276"/>
        <w:jc w:val="both"/>
      </w:pPr>
      <w:r>
        <w:rPr>
          <w:rFonts w:ascii="Arial" w:cs="Arial" w:eastAsia="Arial" w:hAnsi="Arial"/>
          <w:sz w:val="22"/>
          <w:szCs w:val="22"/>
        </w:rPr>
        <w:t xml:space="preserve">Informe o prazo: a norma exige comunicação por escrito em até dez dias úteis após cada trimestre.</w:t>
      </w:r>
    </w:p>
    <w:p>
      <w:pPr>
        <w:pStyle w:val="ListParagraph"/>
        <w:numPr>
          <w:ilvl w:val="0"/>
          <w:numId w:val="2"/>
        </w:numPr>
        <w:spacing w:after="60" w:line="276"/>
        <w:jc w:val="both"/>
      </w:pPr>
      <w:r>
        <w:rPr>
          <w:rFonts w:ascii="Arial" w:cs="Arial" w:eastAsia="Arial" w:hAnsi="Arial"/>
          <w:sz w:val="22"/>
          <w:szCs w:val="22"/>
        </w:rPr>
        <w:t xml:space="preserve">Diga quem responde por emitir e por cobrar a entrega dos resultados.</w:t>
      </w:r>
    </w:p>
    <w:p>
      <w:pPr>
        <w:pStyle w:val="ListParagraph"/>
        <w:numPr>
          <w:ilvl w:val="0"/>
          <w:numId w:val="2"/>
        </w:numPr>
        <w:spacing w:after="60" w:line="276"/>
        <w:jc w:val="both"/>
      </w:pPr>
      <w:r>
        <w:rPr>
          <w:rFonts w:ascii="Arial" w:cs="Arial" w:eastAsia="Arial" w:hAnsi="Arial"/>
          <w:sz w:val="22"/>
          <w:szCs w:val="22"/>
        </w:rPr>
        <w:t xml:space="preserve">Informe onde as ocorrências são registradas — o registro nos instrumentos oficiais é exigência da norma.</w:t>
      </w:r>
    </w:p>
    <w:p>
      <w:pPr>
        <w:pStyle w:val="ListParagraph"/>
        <w:numPr>
          <w:ilvl w:val="0"/>
          <w:numId w:val="2"/>
        </w:numPr>
        <w:spacing w:after="60" w:line="276"/>
        <w:jc w:val="both"/>
      </w:pPr>
      <w:r>
        <w:rPr>
          <w:rFonts w:ascii="Arial" w:cs="Arial" w:eastAsia="Arial" w:hAnsi="Arial"/>
          <w:sz w:val="22"/>
          <w:szCs w:val="22"/>
        </w:rPr>
        <w:t xml:space="preserve">Descreva como a escola acolhe e como media conflitos, e quem conduz cada situação.</w:t>
      </w:r>
    </w:p>
    <w:p>
      <w:pPr>
        <w:pStyle w:val="ListParagraph"/>
        <w:numPr>
          <w:ilvl w:val="0"/>
          <w:numId w:val="2"/>
        </w:numPr>
        <w:spacing w:after="60" w:line="276"/>
        <w:jc w:val="both"/>
      </w:pPr>
      <w:r>
        <w:rPr>
          <w:rFonts w:ascii="Arial" w:cs="Arial" w:eastAsia="Arial" w:hAnsi="Arial"/>
          <w:sz w:val="22"/>
          <w:szCs w:val="22"/>
        </w:rPr>
        <w:t xml:space="preserve">Nomeie os tempos institucionais concretos: reuniões de módulo, planejamento coletivo, Conselho de Classe, Colegiado.</w:t>
      </w:r>
    </w:p>
    <w:p>
      <w:pPr>
        <w:pStyle w:val="ListParagraph"/>
        <w:numPr>
          <w:ilvl w:val="0"/>
          <w:numId w:val="2"/>
        </w:numPr>
        <w:spacing w:after="60" w:line="276"/>
        <w:jc w:val="both"/>
      </w:pPr>
      <w:r>
        <w:rPr>
          <w:rFonts w:ascii="Arial" w:cs="Arial" w:eastAsia="Arial" w:hAnsi="Arial"/>
          <w:sz w:val="22"/>
          <w:szCs w:val="22"/>
        </w:rPr>
        <w:t xml:space="preserve">Diga com que instrumento a escola se avalia — sem instrumento, a avaliação institucional não produz evidência.</w:t>
      </w:r>
    </w:p>
    <w:p>
      <w:pPr>
        <w:pStyle w:val="ListParagraph"/>
        <w:numPr>
          <w:ilvl w:val="0"/>
          <w:numId w:val="2"/>
        </w:numPr>
        <w:spacing w:after="60" w:line="276"/>
        <w:jc w:val="both"/>
      </w:pPr>
      <w:r>
        <w:rPr>
          <w:rFonts w:ascii="Arial" w:cs="Arial" w:eastAsia="Arial" w:hAnsi="Arial"/>
          <w:sz w:val="22"/>
          <w:szCs w:val="22"/>
        </w:rPr>
        <w:t xml:space="preserve">Descreva a devolutiva: como o resultado volta para a comunidade. É o passo mais esquecido desta seção.</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MENSAGENS DE INTERFACE</w:t>
      </w:r>
    </w:p>
    <w:p>
      <w:pPr>
        <w:pStyle w:val="Heading3"/>
        <w:spacing w:after="80" w:before="220"/>
      </w:pPr>
      <w:r>
        <w:rPr>
          <w:rFonts w:ascii="Arial" w:cs="Arial" w:eastAsia="Arial" w:hAnsi="Arial"/>
          <w:b/>
          <w:bCs/>
          <w:color w:val="000000"/>
          <w:sz w:val="22"/>
          <w:szCs w:val="22"/>
        </w:rPr>
        <w:t xml:space="preserve">Tela de abertura</w:t>
      </w:r>
    </w:p>
    <w:p>
      <w:pPr>
        <w:spacing w:after="120" w:line="276"/>
        <w:jc w:val="both"/>
      </w:pPr>
      <w:r>
        <w:rPr>
          <w:rFonts w:ascii="Arial" w:cs="Arial" w:eastAsia="Arial" w:hAnsi="Arial"/>
          <w:b/>
          <w:bCs/>
          <w:sz w:val="22"/>
          <w:szCs w:val="22"/>
        </w:rPr>
        <w:t xml:space="preserve">Percurso de elaboração do Projeto Político-Pedagógico</w:t>
      </w:r>
    </w:p>
    <w:p>
      <w:pPr>
        <w:spacing w:after="120" w:line="276"/>
        <w:jc w:val="both"/>
      </w:pPr>
      <w:r>
        <w:rPr>
          <w:rFonts w:ascii="Arial" w:cs="Arial" w:eastAsia="Arial" w:hAnsi="Arial"/>
          <w:sz w:val="22"/>
          <w:szCs w:val="22"/>
        </w:rPr>
        <w:t xml:space="preserve">O acesso é feito com a conta institucional: o sistema reconhece quem entrou e carrega o cadastro correspondente. O preenchimento é contínuo — a escola salva a qualquer momento e retoma depois, exatamente na tela em que parou.</w:t>
      </w:r>
    </w:p>
    <w:p>
      <w:pPr>
        <w:spacing w:after="120" w:line="276"/>
        <w:jc w:val="both"/>
      </w:pPr>
      <w:r>
        <w:rPr>
          <w:rFonts w:ascii="Arial" w:cs="Arial" w:eastAsia="Arial" w:hAnsi="Arial"/>
          <w:sz w:val="22"/>
          <w:szCs w:val="22"/>
        </w:rPr>
        <w:t xml:space="preserve">Quem vem elaborar, acompanhar ou assinar o Projeto Político-Pedagógico entra no sistema com o seu cadastro. Quem recebeu um documento e quer confirmar que ele é autêntico não precisa de cadastro: basta o código do rodapé.</w:t>
      </w:r>
    </w:p>
    <w:p>
      <w:pPr>
        <w:spacing w:after="120" w:line="276"/>
        <w:jc w:val="both"/>
      </w:pPr>
      <w:r>
        <w:rPr>
          <w:rFonts w:ascii="Arial" w:cs="Arial" w:eastAsia="Arial" w:hAnsi="Arial"/>
          <w:sz w:val="22"/>
          <w:szCs w:val="22"/>
        </w:rPr>
        <w:t xml:space="preserve">Os dados informados — identificação da escola, nomes, MASP e e-mails dos signatários — são tratados exclusivamente para a elaboração, aprovação e arquivamento do PPP, nos termos da Lei nº 13.709/2018, e ficam acessíveis à escola e à Superintendência Regional de Ensino.</w:t>
      </w:r>
    </w:p>
    <w:p>
      <w:pPr>
        <w:spacing w:after="120" w:line="276"/>
        <w:jc w:val="both"/>
      </w:pPr>
      <w:r>
        <w:rPr>
          <w:rFonts w:ascii="Arial" w:cs="Arial" w:eastAsia="Arial" w:hAnsi="Arial"/>
          <w:sz w:val="22"/>
          <w:szCs w:val="22"/>
        </w:rPr>
        <w:t xml:space="preserve">Entrar por outro caminho</w:t>
      </w:r>
    </w:p>
    <w:p>
      <w:pPr>
        <w:spacing w:after="120" w:line="276"/>
        <w:jc w:val="both"/>
      </w:pPr>
      <w:r>
        <w:rPr>
          <w:rFonts w:ascii="Arial" w:cs="Arial" w:eastAsia="Arial" w:hAnsi="Arial"/>
          <w:sz w:val="22"/>
          <w:szCs w:val="22"/>
        </w:rPr>
        <w:t xml:space="preserve">Entrar por outro caminho</w:t>
      </w:r>
    </w:p>
    <w:p>
      <w:pPr>
        <w:spacing w:after="120" w:line="276"/>
        <w:jc w:val="both"/>
      </w:pPr>
      <w:r>
        <w:rPr>
          <w:rFonts w:ascii="Arial" w:cs="Arial" w:eastAsia="Arial" w:hAnsi="Arial"/>
          <w:sz w:val="22"/>
          <w:szCs w:val="22"/>
        </w:rPr>
        <w:t xml:space="preserve">← Voltar ao início</w:t>
      </w:r>
    </w:p>
    <w:p>
      <w:pPr>
        <w:spacing w:after="120" w:line="276"/>
        <w:jc w:val="both"/>
      </w:pPr>
      <w:r>
        <w:rPr>
          <w:rFonts w:ascii="Arial" w:cs="Arial" w:eastAsia="Arial" w:hAnsi="Arial"/>
          <w:sz w:val="22"/>
          <w:szCs w:val="22"/>
        </w:rPr>
        <w:t xml:space="preserve">O código de autenticidade tem doze caracteres e está no rodapé de todas as páginas do documento. Digitando-o, o Projeto Político-Pedagógico aparece na íntegra, como a escola o concluiu e assinou. Não é preciso cadastro nem senha.</w:t>
      </w:r>
    </w:p>
    <w:p>
      <w:pPr>
        <w:spacing w:after="120" w:line="276"/>
        <w:jc w:val="both"/>
      </w:pPr>
      <w:r>
        <w:rPr>
          <w:rFonts w:ascii="Arial" w:cs="Arial" w:eastAsia="Arial" w:hAnsi="Arial"/>
          <w:sz w:val="22"/>
          <w:szCs w:val="22"/>
        </w:rPr>
        <w:t xml:space="preserve">Na demonstração não há conta institucional a identificar: a escolha do perfil faz esse papel. Cada um enxerga e pode coisas diferentes.</w:t>
      </w:r>
    </w:p>
    <w:p>
      <w:pPr>
        <w:spacing w:after="120" w:line="276"/>
        <w:jc w:val="both"/>
      </w:pPr>
      <w:r>
        <w:rPr>
          <w:rFonts w:ascii="Arial" w:cs="Arial" w:eastAsia="Arial" w:hAnsi="Arial"/>
          <w:sz w:val="22"/>
          <w:szCs w:val="22"/>
        </w:rPr>
        <w:t xml:space="preserve">Se você usa a conta @educacao.mg.gov.br, também pode entrar direto, sem senha.</w:t>
      </w:r>
    </w:p>
    <w:p>
      <w:pPr>
        <w:spacing w:after="120" w:line="276"/>
        <w:jc w:val="both"/>
      </w:pPr>
      <w:r>
        <w:rPr>
          <w:rFonts w:ascii="Arial" w:cs="Arial" w:eastAsia="Arial" w:hAnsi="Arial"/>
          <w:sz w:val="22"/>
          <w:szCs w:val="22"/>
        </w:rPr>
        <w:t xml:space="preserve">Informe os dados de acesso fornecidos pelo Órgão Central.</w:t>
      </w:r>
    </w:p>
    <w:p>
      <w:pPr>
        <w:spacing w:after="120" w:line="276"/>
        <w:jc w:val="both"/>
      </w:pPr>
      <w:r>
        <w:rPr>
          <w:rFonts w:ascii="Arial" w:cs="Arial" w:eastAsia="Arial" w:hAnsi="Arial"/>
          <w:sz w:val="22"/>
          <w:szCs w:val="22"/>
        </w:rPr>
        <w:t xml:space="preserve">Tem um PPP começado antes do cadastro de acesso? Peça à sua Superintendência Regional de Ensino que o adote para a direção da escola. Abrir por protocolo</w:t>
      </w:r>
    </w:p>
    <w:p>
      <w:pPr>
        <w:spacing w:after="120" w:line="276"/>
        <w:jc w:val="both"/>
      </w:pPr>
      <w:r>
        <w:rPr>
          <w:rFonts w:ascii="Arial" w:cs="Arial" w:eastAsia="Arial" w:hAnsi="Arial"/>
          <w:sz w:val="22"/>
          <w:szCs w:val="22"/>
        </w:rPr>
        <w:t xml:space="preserve">Escolha o que deseja fazer agora. É possível alternar depois.</w:t>
      </w:r>
    </w:p>
    <w:p>
      <w:pPr>
        <w:spacing w:after="120" w:line="276"/>
        <w:jc w:val="both"/>
      </w:pPr>
      <w:r>
        <w:rPr>
          <w:rFonts w:ascii="Arial" w:cs="Arial" w:eastAsia="Arial" w:hAnsi="Arial"/>
          <w:sz w:val="22"/>
          <w:szCs w:val="22"/>
        </w:rPr>
        <w:t xml:space="preserve">Botões: Entrar · Conferir · Iniciar novo percurso · Retomar por protocolo · Buscar · Definir senha e entrar · Entrar</w:t>
      </w:r>
    </w:p>
    <w:p>
      <w:pPr>
        <w:pStyle w:val="Heading3"/>
        <w:spacing w:after="80" w:before="220"/>
      </w:pPr>
      <w:r>
        <w:rPr>
          <w:rFonts w:ascii="Arial" w:cs="Arial" w:eastAsia="Arial" w:hAnsi="Arial"/>
          <w:b/>
          <w:bCs/>
          <w:color w:val="000000"/>
          <w:sz w:val="22"/>
          <w:szCs w:val="22"/>
        </w:rPr>
        <w:t xml:space="preserve">Faixas de aviso</w:t>
      </w:r>
    </w:p>
    <w:p>
      <w:pPr>
        <w:pStyle w:val="ListParagraph"/>
        <w:numPr>
          <w:ilvl w:val="0"/>
          <w:numId w:val="2"/>
        </w:numPr>
        <w:spacing w:after="60" w:line="276"/>
        <w:jc w:val="both"/>
      </w:pPr>
      <w:r>
        <w:rPr>
          <w:rFonts w:ascii="Arial" w:cs="Arial" w:eastAsia="Arial" w:hAnsi="Arial"/>
          <w:sz w:val="22"/>
          <w:szCs w:val="22"/>
        </w:rPr>
        <w:t xml:space="preserve">Não foi possível conferir o controle de acesso com o servidor. Recarregue a página; se persistir, avise a equipe responsável pelo sistema.</w:t>
      </w:r>
    </w:p>
    <w:p>
      <w:pPr>
        <w:pStyle w:val="ListParagraph"/>
        <w:numPr>
          <w:ilvl w:val="0"/>
          <w:numId w:val="2"/>
        </w:numPr>
        <w:spacing w:after="60" w:line="276"/>
        <w:jc w:val="both"/>
      </w:pPr>
      <w:r>
        <w:rPr>
          <w:rFonts w:ascii="Arial" w:cs="Arial" w:eastAsia="Arial" w:hAnsi="Arial"/>
          <w:sz w:val="22"/>
          <w:szCs w:val="22"/>
        </w:rPr>
        <w:t xml:space="preserve">Modo demonstração — sem conexão com o banco de dados e sem conta institucional. Implantado, o acesso é reconhecido pelo e-mail; aqui, a escolha do perfil faz esse papel.</w:t>
      </w:r>
    </w:p>
    <w:p>
      <w:pPr>
        <w:pStyle w:val="Heading3"/>
        <w:spacing w:after="80" w:before="220"/>
      </w:pPr>
      <w:r>
        <w:rPr>
          <w:rFonts w:ascii="Arial" w:cs="Arial" w:eastAsia="Arial" w:hAnsi="Arial"/>
          <w:b/>
          <w:bCs/>
          <w:color w:val="000000"/>
          <w:sz w:val="22"/>
          <w:szCs w:val="22"/>
        </w:rPr>
        <w:t xml:space="preserve">Travas do documento (faixa sobre o percurso)</w:t>
      </w:r>
    </w:p>
    <w:p>
      <w:pPr>
        <w:pStyle w:val="ListParagraph"/>
        <w:numPr>
          <w:ilvl w:val="0"/>
          <w:numId w:val="2"/>
        </w:numPr>
        <w:spacing w:after="60" w:line="276"/>
        <w:jc w:val="both"/>
      </w:pPr>
      <w:r>
        <w:rPr>
          <w:rFonts w:ascii="Arial" w:cs="Arial" w:eastAsia="Arial" w:hAnsi="Arial"/>
          <w:sz w:val="22"/>
          <w:szCs w:val="22"/>
        </w:rPr>
        <w:t xml:space="preserve">Documento concluído e em coleta de assinaturas — o conteúdo não pode mais ser alterado.</w:t>
      </w:r>
    </w:p>
    <w:p>
      <w:pPr>
        <w:pStyle w:val="ListParagraph"/>
        <w:numPr>
          <w:ilvl w:val="0"/>
          <w:numId w:val="2"/>
        </w:numPr>
        <w:spacing w:after="60" w:line="276"/>
        <w:jc w:val="both"/>
      </w:pPr>
      <w:r>
        <w:rPr>
          <w:rFonts w:ascii="Arial" w:cs="Arial" w:eastAsia="Arial" w:hAnsi="Arial"/>
          <w:sz w:val="22"/>
          <w:szCs w:val="22"/>
        </w:rPr>
        <w:t xml:space="preserve">Documento assinado — falta anexar a ata de aprovação do Colegiado Escolar.</w:t>
      </w:r>
    </w:p>
    <w:p>
      <w:pPr>
        <w:pStyle w:val="ListParagraph"/>
        <w:numPr>
          <w:ilvl w:val="0"/>
          <w:numId w:val="2"/>
        </w:numPr>
        <w:spacing w:after="60" w:line="276"/>
        <w:jc w:val="both"/>
      </w:pPr>
      <w:r>
        <w:rPr>
          <w:rFonts w:ascii="Arial" w:cs="Arial" w:eastAsia="Arial" w:hAnsi="Arial"/>
          <w:sz w:val="22"/>
          <w:szCs w:val="22"/>
        </w:rPr>
        <w:t xml:space="preserve">Documento concluído, assinado e com ata anexada — falta registrar o envio para homologação.</w:t>
      </w:r>
    </w:p>
    <w:p>
      <w:pPr>
        <w:pStyle w:val="ListParagraph"/>
        <w:numPr>
          <w:ilvl w:val="0"/>
          <w:numId w:val="2"/>
        </w:numPr>
        <w:spacing w:after="60" w:line="276"/>
        <w:jc w:val="both"/>
      </w:pPr>
      <w:r>
        <w:rPr>
          <w:rFonts w:ascii="Arial" w:cs="Arial" w:eastAsia="Arial" w:hAnsi="Arial"/>
          <w:sz w:val="22"/>
          <w:szCs w:val="22"/>
        </w:rPr>
        <w:t xml:space="preserve">Documento enviado à Superintendência Regional de Ensino para homologação. Alterações somente por nova versão.</w:t>
      </w:r>
    </w:p>
    <w:p>
      <w:pPr>
        <w:pStyle w:val="ListParagraph"/>
        <w:numPr>
          <w:ilvl w:val="0"/>
          <w:numId w:val="2"/>
        </w:numPr>
        <w:spacing w:after="60" w:line="276"/>
        <w:jc w:val="both"/>
      </w:pPr>
      <w:r>
        <w:rPr>
          <w:rFonts w:ascii="Arial" w:cs="Arial" w:eastAsia="Arial" w:hAnsi="Arial"/>
          <w:sz w:val="22"/>
          <w:szCs w:val="22"/>
        </w:rPr>
        <w:t xml:space="preserve">Documento homologado pela Superintendência Regional de Ensino. Alterações somente por nova versão.</w:t>
      </w:r>
    </w:p>
    <w:p>
      <w:pPr>
        <w:pStyle w:val="ListParagraph"/>
        <w:numPr>
          <w:ilvl w:val="0"/>
          <w:numId w:val="2"/>
        </w:numPr>
        <w:spacing w:after="60" w:line="276"/>
        <w:jc w:val="both"/>
      </w:pPr>
      <w:r>
        <w:rPr>
          <w:rFonts w:ascii="Arial" w:cs="Arial" w:eastAsia="Arial" w:hAnsi="Arial"/>
          <w:sz w:val="22"/>
          <w:szCs w:val="22"/>
        </w:rPr>
        <w:t xml:space="preserve">Documento em validação pela Diretoria Educacional — enquanto ela não se manifestar, o conteúdo não pode ser alterado.</w:t>
      </w:r>
    </w:p>
    <w:p>
      <w:pPr>
        <w:pStyle w:val="ListParagraph"/>
        <w:numPr>
          <w:ilvl w:val="0"/>
          <w:numId w:val="2"/>
        </w:numPr>
        <w:spacing w:after="60" w:line="276"/>
        <w:jc w:val="both"/>
      </w:pPr>
      <w:r>
        <w:rPr>
          <w:rFonts w:ascii="Arial" w:cs="Arial" w:eastAsia="Arial" w:hAnsi="Arial"/>
          <w:sz w:val="22"/>
          <w:szCs w:val="22"/>
        </w:rPr>
        <w:t xml:space="preserve">Documento validado pela Diretoria Educacional — o conteúdo está travado; o passo seguinte é concluir e colher as assinaturas, na tela final.</w:t>
      </w:r>
    </w:p>
    <w:p>
      <w:pPr>
        <w:pStyle w:val="Heading3"/>
        <w:spacing w:after="80" w:before="220"/>
      </w:pPr>
      <w:r>
        <w:rPr>
          <w:rFonts w:ascii="Arial" w:cs="Arial" w:eastAsia="Arial" w:hAnsi="Arial"/>
          <w:b/>
          <w:bCs/>
          <w:color w:val="000000"/>
          <w:sz w:val="22"/>
          <w:szCs w:val="22"/>
        </w:rPr>
        <w:t xml:space="preserve">Navegação</w:t>
      </w:r>
    </w:p>
    <w:p>
      <w:pPr>
        <w:spacing w:after="120" w:line="276"/>
        <w:jc w:val="both"/>
      </w:pPr>
      <w:r>
        <w:rPr>
          <w:rFonts w:ascii="Arial" w:cs="Arial" w:eastAsia="Arial" w:hAnsi="Arial"/>
          <w:sz w:val="22"/>
          <w:szCs w:val="22"/>
        </w:rPr>
        <w:t xml:space="preserve">Botões: ← Anterior · Salvar e continuar depois · Avançar → · Escrever o texto da escola → · Mapa do percurso</w:t>
      </w:r>
    </w:p>
    <w:p>
      <w:pPr>
        <w:spacing w:after="120" w:line="276"/>
        <w:jc w:val="both"/>
      </w:pPr>
      <w:r>
        <w:rPr>
          <w:rFonts w:ascii="Arial" w:cs="Arial" w:eastAsia="Arial" w:hAnsi="Arial"/>
          <w:sz w:val="22"/>
          <w:szCs w:val="22"/>
        </w:rPr>
        <w:t xml:space="preserve">Mapa do percurso (39 telas): "As telas do percurso e o que ainda falta em cada uma. Selecione uma tela para ir até ela." Situações exibidas por tela: preparação confirmada / preparação pendente / leitura / preenchida / faltam dados / N marcadas / nada marcado / tabela preenchida / tabela vazia / texto escrito / N de M textos / aprovação registrada / aprovação pendente.</w:t>
      </w:r>
    </w:p>
    <w:p>
      <w:pPr>
        <w:pStyle w:val="Heading3"/>
        <w:spacing w:after="80" w:before="220"/>
      </w:pPr>
      <w:r>
        <w:rPr>
          <w:rFonts w:ascii="Arial" w:cs="Arial" w:eastAsia="Arial" w:hAnsi="Arial"/>
          <w:b/>
          <w:bCs/>
          <w:color w:val="000000"/>
          <w:sz w:val="22"/>
          <w:szCs w:val="22"/>
        </w:rPr>
        <w:t xml:space="preserve">Avisos, confirmações e mensagens de erro</w:t>
      </w:r>
    </w:p>
    <w:p>
      <w:pPr>
        <w:pStyle w:val="ListParagraph"/>
        <w:numPr>
          <w:ilvl w:val="0"/>
          <w:numId w:val="2"/>
        </w:numPr>
        <w:spacing w:after="60" w:line="276"/>
        <w:jc w:val="both"/>
      </w:pPr>
      <w:r>
        <w:rPr>
          <w:rFonts w:ascii="Arial" w:cs="Arial" w:eastAsia="Arial" w:hAnsi="Arial"/>
          <w:sz w:val="22"/>
          <w:szCs w:val="22"/>
        </w:rPr>
        <w:t xml:space="preserve">Confirme os itens de preparação, logo acima, para avançar.</w:t>
      </w:r>
    </w:p>
    <w:p>
      <w:pPr>
        <w:pStyle w:val="ListParagraph"/>
        <w:numPr>
          <w:ilvl w:val="0"/>
          <w:numId w:val="2"/>
        </w:numPr>
        <w:spacing w:after="60" w:line="276"/>
        <w:jc w:val="both"/>
      </w:pPr>
      <w:r>
        <w:rPr>
          <w:rFonts w:ascii="Arial" w:cs="Arial" w:eastAsia="Arial" w:hAnsi="Arial"/>
          <w:sz w:val="22"/>
          <w:szCs w:val="22"/>
        </w:rPr>
        <w:t xml:space="preserve">O documento excedeu a paginação em A4: veja a última folha.</w:t>
      </w:r>
    </w:p>
    <w:p>
      <w:pPr>
        <w:pStyle w:val="ListParagraph"/>
        <w:numPr>
          <w:ilvl w:val="0"/>
          <w:numId w:val="2"/>
        </w:numPr>
        <w:spacing w:after="60" w:line="276"/>
        <w:jc w:val="both"/>
      </w:pPr>
      <w:r>
        <w:rPr>
          <w:rFonts w:ascii="Arial" w:cs="Arial" w:eastAsia="Arial" w:hAnsi="Arial"/>
          <w:sz w:val="22"/>
          <w:szCs w:val="22"/>
        </w:rPr>
        <w:t xml:space="preserve">Antes de avançar, confirme os itens de preparação desta tela.</w:t>
      </w:r>
    </w:p>
    <w:p>
      <w:pPr>
        <w:pStyle w:val="ListParagraph"/>
        <w:numPr>
          <w:ilvl w:val="0"/>
          <w:numId w:val="2"/>
        </w:numPr>
        <w:spacing w:after="60" w:line="276"/>
        <w:jc w:val="both"/>
      </w:pPr>
      <w:r>
        <w:rPr>
          <w:rFonts w:ascii="Arial" w:cs="Arial" w:eastAsia="Arial" w:hAnsi="Arial"/>
          <w:sz w:val="22"/>
          <w:szCs w:val="22"/>
        </w:rPr>
        <w:t xml:space="preserve">Não há documento aberto para baixar.</w:t>
      </w:r>
    </w:p>
    <w:p>
      <w:pPr>
        <w:pStyle w:val="ListParagraph"/>
        <w:numPr>
          <w:ilvl w:val="0"/>
          <w:numId w:val="2"/>
        </w:numPr>
        <w:spacing w:after="60" w:line="276"/>
        <w:jc w:val="both"/>
      </w:pPr>
      <w:r>
        <w:rPr>
          <w:rFonts w:ascii="Arial" w:cs="Arial" w:eastAsia="Arial" w:hAnsi="Arial"/>
          <w:sz w:val="22"/>
          <w:szCs w:val="22"/>
        </w:rPr>
        <w:t xml:space="preserve">Sem resposta do servidor. Tente novamente em instantes.</w:t>
      </w:r>
    </w:p>
    <w:p>
      <w:pPr>
        <w:pStyle w:val="ListParagraph"/>
        <w:numPr>
          <w:ilvl w:val="0"/>
          <w:numId w:val="2"/>
        </w:numPr>
        <w:spacing w:after="60" w:line="276"/>
        <w:jc w:val="both"/>
      </w:pPr>
      <w:r>
        <w:rPr>
          <w:rFonts w:ascii="Arial" w:cs="Arial" w:eastAsia="Arial" w:hAnsi="Arial"/>
          <w:sz w:val="22"/>
          <w:szCs w:val="22"/>
        </w:rPr>
        <w:t xml:space="preserve">Sem resposta do servidor. Seu texto continua na tela; tente novamente em instantes.</w:t>
      </w:r>
    </w:p>
    <w:p>
      <w:pPr>
        <w:pStyle w:val="ListParagraph"/>
        <w:numPr>
          <w:ilvl w:val="0"/>
          <w:numId w:val="2"/>
        </w:numPr>
        <w:spacing w:after="60" w:line="276"/>
        <w:jc w:val="both"/>
      </w:pPr>
      <w:r>
        <w:rPr>
          <w:rFonts w:ascii="Arial" w:cs="Arial" w:eastAsia="Arial" w:hAnsi="Arial"/>
          <w:sz w:val="22"/>
          <w:szCs w:val="22"/>
        </w:rPr>
        <w:t xml:space="preserve">Documento concluído: para alterar o conteúdo, inicie uma nova versão na tela final.</w:t>
      </w:r>
    </w:p>
    <w:p>
      <w:pPr>
        <w:pStyle w:val="ListParagraph"/>
        <w:numPr>
          <w:ilvl w:val="0"/>
          <w:numId w:val="2"/>
        </w:numPr>
        <w:spacing w:after="60" w:line="276"/>
        <w:jc w:val="both"/>
      </w:pPr>
      <w:r>
        <w:rPr>
          <w:rFonts w:ascii="Arial" w:cs="Arial" w:eastAsia="Arial" w:hAnsi="Arial"/>
          <w:sz w:val="22"/>
          <w:szCs w:val="22"/>
        </w:rPr>
        <w:t xml:space="preserve">Não foi possível salvar agora. Seu texto continua na tela — tente de novo em instantes.</w:t>
      </w:r>
    </w:p>
    <w:p>
      <w:pPr>
        <w:pStyle w:val="ListParagraph"/>
        <w:numPr>
          <w:ilvl w:val="0"/>
          <w:numId w:val="2"/>
        </w:numPr>
        <w:spacing w:after="60" w:line="276"/>
        <w:jc w:val="both"/>
      </w:pPr>
      <w:r>
        <w:rPr>
          <w:rFonts w:ascii="Arial" w:cs="Arial" w:eastAsia="Arial" w:hAnsi="Arial"/>
          <w:sz w:val="22"/>
          <w:szCs w:val="22"/>
        </w:rPr>
        <w:t xml:space="preserve">Gravado por cima · a sobreposição ficou registrada na linha do tempo.</w:t>
      </w:r>
    </w:p>
    <w:p>
      <w:pPr>
        <w:pStyle w:val="ListParagraph"/>
        <w:numPr>
          <w:ilvl w:val="0"/>
          <w:numId w:val="2"/>
        </w:numPr>
        <w:spacing w:after="60" w:line="276"/>
        <w:jc w:val="both"/>
      </w:pPr>
      <w:r>
        <w:rPr>
          <w:rFonts w:ascii="Arial" w:cs="Arial" w:eastAsia="Arial" w:hAnsi="Arial"/>
          <w:sz w:val="22"/>
          <w:szCs w:val="22"/>
        </w:rPr>
        <w:t xml:space="preserve">PPP atualizado. Use "Concluir o PPP" para concluir.</w:t>
      </w:r>
    </w:p>
    <w:p>
      <w:pPr>
        <w:pStyle w:val="ListParagraph"/>
        <w:numPr>
          <w:ilvl w:val="0"/>
          <w:numId w:val="2"/>
        </w:numPr>
        <w:spacing w:after="60" w:line="276"/>
        <w:jc w:val="both"/>
      </w:pPr>
      <w:r>
        <w:rPr>
          <w:rFonts w:ascii="Arial" w:cs="Arial" w:eastAsia="Arial" w:hAnsi="Arial"/>
          <w:sz w:val="22"/>
          <w:szCs w:val="22"/>
        </w:rPr>
        <w:t xml:space="preserve">Modo demonstração: nenhum arquivo foi gerado.</w:t>
      </w:r>
    </w:p>
    <w:p>
      <w:pPr>
        <w:pStyle w:val="ListParagraph"/>
        <w:numPr>
          <w:ilvl w:val="0"/>
          <w:numId w:val="2"/>
        </w:numPr>
        <w:spacing w:after="60" w:line="276"/>
        <w:jc w:val="both"/>
      </w:pPr>
      <w:r>
        <w:rPr>
          <w:rFonts w:ascii="Arial" w:cs="Arial" w:eastAsia="Arial" w:hAnsi="Arial"/>
          <w:sz w:val="22"/>
          <w:szCs w:val="22"/>
        </w:rPr>
        <w:t xml:space="preserve">Não foi possível gerar a prévia.</w:t>
      </w:r>
    </w:p>
    <w:p>
      <w:pPr>
        <w:pStyle w:val="ListParagraph"/>
        <w:numPr>
          <w:ilvl w:val="0"/>
          <w:numId w:val="2"/>
        </w:numPr>
        <w:spacing w:after="60" w:line="276"/>
        <w:jc w:val="both"/>
      </w:pPr>
      <w:r>
        <w:rPr>
          <w:rFonts w:ascii="Arial" w:cs="Arial" w:eastAsia="Arial" w:hAnsi="Arial"/>
          <w:sz w:val="22"/>
          <w:szCs w:val="22"/>
        </w:rPr>
        <w:t xml:space="preserve">Sem resposta do servidor.</w:t>
      </w:r>
    </w:p>
    <w:p>
      <w:pPr>
        <w:pStyle w:val="ListParagraph"/>
        <w:numPr>
          <w:ilvl w:val="0"/>
          <w:numId w:val="2"/>
        </w:numPr>
        <w:spacing w:after="60" w:line="276"/>
        <w:jc w:val="both"/>
      </w:pPr>
      <w:r>
        <w:rPr>
          <w:rFonts w:ascii="Arial" w:cs="Arial" w:eastAsia="Arial" w:hAnsi="Arial"/>
          <w:sz w:val="22"/>
          <w:szCs w:val="22"/>
        </w:rPr>
        <w:t xml:space="preserve">PPP concluído · código de autenticidade </w:t>
      </w:r>
    </w:p>
    <w:p>
      <w:pPr>
        <w:pStyle w:val="ListParagraph"/>
        <w:numPr>
          <w:ilvl w:val="0"/>
          <w:numId w:val="2"/>
        </w:numPr>
        <w:spacing w:after="60" w:line="276"/>
        <w:jc w:val="both"/>
      </w:pPr>
      <w:r>
        <w:rPr>
          <w:rFonts w:ascii="Arial" w:cs="Arial" w:eastAsia="Arial" w:hAnsi="Arial"/>
          <w:sz w:val="22"/>
          <w:szCs w:val="22"/>
        </w:rPr>
        <w:t xml:space="preserve">Anexe a ata da reunião de aprovação antes de assinar.</w:t>
      </w:r>
    </w:p>
    <w:p>
      <w:pPr>
        <w:pStyle w:val="ListParagraph"/>
        <w:numPr>
          <w:ilvl w:val="0"/>
          <w:numId w:val="2"/>
        </w:numPr>
        <w:spacing w:after="60" w:line="276"/>
        <w:jc w:val="both"/>
      </w:pPr>
      <w:r>
        <w:rPr>
          <w:rFonts w:ascii="Arial" w:cs="Arial" w:eastAsia="Arial" w:hAnsi="Arial"/>
          <w:sz w:val="22"/>
          <w:szCs w:val="22"/>
        </w:rPr>
        <w:t xml:space="preserve">Marque quem compareceu à reunião de aprovação antes de assinar.</w:t>
      </w:r>
    </w:p>
    <w:p>
      <w:pPr>
        <w:pStyle w:val="ListParagraph"/>
        <w:numPr>
          <w:ilvl w:val="0"/>
          <w:numId w:val="2"/>
        </w:numPr>
        <w:spacing w:after="60" w:line="276"/>
        <w:jc w:val="both"/>
      </w:pPr>
      <w:r>
        <w:rPr>
          <w:rFonts w:ascii="Arial" w:cs="Arial" w:eastAsia="Arial" w:hAnsi="Arial"/>
          <w:sz w:val="22"/>
          <w:szCs w:val="22"/>
        </w:rPr>
        <w:t xml:space="preserve">Marque o atesto de veracidade para assinar.</w:t>
      </w:r>
    </w:p>
    <w:p>
      <w:pPr>
        <w:pStyle w:val="ListParagraph"/>
        <w:numPr>
          <w:ilvl w:val="0"/>
          <w:numId w:val="2"/>
        </w:numPr>
        <w:spacing w:after="60" w:line="276"/>
        <w:jc w:val="both"/>
      </w:pPr>
      <w:r>
        <w:rPr>
          <w:rFonts w:ascii="Arial" w:cs="Arial" w:eastAsia="Arial" w:hAnsi="Arial"/>
          <w:sz w:val="22"/>
          <w:szCs w:val="22"/>
        </w:rPr>
        <w:t xml:space="preserve">Marque ao menos um membro presente à reunião de aprovação.</w:t>
      </w:r>
    </w:p>
    <w:p>
      <w:pPr>
        <w:pStyle w:val="ListParagraph"/>
        <w:numPr>
          <w:ilvl w:val="0"/>
          <w:numId w:val="2"/>
        </w:numPr>
        <w:spacing w:after="60" w:line="276"/>
        <w:jc w:val="both"/>
      </w:pPr>
      <w:r>
        <w:rPr>
          <w:rFonts w:ascii="Arial" w:cs="Arial" w:eastAsia="Arial" w:hAnsi="Arial"/>
          <w:sz w:val="22"/>
          <w:szCs w:val="22"/>
        </w:rPr>
        <w:t xml:space="preserve">Arquivo acima de 12 MB. Digitalize em resolução menor ou salve como PDF comprimido.</w:t>
      </w:r>
    </w:p>
    <w:p>
      <w:pPr>
        <w:pStyle w:val="ListParagraph"/>
        <w:numPr>
          <w:ilvl w:val="0"/>
          <w:numId w:val="2"/>
        </w:numPr>
        <w:spacing w:after="60" w:line="276"/>
        <w:jc w:val="both"/>
      </w:pPr>
      <w:r>
        <w:rPr>
          <w:rFonts w:ascii="Arial" w:cs="Arial" w:eastAsia="Arial" w:hAnsi="Arial"/>
          <w:sz w:val="22"/>
          <w:szCs w:val="22"/>
        </w:rPr>
        <w:t xml:space="preserve">Formato não aceito. A ata pode ser enviada em PDF, JPG ou PNG.</w:t>
      </w:r>
    </w:p>
    <w:p>
      <w:pPr>
        <w:pStyle w:val="ListParagraph"/>
        <w:numPr>
          <w:ilvl w:val="0"/>
          <w:numId w:val="2"/>
        </w:numPr>
        <w:spacing w:after="60" w:line="276"/>
        <w:jc w:val="both"/>
      </w:pPr>
      <w:r>
        <w:rPr>
          <w:rFonts w:ascii="Arial" w:cs="Arial" w:eastAsia="Arial" w:hAnsi="Arial"/>
          <w:sz w:val="22"/>
          <w:szCs w:val="22"/>
        </w:rPr>
        <w:t xml:space="preserve">Não foi possível ler o arquivo. Verifique se ele não está corrompido e tente outro.</w:t>
      </w:r>
    </w:p>
    <w:p>
      <w:pPr>
        <w:pStyle w:val="ListParagraph"/>
        <w:numPr>
          <w:ilvl w:val="0"/>
          <w:numId w:val="2"/>
        </w:numPr>
        <w:spacing w:after="60" w:line="276"/>
        <w:jc w:val="both"/>
      </w:pPr>
      <w:r>
        <w:rPr>
          <w:rFonts w:ascii="Arial" w:cs="Arial" w:eastAsia="Arial" w:hAnsi="Arial"/>
          <w:sz w:val="22"/>
          <w:szCs w:val="22"/>
        </w:rPr>
        <w:t xml:space="preserve">Escolha o arquivo da ata antes de anexá-la.</w:t>
      </w:r>
    </w:p>
    <w:p>
      <w:pPr>
        <w:pStyle w:val="ListParagraph"/>
        <w:numPr>
          <w:ilvl w:val="0"/>
          <w:numId w:val="2"/>
        </w:numPr>
        <w:spacing w:after="60" w:line="276"/>
        <w:jc w:val="both"/>
      </w:pPr>
      <w:r>
        <w:rPr>
          <w:rFonts w:ascii="Arial" w:cs="Arial" w:eastAsia="Arial" w:hAnsi="Arial"/>
          <w:sz w:val="22"/>
          <w:szCs w:val="22"/>
        </w:rPr>
        <w:t xml:space="preserve">Informe a data da reunião do Colegiado: ela sai impressa no documento oficial.</w:t>
      </w:r>
    </w:p>
    <w:p>
      <w:pPr>
        <w:pStyle w:val="ListParagraph"/>
        <w:numPr>
          <w:ilvl w:val="0"/>
          <w:numId w:val="2"/>
        </w:numPr>
        <w:spacing w:after="60" w:line="276"/>
        <w:jc w:val="both"/>
      </w:pPr>
      <w:r>
        <w:rPr>
          <w:rFonts w:ascii="Arial" w:cs="Arial" w:eastAsia="Arial" w:hAnsi="Arial"/>
          <w:sz w:val="22"/>
          <w:szCs w:val="22"/>
        </w:rPr>
        <w:t xml:space="preserve">Arquivo acima de 12 MB. Reduza o tamanho e tente novamente.</w:t>
      </w:r>
    </w:p>
    <w:p>
      <w:pPr>
        <w:pStyle w:val="ListParagraph"/>
        <w:numPr>
          <w:ilvl w:val="0"/>
          <w:numId w:val="2"/>
        </w:numPr>
        <w:spacing w:after="60" w:line="276"/>
        <w:jc w:val="both"/>
      </w:pPr>
      <w:r>
        <w:rPr>
          <w:rFonts w:ascii="Arial" w:cs="Arial" w:eastAsia="Arial" w:hAnsi="Arial"/>
          <w:sz w:val="22"/>
          <w:szCs w:val="22"/>
        </w:rPr>
        <w:t xml:space="preserve">Escolha um arquivo antes de anexar.</w:t>
      </w:r>
    </w:p>
    <w:p>
      <w:pPr>
        <w:pStyle w:val="ListParagraph"/>
        <w:numPr>
          <w:ilvl w:val="0"/>
          <w:numId w:val="2"/>
        </w:numPr>
        <w:spacing w:after="60" w:line="276"/>
        <w:jc w:val="both"/>
      </w:pPr>
      <w:r>
        <w:rPr>
          <w:rFonts w:ascii="Arial" w:cs="Arial" w:eastAsia="Arial" w:hAnsi="Arial"/>
          <w:sz w:val="22"/>
          <w:szCs w:val="22"/>
        </w:rPr>
        <w:t xml:space="preserve">Anexo registrado.</w:t>
      </w:r>
    </w:p>
    <w:p>
      <w:pPr>
        <w:pStyle w:val="ListParagraph"/>
        <w:numPr>
          <w:ilvl w:val="0"/>
          <w:numId w:val="2"/>
        </w:numPr>
        <w:spacing w:after="60" w:line="276"/>
        <w:jc w:val="both"/>
      </w:pPr>
      <w:r>
        <w:rPr>
          <w:rFonts w:ascii="Arial" w:cs="Arial" w:eastAsia="Arial" w:hAnsi="Arial"/>
          <w:sz w:val="22"/>
          <w:szCs w:val="22"/>
        </w:rPr>
        <w:t xml:space="preserve">O valor anterior de </w:t>
      </w:r>
    </w:p>
    <w:p>
      <w:pPr>
        <w:pStyle w:val="ListParagraph"/>
        <w:numPr>
          <w:ilvl w:val="0"/>
          <w:numId w:val="2"/>
        </w:numPr>
        <w:spacing w:after="60" w:line="276"/>
        <w:jc w:val="both"/>
      </w:pPr>
      <w:r>
        <w:rPr>
          <w:rFonts w:ascii="Arial" w:cs="Arial" w:eastAsia="Arial" w:hAnsi="Arial"/>
          <w:sz w:val="22"/>
          <w:szCs w:val="22"/>
        </w:rPr>
        <w:t xml:space="preserve">Rascunho salvo. Nada muda para as escolas até você publicar.</w:t>
      </w:r>
    </w:p>
    <w:p>
      <w:pPr>
        <w:pStyle w:val="ListParagraph"/>
        <w:numPr>
          <w:ilvl w:val="0"/>
          <w:numId w:val="2"/>
        </w:numPr>
        <w:spacing w:after="60" w:line="276"/>
        <w:jc w:val="both"/>
      </w:pPr>
      <w:r>
        <w:rPr>
          <w:rFonts w:ascii="Arial" w:cs="Arial" w:eastAsia="Arial" w:hAnsi="Arial"/>
          <w:sz w:val="22"/>
          <w:szCs w:val="22"/>
        </w:rPr>
        <w:t xml:space="preserve">Sem resposta do servidor. O rascunho continua na tela.</w:t>
      </w:r>
    </w:p>
    <w:p>
      <w:pPr>
        <w:pStyle w:val="ListParagraph"/>
        <w:numPr>
          <w:ilvl w:val="0"/>
          <w:numId w:val="2"/>
        </w:numPr>
        <w:spacing w:after="60" w:line="276"/>
        <w:jc w:val="both"/>
      </w:pPr>
      <w:r>
        <w:rPr>
          <w:rFonts w:ascii="Arial" w:cs="Arial" w:eastAsia="Arial" w:hAnsi="Arial"/>
          <w:sz w:val="22"/>
          <w:szCs w:val="22"/>
        </w:rPr>
        <w:t xml:space="preserve">Conteúdo publicado · versão </w:t>
      </w:r>
    </w:p>
    <w:p>
      <w:pPr>
        <w:pStyle w:val="ListParagraph"/>
        <w:numPr>
          <w:ilvl w:val="0"/>
          <w:numId w:val="2"/>
        </w:numPr>
        <w:spacing w:after="60" w:line="276"/>
        <w:jc w:val="both"/>
      </w:pPr>
      <w:r>
        <w:rPr>
          <w:rFonts w:ascii="Arial" w:cs="Arial" w:eastAsia="Arial" w:hAnsi="Arial"/>
          <w:sz w:val="22"/>
          <w:szCs w:val="22"/>
        </w:rPr>
        <w:t xml:space="preserve">Sem resposta do servidor ao publicar.</w:t>
      </w:r>
    </w:p>
    <w:p>
      <w:pPr>
        <w:pStyle w:val="ListParagraph"/>
        <w:numPr>
          <w:ilvl w:val="0"/>
          <w:numId w:val="2"/>
        </w:numPr>
        <w:spacing w:after="60" w:line="276"/>
        <w:jc w:val="both"/>
      </w:pPr>
      <w:r>
        <w:rPr>
          <w:rFonts w:ascii="Arial" w:cs="Arial" w:eastAsia="Arial" w:hAnsi="Arial"/>
          <w:sz w:val="22"/>
          <w:szCs w:val="22"/>
        </w:rPr>
        <w:t xml:space="preserve">Prévia da curadoria: só você está vendo estes textos.</w:t>
      </w:r>
    </w:p>
    <w:p>
      <w:pPr>
        <w:pStyle w:val="ListParagraph"/>
        <w:numPr>
          <w:ilvl w:val="0"/>
          <w:numId w:val="2"/>
        </w:numPr>
        <w:spacing w:after="60" w:line="276"/>
        <w:jc w:val="both"/>
      </w:pPr>
      <w:r>
        <w:rPr>
          <w:rFonts w:ascii="Arial" w:cs="Arial" w:eastAsia="Arial" w:hAnsi="Arial"/>
          <w:sz w:val="22"/>
          <w:szCs w:val="22"/>
        </w:rPr>
        <w:t xml:space="preserve">A planilha da cobertura é do Órgão Central.</w:t>
      </w:r>
    </w:p>
    <w:p>
      <w:pPr>
        <w:pStyle w:val="ListParagraph"/>
        <w:numPr>
          <w:ilvl w:val="0"/>
          <w:numId w:val="2"/>
        </w:numPr>
        <w:spacing w:after="60" w:line="276"/>
        <w:jc w:val="both"/>
      </w:pPr>
      <w:r>
        <w:rPr>
          <w:rFonts w:ascii="Arial" w:cs="Arial" w:eastAsia="Arial" w:hAnsi="Arial"/>
          <w:sz w:val="22"/>
          <w:szCs w:val="22"/>
        </w:rPr>
        <w:t xml:space="preserve">Não há linhas para exportar.</w:t>
      </w:r>
    </w:p>
    <w:p>
      <w:pPr>
        <w:pStyle w:val="ListParagraph"/>
        <w:numPr>
          <w:ilvl w:val="0"/>
          <w:numId w:val="2"/>
        </w:numPr>
        <w:spacing w:after="60" w:line="276"/>
        <w:jc w:val="both"/>
      </w:pPr>
      <w:r>
        <w:rPr>
          <w:rFonts w:ascii="Arial" w:cs="Arial" w:eastAsia="Arial" w:hAnsi="Arial"/>
          <w:sz w:val="22"/>
          <w:szCs w:val="22"/>
        </w:rPr>
        <w:t xml:space="preserve">Planilha gerada com </w:t>
      </w:r>
    </w:p>
    <w:p>
      <w:pPr>
        <w:pStyle w:val="ListParagraph"/>
        <w:numPr>
          <w:ilvl w:val="0"/>
          <w:numId w:val="2"/>
        </w:numPr>
        <w:spacing w:after="60" w:line="276"/>
        <w:jc w:val="both"/>
      </w:pPr>
      <w:r>
        <w:rPr>
          <w:rFonts w:ascii="Arial" w:cs="Arial" w:eastAsia="Arial" w:hAnsi="Arial"/>
          <w:sz w:val="22"/>
          <w:szCs w:val="22"/>
        </w:rPr>
        <w:t xml:space="preserve">A planilha do painel é do Órgão Central.</w:t>
      </w:r>
    </w:p>
    <w:p>
      <w:pPr>
        <w:pStyle w:val="ListParagraph"/>
        <w:numPr>
          <w:ilvl w:val="0"/>
          <w:numId w:val="2"/>
        </w:numPr>
        <w:spacing w:after="60" w:line="276"/>
        <w:jc w:val="both"/>
      </w:pPr>
      <w:r>
        <w:rPr>
          <w:rFonts w:ascii="Arial" w:cs="Arial" w:eastAsia="Arial" w:hAnsi="Arial"/>
          <w:sz w:val="22"/>
          <w:szCs w:val="22"/>
        </w:rPr>
        <w:t xml:space="preserve">Não há PPPs para exportar com os filtros atuais.</w:t>
      </w:r>
    </w:p>
    <w:p>
      <w:pPr>
        <w:pStyle w:val="ListParagraph"/>
        <w:numPr>
          <w:ilvl w:val="0"/>
          <w:numId w:val="2"/>
        </w:numPr>
        <w:spacing w:after="60" w:line="276"/>
        <w:jc w:val="both"/>
      </w:pPr>
      <w:r>
        <w:rPr>
          <w:rFonts w:ascii="Arial" w:cs="Arial" w:eastAsia="Arial" w:hAnsi="Arial"/>
          <w:sz w:val="22"/>
          <w:szCs w:val="22"/>
        </w:rPr>
        <w:t xml:space="preserve">A planilha foi gerada, mas o sistema não registrou a exportação: </w:t>
      </w:r>
    </w:p>
    <w:p>
      <w:pPr>
        <w:pStyle w:val="ListParagraph"/>
        <w:numPr>
          <w:ilvl w:val="0"/>
          <w:numId w:val="2"/>
        </w:numPr>
        <w:spacing w:after="60" w:line="276"/>
        <w:jc w:val="both"/>
      </w:pPr>
      <w:r>
        <w:rPr>
          <w:rFonts w:ascii="Arial" w:cs="Arial" w:eastAsia="Arial" w:hAnsi="Arial"/>
          <w:sz w:val="22"/>
          <w:szCs w:val="22"/>
        </w:rPr>
        <w:t xml:space="preserve">PPP validado. A escola já pode concluir.</w:t>
      </w:r>
    </w:p>
    <w:p>
      <w:pPr>
        <w:pStyle w:val="ListParagraph"/>
        <w:numPr>
          <w:ilvl w:val="0"/>
          <w:numId w:val="2"/>
        </w:numPr>
        <w:spacing w:after="60" w:line="276"/>
        <w:jc w:val="both"/>
      </w:pPr>
      <w:r>
        <w:rPr>
          <w:rFonts w:ascii="Arial" w:cs="Arial" w:eastAsia="Arial" w:hAnsi="Arial"/>
          <w:sz w:val="22"/>
          <w:szCs w:val="22"/>
        </w:rPr>
        <w:t xml:space="preserve">Homologação desfeita. A escola foi avisada.</w:t>
      </w:r>
    </w:p>
    <w:p>
      <w:pPr>
        <w:pStyle w:val="ListParagraph"/>
        <w:numPr>
          <w:ilvl w:val="0"/>
          <w:numId w:val="2"/>
        </w:numPr>
        <w:spacing w:after="60" w:line="276"/>
        <w:jc w:val="both"/>
      </w:pPr>
      <w:r>
        <w:rPr>
          <w:rFonts w:ascii="Arial" w:cs="Arial" w:eastAsia="Arial" w:hAnsi="Arial"/>
          <w:sz w:val="22"/>
          <w:szCs w:val="22"/>
        </w:rPr>
        <w:t xml:space="preserve">Selecione o link e copie com Ctrl+C.</w:t>
      </w:r>
    </w:p>
    <w:p>
      <w:pPr>
        <w:pStyle w:val="ListParagraph"/>
        <w:numPr>
          <w:ilvl w:val="0"/>
          <w:numId w:val="2"/>
        </w:numPr>
        <w:spacing w:after="60" w:line="276"/>
        <w:jc w:val="both"/>
      </w:pPr>
      <w:r>
        <w:rPr>
          <w:rFonts w:ascii="Arial" w:cs="Arial" w:eastAsia="Arial" w:hAnsi="Arial"/>
          <w:sz w:val="22"/>
          <w:szCs w:val="22"/>
        </w:rPr>
        <w:t xml:space="preserve">Acesso removido.</w:t>
      </w:r>
    </w:p>
    <w:p>
      <w:pPr>
        <w:pStyle w:val="ListParagraph"/>
        <w:numPr>
          <w:ilvl w:val="0"/>
          <w:numId w:val="2"/>
        </w:numPr>
        <w:spacing w:after="60" w:line="276"/>
        <w:jc w:val="both"/>
      </w:pPr>
      <w:r>
        <w:rPr>
          <w:rFonts w:ascii="Arial" w:cs="Arial" w:eastAsia="Arial" w:hAnsi="Arial"/>
          <w:sz w:val="22"/>
          <w:szCs w:val="22"/>
        </w:rPr>
        <w:t xml:space="preserve">A planilha de contas é do Órgão Central.</w:t>
      </w:r>
    </w:p>
    <w:p>
      <w:pPr>
        <w:pStyle w:val="ListParagraph"/>
        <w:numPr>
          <w:ilvl w:val="0"/>
          <w:numId w:val="2"/>
        </w:numPr>
        <w:spacing w:after="60" w:line="276"/>
        <w:jc w:val="both"/>
      </w:pPr>
      <w:r>
        <w:rPr>
          <w:rFonts w:ascii="Arial" w:cs="Arial" w:eastAsia="Arial" w:hAnsi="Arial"/>
          <w:sz w:val="22"/>
          <w:szCs w:val="22"/>
        </w:rPr>
        <w:t xml:space="preserve">Não há cadastros para exportar com os filtros atuais.</w:t>
      </w:r>
    </w:p>
    <w:p>
      <w:pPr>
        <w:pStyle w:val="ListParagraph"/>
        <w:numPr>
          <w:ilvl w:val="0"/>
          <w:numId w:val="2"/>
        </w:numPr>
        <w:spacing w:after="60" w:line="276"/>
        <w:jc w:val="both"/>
      </w:pPr>
      <w:r>
        <w:rPr>
          <w:rFonts w:ascii="Arial" w:cs="Arial" w:eastAsia="Arial" w:hAnsi="Arial"/>
          <w:sz w:val="22"/>
          <w:szCs w:val="22"/>
        </w:rPr>
        <w:t xml:space="preserve">Modo edição: clique no texto com contorno tracejado para alterá-lo.</w:t>
      </w:r>
    </w:p>
    <w:p>
      <w:pPr>
        <w:pStyle w:val="ListParagraph"/>
        <w:numPr>
          <w:ilvl w:val="0"/>
          <w:numId w:val="2"/>
        </w:numPr>
        <w:spacing w:after="60" w:line="276"/>
        <w:jc w:val="both"/>
      </w:pPr>
      <w:r>
        <w:rPr>
          <w:rFonts w:ascii="Arial" w:cs="Arial" w:eastAsia="Arial" w:hAnsi="Arial"/>
          <w:sz w:val="22"/>
          <w:szCs w:val="22"/>
        </w:rPr>
        <w:t xml:space="preserve">Este texto é editado na lista completa.</w:t>
      </w:r>
    </w:p>
    <w:p>
      <w:pPr>
        <w:pStyle w:val="ListParagraph"/>
        <w:numPr>
          <w:ilvl w:val="0"/>
          <w:numId w:val="2"/>
        </w:numPr>
        <w:spacing w:after="60" w:line="276"/>
        <w:jc w:val="both"/>
      </w:pPr>
      <w:r>
        <w:rPr>
          <w:rFonts w:ascii="Arial" w:cs="Arial" w:eastAsia="Arial" w:hAnsi="Arial"/>
          <w:sz w:val="22"/>
          <w:szCs w:val="22"/>
        </w:rPr>
        <w:t xml:space="preserve">Membro removido.</w:t>
      </w:r>
    </w:p>
    <w:p>
      <w:pPr>
        <w:pStyle w:val="ListParagraph"/>
        <w:numPr>
          <w:ilvl w:val="0"/>
          <w:numId w:val="2"/>
        </w:numPr>
        <w:spacing w:after="60" w:line="276"/>
        <w:jc w:val="both"/>
      </w:pPr>
      <w:r>
        <w:rPr>
          <w:rFonts w:ascii="Arial" w:cs="Arial" w:eastAsia="Arial" w:hAnsi="Arial"/>
          <w:sz w:val="22"/>
          <w:szCs w:val="22"/>
        </w:rPr>
        <w:t xml:space="preserve">As suas alterações foram descartadas. Os textos voltaram ao que está publicado.</w:t>
      </w:r>
    </w:p>
    <w:p>
      <w:pPr>
        <w:pStyle w:val="ListParagraph"/>
        <w:numPr>
          <w:ilvl w:val="0"/>
          <w:numId w:val="2"/>
        </w:numPr>
        <w:spacing w:after="60" w:line="276"/>
        <w:jc w:val="both"/>
      </w:pPr>
      <w:r>
        <w:rPr>
          <w:rFonts w:ascii="Arial" w:cs="Arial" w:eastAsia="Arial" w:hAnsi="Arial"/>
          <w:sz w:val="22"/>
          <w:szCs w:val="22"/>
        </w:rPr>
        <w:t xml:space="preserve">Vídeo ainda não publicado pela Secretaria. O texto desta tela é completo e suficiente para prosseguir.</w:t>
      </w:r>
    </w:p>
    <w:p>
      <w:pPr>
        <w:pStyle w:val="ListParagraph"/>
        <w:numPr>
          <w:ilvl w:val="0"/>
          <w:numId w:val="2"/>
        </w:numPr>
        <w:spacing w:after="60" w:line="276"/>
        <w:jc w:val="both"/>
      </w:pPr>
      <w:r>
        <w:rPr>
          <w:rFonts w:ascii="Arial" w:cs="Arial" w:eastAsia="Arial" w:hAnsi="Arial"/>
          <w:sz w:val="22"/>
          <w:szCs w:val="22"/>
        </w:rPr>
        <w:t xml:space="preserve">Campo marcado para voltar ao texto padrão. Publique para valer para as escolas.</w:t>
      </w:r>
    </w:p>
    <w:p>
      <w:pPr>
        <w:pStyle w:val="ListParagraph"/>
        <w:numPr>
          <w:ilvl w:val="0"/>
          <w:numId w:val="2"/>
        </w:numPr>
        <w:spacing w:after="60" w:line="276"/>
        <w:jc w:val="both"/>
      </w:pPr>
      <w:r>
        <w:rPr>
          <w:rFonts w:ascii="Arial" w:cs="Arial" w:eastAsia="Arial" w:hAnsi="Arial"/>
          <w:sz w:val="22"/>
          <w:szCs w:val="22"/>
        </w:rPr>
        <w:t xml:space="preserve">Informe ao menos o rótulo e o texto que entrará no documento.</w:t>
      </w:r>
    </w:p>
    <w:p>
      <w:pPr>
        <w:pStyle w:val="ListParagraph"/>
        <w:numPr>
          <w:ilvl w:val="0"/>
          <w:numId w:val="2"/>
        </w:numPr>
        <w:spacing w:after="60" w:line="276"/>
        <w:jc w:val="both"/>
      </w:pPr>
      <w:r>
        <w:rPr>
          <w:rFonts w:ascii="Arial" w:cs="Arial" w:eastAsia="Arial" w:hAnsi="Arial"/>
          <w:sz w:val="22"/>
          <w:szCs w:val="22"/>
        </w:rPr>
        <w:t xml:space="preserve">Item acrescentado ao rascunho. Use “Ver prévia” para conferir antes de publicar.</w:t>
      </w:r>
    </w:p>
    <w:p>
      <w:pPr>
        <w:pStyle w:val="ListParagraph"/>
        <w:numPr>
          <w:ilvl w:val="0"/>
          <w:numId w:val="2"/>
        </w:numPr>
        <w:spacing w:after="60" w:line="276"/>
        <w:jc w:val="both"/>
      </w:pPr>
      <w:r>
        <w:rPr>
          <w:rFonts w:ascii="Arial" w:cs="Arial" w:eastAsia="Arial" w:hAnsi="Arial"/>
          <w:sz w:val="22"/>
          <w:szCs w:val="22"/>
        </w:rPr>
        <w:t xml:space="preserve">Texto recuperado. Salve para gravar no servidor.</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PAUTAS DE VÍDEO</w:t>
      </w:r>
    </w:p>
    <w:p>
      <w:pPr>
        <w:spacing w:after="120" w:line="276"/>
        <w:jc w:val="both"/>
      </w:pPr>
      <w:r>
        <w:rPr>
          <w:rFonts w:ascii="Arial" w:cs="Arial" w:eastAsia="Arial" w:hAnsi="Arial"/>
          <w:sz w:val="22"/>
          <w:szCs w:val="22"/>
        </w:rPr>
        <w:t xml:space="preserve">17 gravações previstas, uma por tela formativa. A pauta de cada uma está no código (bloco VIDEOS) e aparece na tela como "Neste vídeo"; enquanto o vídeo não é publicado, a tela avisa que o texto é completo e suficiente para prosseguir.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900"/>
        <w:gridCol w:w="5060"/>
      </w:tblGrid>
      <w:tr>
        <w:trPr>
          <w:tblHeader/>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Chave</w:t>
            </w:r>
          </w:p>
        </w:tc>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Título</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Duração</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Pauta</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intro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PPP: três eixos para construir a escola que queremos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9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que é o PPP e por que ele existe (arts. 12 a 14 da LDB). Os três eixos estruturantes — Marco Referencial, Diagnóstico e Plano de Ação — e como se encadeiam. Por que o processo começa pelo diagnóstico. O que o PPP não deve ser: modelo reproduzido de outra escola, texto elaborado individualmente, descrição sem caminho.</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processo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percurso da revisão e o papel de cada instância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Quem faz o quê: equipe gestora, comunidade, Assembleia Escolar, SRE (análise técnica, sem caráter de aprovação), Colegiado (aprova, com quórum e ata) e DIRE (homologa e arquiva). O roteiro de oito encontros. Especificidades das escolas do Campo, Indígenas e Quilombolas e a consulta livre, prévia e informada.</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diagnostico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Diagnóstico: dados que a escola já tem</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Onde estão os dados (sistema de gestão, avaliações estaduais e nacionais, clima escolar, atas). Como ler taxas de rendimento e distorção idade/ano. Diagnóstico genérico versus diagnóstico que sustenta decisões — os dois exemplos comentados. Como um resultado de clima escolar vira ação.</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marco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Marco referencial: princípios, missão e objetivos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Princípio como critério de decisão, não adjetivo. O teste da missão que serve para qualquer escola. Objetivo verificável: indicador, ponto de partida, valor pretendido, prazo, meio e monitoramento. Como ligar cada alerta do diagnóstico a um objetivo específico.</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etapas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As etapas da Educação Básica e suas transições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Finalidade de cada etapa segundo a LDB e a Resolução SEE nº [nº a publicar], de 2026. As três transições críticas (EI→EF, 5º→6º, 9º→EM) e o que a norma pede em cada uma. Recomposição das aprendizagens como ação contínua (Resolução SEE nº [nº a publicar], de 2026).</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etapasAprof</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que cada etapa marcada exige do documento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Para cada etapa: o texto-base que entra no documento e o que a escola precisa acrescentar com voz própria. Exemplo comentado de descrição de acolhimento no 6º ano. Como escrever a subseção 6.1 sem repetir a norma.</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modalidades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Modalidades e formas de oferta em Minas Gerais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Etapa versus modalidade. Panorama das ofertas da rede: tempo integral (EFTI e EMTI), EPT, Educação Especial, Bilíngue de Surdos, Campo, Indígena, Quilombola, EJA, CESEC, prisional e socioeducativa. As indicações obrigatórias (carga horária, tipo de oferta, cursos). O risco de marcar o que não existe.</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modAprof</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que cada modalidade exige do documento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9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Aprofundamento por modalidade, com destaque para EJA (perfil do estudante trabalhador, evasão, aproveitamento de estudos) e para a construção comunitária nas escolas do Campo, Indígenas e Quilombolas. Exemplo comentado de subseção 6.2.</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curriculo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Organização curricular: BNCC, CRMG e integração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9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Base comum e parte diversificada como um só planejamento. CRMG (Res. CEE/MG nº 481/2021) e Resolução SEE nº [nº a publicar], de 2026. Tempos de planejamento coletivo. Temas contemporâneos transversais: o que é obrigatório por lei. Metodologia não é lista de adjetivos: onde, com quem e com que intenção.</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avaliacao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Avaliação, recuperação e recomposição das aprendizagens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Avaliação diagnóstica, formativa, contínua e processual. As regras operacionais da rede (trimestres, pontuação, aprovação, comunicação dos resultados, Conselho de Classe). Recuperação versus recomposição. O que a escola escreve: concepção e instrumentos, não a norma.</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inclusiva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Educação inclusiva: AEE, PDI e acessibilidade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AEE e PDI como instrumentos institucionalizados; um PDI comentado passo a passo. As quatro dimensões da acessibilidade. Educação antirracista ao longo do ano (Leis nº 10.639/2003 e nº 11.645/2008), e não em uma semana temática.</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digital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Cultura digital, IA e proteção de crianças e adolescentes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9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três eixos da educação digital. O marco normativo (PNED, Res. CNE/CEB nº 1/2022, Lei nº 15.100/2025, Lei Estadual nº 25.881/2026, LGPD e ECA Digital). IA como instrumento complementar: ética, autoria, integridade acadêmica e dados. Perspectiva intercultural nas escolas do Campo, Indígenas e Quilombolas.</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convivencia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Convivência escolar, cultura de paz e o Plano de Convivência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Plano de Convivência Escolar como parte integrante do PPP (arts. 5º, VI, 8º e 164). A distinção entre indisciplina, violência e ato infracional. As oito responsabilidades da gestão (art. 167). O papel do NAE: apoio técnico-pedagógico, não atendimento clínico. Registro de ocorrências e articulação com a Rede de Proteção. O que diferencia um plano escrito em abstrato de um plano que a comunidade reconhece.</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gestao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Gestão democrática, comunidade e formação em serviço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Participação demonstrável, não afirmada: atas, grupos de trabalho, contribuições. Colegiado, Conselho de Representantes de Turma, Grêmio, Conselho de Classe e Caixa Escolar. Formação em serviço como direito (art. 178 da Resolução SEE nº [nº a publicar], de 2026) e a formação entre pares. Projetos com objetivo, público, responsáveis e resultados.</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plano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Do diagnóstico às ações: planejar, monitorar e corrigir</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9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ciclo planejar–executar–monitorar–corrigir. Prioridade é escolha: exemplo comentado de prioridade bem e mal definida. Como cada alerta do diagnóstico vira ação com responsável, prazo e evidência. O que escrever na seção 18.1 sem repetir o instrumento da rede.</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balanco</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 balanço da vigência: prestar contas do que foi prometido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Por que a revisão começa olhando para trás. Como ler os objetivos da vigência anterior e classificá-los: cumprido, parcialmente cumprido, não cumprido — sempre com evidência. Como comparar os indicadores de dois anos atrás com os de agora e o que a variação diz (e o que não diz). O que fazer com a meta que não foi alcançada: rever a meta, rever a ação ou rever a condição. Como o balanço vira a justificativa das prioridades da nova vigência, e por que ele é prestação de contas à comunidade, não autocrítica.</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monitorar</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Acompanhar, revisar e homologar o PPP</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 min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Como o acompanhamento acontece (reuniões, Conselho de Classe, avaliação institucional, indicadores). Como conduzir a Assembleia Escolar de validação: pauta, quórum, registro, devolutiva. Aprovação pelo Colegiado, assinaturas, ata e homologação. A revisão bienal como nova versão, sem recomeçar do zero.</w:t>
            </w:r>
          </w:p>
        </w:tc>
      </w:tr>
    </w:tbl>
    <w:p>
      <w:pPr>
        <w:pStyle w:val="Heading1"/>
        <w:pageBreakBefore/>
        <w:pBdr>
          <w:bottom w:val="single" w:color="BFBFBF" w:sz="4" w:space="6"/>
        </w:pBdr>
        <w:spacing w:after="240" w:before="0"/>
      </w:pPr>
      <w:r>
        <w:rPr>
          <w:rFonts w:ascii="Arial" w:cs="Arial" w:eastAsia="Arial" w:hAnsi="Arial"/>
          <w:b/>
          <w:bCs/>
          <w:color w:val="000000"/>
          <w:sz w:val="28"/>
          <w:szCs w:val="28"/>
        </w:rPr>
        <w:t xml:space="preserve">TEXTOS DO SERVIDOR SOB CURADORIA — E-MAILS E FOLHA DE ASSINATURAS</w:t>
      </w:r>
    </w:p>
    <w:p>
      <w:pPr>
        <w:spacing w:after="120" w:line="276"/>
        <w:jc w:val="both"/>
      </w:pPr>
      <w:r>
        <w:rPr>
          <w:rFonts w:ascii="Arial" w:cs="Arial" w:eastAsia="Arial" w:hAnsi="Arial"/>
          <w:sz w:val="22"/>
          <w:szCs w:val="22"/>
        </w:rPr>
        <w:t xml:space="preserve">Mensagens que o servidor envia pela fila de e-mails e os textos que ele escreve na folha de assinaturas do PDF oficial. Os marcadores entre chaves são substituídos pelo servidor ({escola}, {protocolo}, {data}…). Cada texto é editável pelo Órgão Central na curadoria; a folha dos PPPs já concluídos não muda, porque os textos dela ficam congelados na conclusão.</w:t>
      </w:r>
    </w:p>
    <w:p>
      <w:pPr>
        <w:pStyle w:val="Heading3"/>
        <w:spacing w:after="80" w:before="220"/>
      </w:pPr>
      <w:r>
        <w:rPr>
          <w:rFonts w:ascii="Arial" w:cs="Arial" w:eastAsia="Arial" w:hAnsi="Arial"/>
          <w:b/>
          <w:bCs/>
          <w:color w:val="000000"/>
          <w:sz w:val="22"/>
          <w:szCs w:val="22"/>
        </w:rPr>
        <w:t xml:space="preserve">EMAIL.pendente.assunto</w:t>
      </w:r>
    </w:p>
    <w:p>
      <w:pPr>
        <w:spacing w:after="120" w:line="276"/>
        <w:jc w:val="both"/>
      </w:pPr>
      <w:r>
        <w:rPr>
          <w:rFonts w:ascii="Arial" w:cs="Arial" w:eastAsia="Arial" w:hAnsi="Arial"/>
          <w:sz w:val="22"/>
          <w:szCs w:val="22"/>
        </w:rPr>
        <w:t xml:space="preserve">Há um PPP esperando a sua assinatura — {escola}</w:t>
      </w:r>
    </w:p>
    <w:p>
      <w:pPr>
        <w:pStyle w:val="Heading3"/>
        <w:spacing w:after="80" w:before="220"/>
      </w:pPr>
      <w:r>
        <w:rPr>
          <w:rFonts w:ascii="Arial" w:cs="Arial" w:eastAsia="Arial" w:hAnsi="Arial"/>
          <w:b/>
          <w:bCs/>
          <w:color w:val="000000"/>
          <w:sz w:val="22"/>
          <w:szCs w:val="22"/>
        </w:rPr>
        <w:t xml:space="preserve">EMAIL.pendente.corpo</w:t>
      </w:r>
    </w:p>
    <w:p>
      <w:pPr>
        <w:spacing w:after="120" w:line="276"/>
        <w:jc w:val="both"/>
      </w:pPr>
      <w:r>
        <w:rPr>
          <w:rFonts w:ascii="Arial" w:cs="Arial" w:eastAsia="Arial" w:hAnsi="Arial"/>
          <w:sz w:val="22"/>
          <w:szCs w:val="22"/>
        </w:rPr>
        <w:t xml:space="preserve">Prezado(a) {nome}, O Projeto Político-Pedagógico da {escola} foi concluído e a direção registrou a sua presença na reunião do Colegiado Escolar que o aprovou. O documento está esperando a sua assinatura, nos termos do art. 7º da resolução pedagógica vigente. Entre no sistema com o seu acesso de Colegiado Escolar, pelo endereço abaixo: o documento aparece em "Minhas assinaturas", onde você pode lê-lo em PDF e assinar. O registro guarda data e hora. {url} Protocolo {protocolo} · código de verificação {hash}</w:t>
      </w:r>
    </w:p>
    <w:p>
      <w:pPr>
        <w:pStyle w:val="Heading3"/>
        <w:spacing w:after="80" w:before="220"/>
      </w:pPr>
      <w:r>
        <w:rPr>
          <w:rFonts w:ascii="Arial" w:cs="Arial" w:eastAsia="Arial" w:hAnsi="Arial"/>
          <w:b/>
          <w:bCs/>
          <w:color w:val="000000"/>
          <w:sz w:val="22"/>
          <w:szCs w:val="22"/>
        </w:rPr>
        <w:t xml:space="preserve">EMAIL.assinado.assunto</w:t>
      </w:r>
    </w:p>
    <w:p>
      <w:pPr>
        <w:spacing w:after="120" w:line="276"/>
        <w:jc w:val="both"/>
      </w:pPr>
      <w:r>
        <w:rPr>
          <w:rFonts w:ascii="Arial" w:cs="Arial" w:eastAsia="Arial" w:hAnsi="Arial"/>
          <w:sz w:val="22"/>
          <w:szCs w:val="22"/>
        </w:rPr>
        <w:t xml:space="preserve">PPP integralmente assinado — {escola}</w:t>
      </w:r>
    </w:p>
    <w:p>
      <w:pPr>
        <w:pStyle w:val="Heading3"/>
        <w:spacing w:after="80" w:before="220"/>
      </w:pPr>
      <w:r>
        <w:rPr>
          <w:rFonts w:ascii="Arial" w:cs="Arial" w:eastAsia="Arial" w:hAnsi="Arial"/>
          <w:b/>
          <w:bCs/>
          <w:color w:val="000000"/>
          <w:sz w:val="22"/>
          <w:szCs w:val="22"/>
        </w:rPr>
        <w:t xml:space="preserve">EMAIL.assinado.corpo</w:t>
      </w:r>
    </w:p>
    <w:p>
      <w:pPr>
        <w:spacing w:after="120" w:line="276"/>
        <w:jc w:val="both"/>
      </w:pPr>
      <w:r>
        <w:rPr>
          <w:rFonts w:ascii="Arial" w:cs="Arial" w:eastAsia="Arial" w:hAnsi="Arial"/>
          <w:sz w:val="22"/>
          <w:szCs w:val="22"/>
        </w:rPr>
        <w:t xml:space="preserve">O Projeto Político-Pedagógico da {escola} recebeu todas as {total} assinaturas previstas e está concluído.Falta um passo: anexar a ata da reunião do Colegiado Escolar que aprovou o documento. Abra o sistema, vá até a tela final e registre a aprovação definitiva.</w:t>
      </w:r>
    </w:p>
    <w:p>
      <w:pPr>
        <w:pStyle w:val="Heading3"/>
        <w:spacing w:after="80" w:before="220"/>
      </w:pPr>
      <w:r>
        <w:rPr>
          <w:rFonts w:ascii="Arial" w:cs="Arial" w:eastAsia="Arial" w:hAnsi="Arial"/>
          <w:b/>
          <w:bCs/>
          <w:color w:val="000000"/>
          <w:sz w:val="22"/>
          <w:szCs w:val="22"/>
        </w:rPr>
        <w:t xml:space="preserve">EMAIL.assinado.corpoHomologacao</w:t>
      </w:r>
    </w:p>
    <w:p>
      <w:pPr>
        <w:spacing w:after="120" w:line="276"/>
        <w:jc w:val="both"/>
      </w:pPr>
      <w:r>
        <w:rPr>
          <w:rFonts w:ascii="Arial" w:cs="Arial" w:eastAsia="Arial" w:hAnsi="Arial"/>
          <w:sz w:val="22"/>
          <w:szCs w:val="22"/>
        </w:rPr>
        <w:t xml:space="preserve">O Projeto Político-Pedagógico da {escola} recebeu todas as {total} assinaturas previstas.Todas as assinaturas foram colhidas; o documento segue para homologação pela Superintendência Regional de Ensino. Não há mais nenhum passo a cumprir pela escola.</w:t>
      </w:r>
    </w:p>
    <w:p>
      <w:pPr>
        <w:pStyle w:val="Heading3"/>
        <w:spacing w:after="80" w:before="220"/>
      </w:pPr>
      <w:r>
        <w:rPr>
          <w:rFonts w:ascii="Arial" w:cs="Arial" w:eastAsia="Arial" w:hAnsi="Arial"/>
          <w:b/>
          <w:bCs/>
          <w:color w:val="000000"/>
          <w:sz w:val="22"/>
          <w:szCs w:val="22"/>
        </w:rPr>
        <w:t xml:space="preserve">EMAIL.assinado.botao</w:t>
      </w:r>
    </w:p>
    <w:p>
      <w:pPr>
        <w:spacing w:after="120" w:line="276"/>
        <w:jc w:val="both"/>
      </w:pPr>
      <w:r>
        <w:rPr>
          <w:rFonts w:ascii="Arial" w:cs="Arial" w:eastAsia="Arial" w:hAnsi="Arial"/>
          <w:sz w:val="22"/>
          <w:szCs w:val="22"/>
        </w:rPr>
        <w:t xml:space="preserve">Abrir o documento assinado no sistema e baixar o PDF</w:t>
      </w:r>
    </w:p>
    <w:p>
      <w:pPr>
        <w:pStyle w:val="Heading3"/>
        <w:spacing w:after="80" w:before="220"/>
      </w:pPr>
      <w:r>
        <w:rPr>
          <w:rFonts w:ascii="Arial" w:cs="Arial" w:eastAsia="Arial" w:hAnsi="Arial"/>
          <w:b/>
          <w:bCs/>
          <w:color w:val="000000"/>
          <w:sz w:val="22"/>
          <w:szCs w:val="22"/>
        </w:rPr>
        <w:t xml:space="preserve">EMAIL.validacao.enviado.assunto</w:t>
      </w:r>
    </w:p>
    <w:p>
      <w:pPr>
        <w:spacing w:after="120" w:line="276"/>
        <w:jc w:val="both"/>
      </w:pPr>
      <w:r>
        <w:rPr>
          <w:rFonts w:ascii="Arial" w:cs="Arial" w:eastAsia="Arial" w:hAnsi="Arial"/>
          <w:sz w:val="22"/>
          <w:szCs w:val="22"/>
        </w:rPr>
        <w:t xml:space="preserve">PPP enviado para validação — {escola}</w:t>
      </w:r>
    </w:p>
    <w:p>
      <w:pPr>
        <w:pStyle w:val="Heading3"/>
        <w:spacing w:after="80" w:before="220"/>
      </w:pPr>
      <w:r>
        <w:rPr>
          <w:rFonts w:ascii="Arial" w:cs="Arial" w:eastAsia="Arial" w:hAnsi="Arial"/>
          <w:b/>
          <w:bCs/>
          <w:color w:val="000000"/>
          <w:sz w:val="22"/>
          <w:szCs w:val="22"/>
        </w:rPr>
        <w:t xml:space="preserve">EMAIL.validacao.enviado.corpo</w:t>
      </w:r>
    </w:p>
    <w:p>
      <w:pPr>
        <w:spacing w:after="120" w:line="276"/>
        <w:jc w:val="both"/>
      </w:pPr>
      <w:r>
        <w:rPr>
          <w:rFonts w:ascii="Arial" w:cs="Arial" w:eastAsia="Arial" w:hAnsi="Arial"/>
          <w:sz w:val="22"/>
          <w:szCs w:val="22"/>
        </w:rPr>
        <w:t xml:space="preserve">A direção da {escola} ({diretor}) enviou o Projeto Político-Pedagógico, protocolo {protocolo}, para validação da Diretoria Educacional em {quando}.Abra o sistema para ler o documento e validá-lo, ou devolvê-lo à escola com parecer.</w:t>
      </w:r>
    </w:p>
    <w:p>
      <w:pPr>
        <w:pStyle w:val="Heading3"/>
        <w:spacing w:after="80" w:before="220"/>
      </w:pPr>
      <w:r>
        <w:rPr>
          <w:rFonts w:ascii="Arial" w:cs="Arial" w:eastAsia="Arial" w:hAnsi="Arial"/>
          <w:b/>
          <w:bCs/>
          <w:color w:val="000000"/>
          <w:sz w:val="22"/>
          <w:szCs w:val="22"/>
        </w:rPr>
        <w:t xml:space="preserve">EMAIL.validacao.validado.assunto</w:t>
      </w:r>
    </w:p>
    <w:p>
      <w:pPr>
        <w:spacing w:after="120" w:line="276"/>
        <w:jc w:val="both"/>
      </w:pPr>
      <w:r>
        <w:rPr>
          <w:rFonts w:ascii="Arial" w:cs="Arial" w:eastAsia="Arial" w:hAnsi="Arial"/>
          <w:sz w:val="22"/>
          <w:szCs w:val="22"/>
        </w:rPr>
        <w:t xml:space="preserve">PPP validado — {escola}</w:t>
      </w:r>
    </w:p>
    <w:p>
      <w:pPr>
        <w:pStyle w:val="Heading3"/>
        <w:spacing w:after="80" w:before="220"/>
      </w:pPr>
      <w:r>
        <w:rPr>
          <w:rFonts w:ascii="Arial" w:cs="Arial" w:eastAsia="Arial" w:hAnsi="Arial"/>
          <w:b/>
          <w:bCs/>
          <w:color w:val="000000"/>
          <w:sz w:val="22"/>
          <w:szCs w:val="22"/>
        </w:rPr>
        <w:t xml:space="preserve">EMAIL.validacao.validado.corpo</w:t>
      </w:r>
    </w:p>
    <w:p>
      <w:pPr>
        <w:spacing w:after="120" w:line="276"/>
        <w:jc w:val="both"/>
      </w:pPr>
      <w:r>
        <w:rPr>
          <w:rFonts w:ascii="Arial" w:cs="Arial" w:eastAsia="Arial" w:hAnsi="Arial"/>
          <w:sz w:val="22"/>
          <w:szCs w:val="22"/>
        </w:rPr>
        <w:t xml:space="preserve">O Projeto Político-Pedagógico da {escola}, protocolo {protocolo}, foi validado pela Diretoria Educacional ({por}) em {quando}.{parecer}O passo seguinte é concluir o documento no sistema e colher as assinaturas da direção e do Colegiado Escolar.</w:t>
      </w:r>
    </w:p>
    <w:p>
      <w:pPr>
        <w:pStyle w:val="Heading3"/>
        <w:spacing w:after="80" w:before="220"/>
      </w:pPr>
      <w:r>
        <w:rPr>
          <w:rFonts w:ascii="Arial" w:cs="Arial" w:eastAsia="Arial" w:hAnsi="Arial"/>
          <w:b/>
          <w:bCs/>
          <w:color w:val="000000"/>
          <w:sz w:val="22"/>
          <w:szCs w:val="22"/>
        </w:rPr>
        <w:t xml:space="preserve">EMAIL.validacao.devolvido.assunto</w:t>
      </w:r>
    </w:p>
    <w:p>
      <w:pPr>
        <w:spacing w:after="120" w:line="276"/>
        <w:jc w:val="both"/>
      </w:pPr>
      <w:r>
        <w:rPr>
          <w:rFonts w:ascii="Arial" w:cs="Arial" w:eastAsia="Arial" w:hAnsi="Arial"/>
          <w:sz w:val="22"/>
          <w:szCs w:val="22"/>
        </w:rPr>
        <w:t xml:space="preserve">PPP devolvido para ajustes — {escola}</w:t>
      </w:r>
    </w:p>
    <w:p>
      <w:pPr>
        <w:pStyle w:val="Heading3"/>
        <w:spacing w:after="80" w:before="220"/>
      </w:pPr>
      <w:r>
        <w:rPr>
          <w:rFonts w:ascii="Arial" w:cs="Arial" w:eastAsia="Arial" w:hAnsi="Arial"/>
          <w:b/>
          <w:bCs/>
          <w:color w:val="000000"/>
          <w:sz w:val="22"/>
          <w:szCs w:val="22"/>
        </w:rPr>
        <w:t xml:space="preserve">EMAIL.validacao.devolvido.corpo</w:t>
      </w:r>
    </w:p>
    <w:p>
      <w:pPr>
        <w:spacing w:after="120" w:line="276"/>
        <w:jc w:val="both"/>
      </w:pPr>
      <w:r>
        <w:rPr>
          <w:rFonts w:ascii="Arial" w:cs="Arial" w:eastAsia="Arial" w:hAnsi="Arial"/>
          <w:sz w:val="22"/>
          <w:szCs w:val="22"/>
        </w:rPr>
        <w:t xml:space="preserve">O Projeto Político-Pedagógico da {escola}, protocolo {protocolo}, foi devolvido pela Diretoria Educacional ({por}) em {quando}, com o parecer:{parecer}O documento voltou a ser editável. Faça os ajustes indicados e envie de novo para validação.</w:t>
      </w:r>
    </w:p>
    <w:p>
      <w:pPr>
        <w:pStyle w:val="Heading3"/>
        <w:spacing w:after="80" w:before="220"/>
      </w:pPr>
      <w:r>
        <w:rPr>
          <w:rFonts w:ascii="Arial" w:cs="Arial" w:eastAsia="Arial" w:hAnsi="Arial"/>
          <w:b/>
          <w:bCs/>
          <w:color w:val="000000"/>
          <w:sz w:val="22"/>
          <w:szCs w:val="22"/>
        </w:rPr>
        <w:t xml:space="preserve">EMAIL.validacao.botao</w:t>
      </w:r>
    </w:p>
    <w:p>
      <w:pPr>
        <w:spacing w:after="120" w:line="276"/>
        <w:jc w:val="both"/>
      </w:pPr>
      <w:r>
        <w:rPr>
          <w:rFonts w:ascii="Arial" w:cs="Arial" w:eastAsia="Arial" w:hAnsi="Arial"/>
          <w:sz w:val="22"/>
          <w:szCs w:val="22"/>
        </w:rPr>
        <w:t xml:space="preserve">Abrir o Gerador de PPP</w:t>
      </w:r>
    </w:p>
    <w:p>
      <w:pPr>
        <w:pStyle w:val="Heading3"/>
        <w:spacing w:after="80" w:before="220"/>
      </w:pPr>
      <w:r>
        <w:rPr>
          <w:rFonts w:ascii="Arial" w:cs="Arial" w:eastAsia="Arial" w:hAnsi="Arial"/>
          <w:b/>
          <w:bCs/>
          <w:color w:val="000000"/>
          <w:sz w:val="22"/>
          <w:szCs w:val="22"/>
        </w:rPr>
        <w:t xml:space="preserve">DOC.folha.titulo</w:t>
      </w:r>
    </w:p>
    <w:p>
      <w:pPr>
        <w:spacing w:after="120" w:line="276"/>
        <w:jc w:val="both"/>
      </w:pPr>
      <w:r>
        <w:rPr>
          <w:rFonts w:ascii="Arial" w:cs="Arial" w:eastAsia="Arial" w:hAnsi="Arial"/>
          <w:sz w:val="22"/>
          <w:szCs w:val="22"/>
        </w:rPr>
        <w:t xml:space="preserve">22. Folha de assinaturas</w:t>
      </w:r>
    </w:p>
    <w:p>
      <w:pPr>
        <w:pStyle w:val="Heading3"/>
        <w:spacing w:after="80" w:before="220"/>
      </w:pPr>
      <w:r>
        <w:rPr>
          <w:rFonts w:ascii="Arial" w:cs="Arial" w:eastAsia="Arial" w:hAnsi="Arial"/>
          <w:b/>
          <w:bCs/>
          <w:color w:val="000000"/>
          <w:sz w:val="22"/>
          <w:szCs w:val="22"/>
        </w:rPr>
        <w:t xml:space="preserve">DOC.folha.intro</w:t>
      </w:r>
    </w:p>
    <w:p>
      <w:pPr>
        <w:spacing w:after="120" w:line="276"/>
        <w:jc w:val="both"/>
      </w:pPr>
      <w:r>
        <w:rPr>
          <w:rFonts w:ascii="Arial" w:cs="Arial" w:eastAsia="Arial" w:hAnsi="Arial"/>
          <w:sz w:val="22"/>
          <w:szCs w:val="22"/>
        </w:rPr>
        <w:t xml:space="preserve">Documento concluído em {concluidoEm}, sob o protocolo {protocolo}{versao}. Assinam abaixo a direção escolar e os membros do Colegiado Escolar que compareceram à reunião de aprovação, cada um mediante declaração expressa de leitura e aprovação do documento, registrada nesta plataforma.</w:t>
      </w:r>
    </w:p>
    <w:p>
      <w:pPr>
        <w:pStyle w:val="Heading3"/>
        <w:spacing w:after="80" w:before="220"/>
      </w:pPr>
      <w:r>
        <w:rPr>
          <w:rFonts w:ascii="Arial" w:cs="Arial" w:eastAsia="Arial" w:hAnsi="Arial"/>
          <w:b/>
          <w:bCs/>
          <w:color w:val="000000"/>
          <w:sz w:val="22"/>
          <w:szCs w:val="22"/>
        </w:rPr>
        <w:t xml:space="preserve">DOC.folha.acompanhamento</w:t>
      </w:r>
    </w:p>
    <w:p>
      <w:pPr>
        <w:spacing w:after="120" w:line="276"/>
        <w:jc w:val="both"/>
      </w:pPr>
      <w:r>
        <w:rPr>
          <w:rFonts w:ascii="Arial" w:cs="Arial" w:eastAsia="Arial" w:hAnsi="Arial"/>
          <w:sz w:val="22"/>
          <w:szCs w:val="22"/>
        </w:rPr>
        <w:t xml:space="preserve">Acompanhado por</w:t>
      </w:r>
    </w:p>
    <w:p>
      <w:pPr>
        <w:pStyle w:val="Heading3"/>
        <w:spacing w:after="80" w:before="220"/>
      </w:pPr>
      <w:r>
        <w:rPr>
          <w:rFonts w:ascii="Arial" w:cs="Arial" w:eastAsia="Arial" w:hAnsi="Arial"/>
          <w:b/>
          <w:bCs/>
          <w:color w:val="000000"/>
          <w:sz w:val="22"/>
          <w:szCs w:val="22"/>
        </w:rPr>
        <w:t xml:space="preserve">DOC.folha.homologacao</w:t>
      </w:r>
    </w:p>
    <w:p>
      <w:pPr>
        <w:spacing w:after="120" w:line="276"/>
        <w:jc w:val="both"/>
      </w:pPr>
      <w:r>
        <w:rPr>
          <w:rFonts w:ascii="Arial" w:cs="Arial" w:eastAsia="Arial" w:hAnsi="Arial"/>
          <w:sz w:val="22"/>
          <w:szCs w:val="22"/>
        </w:rPr>
        <w:t xml:space="preserve">Homologado pela Superintendência Regional de Ensino de {sre} em {data}{ato}, registrado por {por}.</w:t>
      </w:r>
    </w:p>
    <w:p>
      <w:pPr>
        <w:pStyle w:val="Heading3"/>
        <w:spacing w:after="80" w:before="220"/>
      </w:pPr>
      <w:r>
        <w:rPr>
          <w:rFonts w:ascii="Arial" w:cs="Arial" w:eastAsia="Arial" w:hAnsi="Arial"/>
          <w:b/>
          <w:bCs/>
          <w:color w:val="000000"/>
          <w:sz w:val="22"/>
          <w:szCs w:val="22"/>
        </w:rPr>
        <w:t xml:space="preserve">EMAIL.homologacao.pedido.assunto</w:t>
      </w:r>
    </w:p>
    <w:p>
      <w:pPr>
        <w:spacing w:after="120" w:line="276"/>
        <w:jc w:val="both"/>
      </w:pPr>
      <w:r>
        <w:rPr>
          <w:rFonts w:ascii="Arial" w:cs="Arial" w:eastAsia="Arial" w:hAnsi="Arial"/>
          <w:sz w:val="22"/>
          <w:szCs w:val="22"/>
        </w:rPr>
        <w:t xml:space="preserve">PPP aguardando homologação — {escola}</w:t>
      </w:r>
    </w:p>
    <w:p>
      <w:pPr>
        <w:pStyle w:val="Heading3"/>
        <w:spacing w:after="80" w:before="220"/>
      </w:pPr>
      <w:r>
        <w:rPr>
          <w:rFonts w:ascii="Arial" w:cs="Arial" w:eastAsia="Arial" w:hAnsi="Arial"/>
          <w:b/>
          <w:bCs/>
          <w:color w:val="000000"/>
          <w:sz w:val="22"/>
          <w:szCs w:val="22"/>
        </w:rPr>
        <w:t xml:space="preserve">EMAIL.homologacao.pedido.corpo</w:t>
      </w:r>
    </w:p>
    <w:p>
      <w:pPr>
        <w:spacing w:after="120" w:line="276"/>
        <w:jc w:val="both"/>
      </w:pPr>
      <w:r>
        <w:rPr>
          <w:rFonts w:ascii="Arial" w:cs="Arial" w:eastAsia="Arial" w:hAnsi="Arial"/>
          <w:sz w:val="22"/>
          <w:szCs w:val="22"/>
        </w:rPr>
        <w:t xml:space="preserve">O Projeto Político-Pedagógico da {escola}, protocolo {protocolo}, foi assinado pela direção escolar ({diretor}) em {quando} e segue para homologação por esta Superintendência Regional de Ensino.A ata da reunião do Colegiado Escolar que aprovou o documento está anexada, e a folha de assinaturas traz quem compareceu. Para homologar, abra o PPP no painel e confirme: a data do ato é registrada no momento da confirmação.</w:t>
      </w:r>
    </w:p>
    <w:p>
      <w:pPr>
        <w:pStyle w:val="Heading3"/>
        <w:spacing w:after="80" w:before="220"/>
      </w:pPr>
      <w:r>
        <w:rPr>
          <w:rFonts w:ascii="Arial" w:cs="Arial" w:eastAsia="Arial" w:hAnsi="Arial"/>
          <w:b/>
          <w:bCs/>
          <w:color w:val="000000"/>
          <w:sz w:val="22"/>
          <w:szCs w:val="22"/>
        </w:rPr>
        <w:t xml:space="preserve">EMAIL.homologado.assunto</w:t>
      </w:r>
    </w:p>
    <w:p>
      <w:pPr>
        <w:spacing w:after="120" w:line="276"/>
        <w:jc w:val="both"/>
      </w:pPr>
      <w:r>
        <w:rPr>
          <w:rFonts w:ascii="Arial" w:cs="Arial" w:eastAsia="Arial" w:hAnsi="Arial"/>
          <w:sz w:val="22"/>
          <w:szCs w:val="22"/>
        </w:rPr>
        <w:t xml:space="preserve">PPP homologado pela SRE — {escola}</w:t>
      </w:r>
    </w:p>
    <w:p>
      <w:pPr>
        <w:pStyle w:val="Heading3"/>
        <w:spacing w:after="80" w:before="220"/>
      </w:pPr>
      <w:r>
        <w:rPr>
          <w:rFonts w:ascii="Arial" w:cs="Arial" w:eastAsia="Arial" w:hAnsi="Arial"/>
          <w:b/>
          <w:bCs/>
          <w:color w:val="000000"/>
          <w:sz w:val="22"/>
          <w:szCs w:val="22"/>
        </w:rPr>
        <w:t xml:space="preserve">EMAIL.homologado.corpo</w:t>
      </w:r>
    </w:p>
    <w:p>
      <w:pPr>
        <w:spacing w:after="120" w:line="276"/>
        <w:jc w:val="both"/>
      </w:pPr>
      <w:r>
        <w:rPr>
          <w:rFonts w:ascii="Arial" w:cs="Arial" w:eastAsia="Arial" w:hAnsi="Arial"/>
          <w:sz w:val="22"/>
          <w:szCs w:val="22"/>
        </w:rPr>
        <w:t xml:space="preserve">O Projeto Político-Pedagógico da {escola}, protocolo {protocolo}, foi homologado pela Superintendência Regional de Ensino ({por}) em {quando}{ato}.O documento está encerrado. A próxima revisão deve ocorrer em até dois anos, por meio de uma nova versão no sistema.</w:t>
      </w:r>
    </w:p>
    <w:p>
      <w:pPr>
        <w:pStyle w:val="Heading3"/>
        <w:spacing w:after="80" w:before="220"/>
      </w:pPr>
      <w:r>
        <w:rPr>
          <w:rFonts w:ascii="Arial" w:cs="Arial" w:eastAsia="Arial" w:hAnsi="Arial"/>
          <w:b/>
          <w:bCs/>
          <w:color w:val="000000"/>
          <w:sz w:val="22"/>
          <w:szCs w:val="22"/>
        </w:rPr>
        <w:t xml:space="preserve">EMAIL.homologacaoDesfeita.assunto</w:t>
      </w:r>
    </w:p>
    <w:p>
      <w:pPr>
        <w:spacing w:after="120" w:line="276"/>
        <w:jc w:val="both"/>
      </w:pPr>
      <w:r>
        <w:rPr>
          <w:rFonts w:ascii="Arial" w:cs="Arial" w:eastAsia="Arial" w:hAnsi="Arial"/>
          <w:sz w:val="22"/>
          <w:szCs w:val="22"/>
        </w:rPr>
        <w:t xml:space="preserve">Homologação desfeita — {escola}</w:t>
      </w:r>
    </w:p>
    <w:p>
      <w:pPr>
        <w:pStyle w:val="Heading3"/>
        <w:spacing w:after="80" w:before="220"/>
      </w:pPr>
      <w:r>
        <w:rPr>
          <w:rFonts w:ascii="Arial" w:cs="Arial" w:eastAsia="Arial" w:hAnsi="Arial"/>
          <w:b/>
          <w:bCs/>
          <w:color w:val="000000"/>
          <w:sz w:val="22"/>
          <w:szCs w:val="22"/>
        </w:rPr>
        <w:t xml:space="preserve">EMAIL.homologacaoDesfeita.corpo</w:t>
      </w:r>
    </w:p>
    <w:p>
      <w:pPr>
        <w:spacing w:after="120" w:line="276"/>
        <w:jc w:val="both"/>
      </w:pPr>
      <w:r>
        <w:rPr>
          <w:rFonts w:ascii="Arial" w:cs="Arial" w:eastAsia="Arial" w:hAnsi="Arial"/>
          <w:sz w:val="22"/>
          <w:szCs w:val="22"/>
        </w:rPr>
        <w:t xml:space="preserve">A homologação do Projeto Político-Pedagógico da {escola}, protocolo {protocolo}, registrada em {antes}, foi desfeita por {por} em {quando}.Motivo informado: {motivo}O documento voltou à situação de aguardando homologação. Se houver assinatura pendente do Colegiado Escolar, ela pode ser colhida agora, antes de nova homologação.</w:t>
      </w:r>
    </w:p>
    <w:p>
      <w:pPr>
        <w:pStyle w:val="Heading3"/>
        <w:spacing w:after="80" w:before="220"/>
      </w:pPr>
      <w:r>
        <w:rPr>
          <w:rFonts w:ascii="Arial" w:cs="Arial" w:eastAsia="Arial" w:hAnsi="Arial"/>
          <w:b/>
          <w:bCs/>
          <w:color w:val="000000"/>
          <w:sz w:val="22"/>
          <w:szCs w:val="22"/>
        </w:rPr>
        <w:t xml:space="preserve">DOC.folha.codigo</w:t>
      </w:r>
    </w:p>
    <w:p>
      <w:pPr>
        <w:spacing w:after="120" w:line="276"/>
        <w:jc w:val="both"/>
      </w:pPr>
      <w:r>
        <w:rPr>
          <w:rFonts w:ascii="Arial" w:cs="Arial" w:eastAsia="Arial" w:hAnsi="Arial"/>
          <w:sz w:val="22"/>
          <w:szCs w:val="22"/>
        </w:rPr>
        <w:t xml:space="preserve">Assinaturas registradas: {assinados} de {total}. Código de autenticidade do conteúdo: {hash} (SHA-256 do Projeto Político-Pedagógico congelado na conclusão). O código responde pelo conteúdo do documento; esta folha registra os atos posteriores previstos — assinaturas, ata de aprovação e homologação —, que se acrescentam sem alterá-lo. Conteúdo alterado exige nova versão, com novo código.</w:t>
      </w:r>
    </w:p>
    <w:p>
      <w:pPr>
        <w:pStyle w:val="Heading3"/>
        <w:spacing w:after="80" w:before="220"/>
      </w:pPr>
      <w:r>
        <w:rPr>
          <w:rFonts w:ascii="Arial" w:cs="Arial" w:eastAsia="Arial" w:hAnsi="Arial"/>
          <w:b/>
          <w:bCs/>
          <w:color w:val="000000"/>
          <w:sz w:val="22"/>
          <w:szCs w:val="22"/>
        </w:rPr>
        <w:t xml:space="preserve">DOC.previa</w:t>
      </w:r>
    </w:p>
    <w:p>
      <w:pPr>
        <w:spacing w:after="120" w:line="276"/>
        <w:jc w:val="both"/>
      </w:pPr>
      <w:r>
        <w:rPr>
          <w:rFonts w:ascii="Arial" w:cs="Arial" w:eastAsia="Arial" w:hAnsi="Arial"/>
          <w:sz w:val="22"/>
          <w:szCs w:val="22"/>
        </w:rPr>
        <w:t xml:space="preserve">PRÉVIA — documento ainda não concluído nem assinado. Gerado em {agora}.</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TEXTOS DA INTERFACE SOB CURADORIA</w:t>
      </w:r>
    </w:p>
    <w:p>
      <w:pPr>
        <w:spacing w:after="120" w:line="276"/>
        <w:jc w:val="both"/>
      </w:pPr>
      <w:r>
        <w:rPr>
          <w:rFonts w:ascii="Arial" w:cs="Arial" w:eastAsia="Arial" w:hAnsi="Arial"/>
          <w:sz w:val="22"/>
          <w:szCs w:val="22"/>
        </w:rPr>
        <w:t xml:space="preserve">Mensagens com conteúdo normativo exibidas nas telas do sistema — abertura, tela final, travas do documento, diálogos de assinatura e homologação. Cada uma é editável pelo Órgão Central.</w:t>
      </w:r>
    </w:p>
    <w:p>
      <w:pPr>
        <w:pStyle w:val="Heading3"/>
        <w:spacing w:after="80" w:before="220"/>
      </w:pPr>
      <w:r>
        <w:rPr>
          <w:rFonts w:ascii="Arial" w:cs="Arial" w:eastAsia="Arial" w:hAnsi="Arial"/>
          <w:b/>
          <w:bCs/>
          <w:color w:val="000000"/>
          <w:sz w:val="22"/>
          <w:szCs w:val="22"/>
        </w:rPr>
        <w:t xml:space="preserve">Abertura — título</w:t>
      </w:r>
    </w:p>
    <w:p>
      <w:pPr>
        <w:spacing w:after="120" w:line="276"/>
        <w:jc w:val="both"/>
      </w:pPr>
      <w:r>
        <w:rPr>
          <w:rFonts w:ascii="Arial" w:cs="Arial" w:eastAsia="Arial" w:hAnsi="Arial"/>
          <w:sz w:val="22"/>
          <w:szCs w:val="22"/>
        </w:rPr>
        <w:t xml:space="preserve">Percurso de elaboração do Projeto Político-Pedagógico</w:t>
      </w:r>
    </w:p>
    <w:p>
      <w:pPr>
        <w:pStyle w:val="Heading3"/>
        <w:spacing w:after="80" w:before="220"/>
      </w:pPr>
      <w:r>
        <w:rPr>
          <w:rFonts w:ascii="Arial" w:cs="Arial" w:eastAsia="Arial" w:hAnsi="Arial"/>
          <w:b/>
          <w:bCs/>
          <w:color w:val="000000"/>
          <w:sz w:val="22"/>
          <w:szCs w:val="22"/>
        </w:rPr>
        <w:t xml:space="preserve">Abertura — entrar no sistema ou autenticar um documento</w:t>
      </w:r>
    </w:p>
    <w:p>
      <w:pPr>
        <w:spacing w:after="120" w:line="276"/>
        <w:jc w:val="both"/>
      </w:pPr>
      <w:r>
        <w:rPr>
          <w:rFonts w:ascii="Arial" w:cs="Arial" w:eastAsia="Arial" w:hAnsi="Arial"/>
          <w:sz w:val="22"/>
          <w:szCs w:val="22"/>
        </w:rPr>
        <w:t xml:space="preserve">Quem vem elaborar, acompanhar ou assinar o Projeto Político-Pedagógico entra no sistema com o seu cadastro. Quem recebeu um documento e quer confirmar que ele é autêntico não precisa de cadastro: basta o código do rodapé.</w:t>
      </w:r>
    </w:p>
    <w:p>
      <w:pPr>
        <w:pStyle w:val="Heading3"/>
        <w:spacing w:after="80" w:before="220"/>
      </w:pPr>
      <w:r>
        <w:rPr>
          <w:rFonts w:ascii="Arial" w:cs="Arial" w:eastAsia="Arial" w:hAnsi="Arial"/>
          <w:b/>
          <w:bCs/>
          <w:color w:val="000000"/>
          <w:sz w:val="22"/>
          <w:szCs w:val="22"/>
        </w:rPr>
        <w:t xml:space="preserve">Abertura — como funciona o preenchimento</w:t>
      </w:r>
    </w:p>
    <w:p>
      <w:pPr>
        <w:spacing w:after="120" w:line="276"/>
        <w:jc w:val="both"/>
      </w:pPr>
      <w:r>
        <w:rPr>
          <w:rFonts w:ascii="Arial" w:cs="Arial" w:eastAsia="Arial" w:hAnsi="Arial"/>
          <w:sz w:val="22"/>
          <w:szCs w:val="22"/>
        </w:rPr>
        <w:t xml:space="preserve">O acesso é feito com a conta institucional: o sistema reconhece quem entrou e carrega o cadastro correspondente. O preenchimento é contínuo — a escola salva a qualquer momento e retoma depois, exatamente na tela em que parou.</w:t>
      </w:r>
    </w:p>
    <w:p>
      <w:pPr>
        <w:pStyle w:val="Heading3"/>
        <w:spacing w:after="80" w:before="220"/>
      </w:pPr>
      <w:r>
        <w:rPr>
          <w:rFonts w:ascii="Arial" w:cs="Arial" w:eastAsia="Arial" w:hAnsi="Arial"/>
          <w:b/>
          <w:bCs/>
          <w:color w:val="000000"/>
          <w:sz w:val="22"/>
          <w:szCs w:val="22"/>
        </w:rPr>
        <w:t xml:space="preserve">Abertura — aviso de proteção de dados</w:t>
      </w:r>
    </w:p>
    <w:p>
      <w:pPr>
        <w:spacing w:after="120" w:line="276"/>
        <w:jc w:val="both"/>
      </w:pPr>
      <w:r>
        <w:rPr>
          <w:rFonts w:ascii="Arial" w:cs="Arial" w:eastAsia="Arial" w:hAnsi="Arial"/>
          <w:sz w:val="22"/>
          <w:szCs w:val="22"/>
        </w:rPr>
        <w:t xml:space="preserve">Os dados informados — identificação da escola, nomes, MASP e e-mails dos signatários — são tratados exclusivamente para a elaboração, aprovação e arquivamento do PPP, nos termos da Lei nº 13.709/2018, e ficam acessíveis à escola e à Superintendência Regional de Ensino.</w:t>
      </w:r>
    </w:p>
    <w:p>
      <w:pPr>
        <w:pStyle w:val="Heading3"/>
        <w:spacing w:after="80" w:before="220"/>
      </w:pPr>
      <w:r>
        <w:rPr>
          <w:rFonts w:ascii="Arial" w:cs="Arial" w:eastAsia="Arial" w:hAnsi="Arial"/>
          <w:b/>
          <w:bCs/>
          <w:color w:val="000000"/>
          <w:sz w:val="22"/>
          <w:szCs w:val="22"/>
        </w:rPr>
        <w:t xml:space="preserve">Tela final — título</w:t>
      </w:r>
    </w:p>
    <w:p>
      <w:pPr>
        <w:spacing w:after="120" w:line="276"/>
        <w:jc w:val="both"/>
      </w:pPr>
      <w:r>
        <w:rPr>
          <w:rFonts w:ascii="Arial" w:cs="Arial" w:eastAsia="Arial" w:hAnsi="Arial"/>
          <w:sz w:val="22"/>
          <w:szCs w:val="22"/>
        </w:rPr>
        <w:t xml:space="preserve">Aprovação, conclusão e assinaturas</w:t>
      </w:r>
    </w:p>
    <w:p>
      <w:pPr>
        <w:pStyle w:val="Heading3"/>
        <w:spacing w:after="80" w:before="220"/>
      </w:pPr>
      <w:r>
        <w:rPr>
          <w:rFonts w:ascii="Arial" w:cs="Arial" w:eastAsia="Arial" w:hAnsi="Arial"/>
          <w:b/>
          <w:bCs/>
          <w:color w:val="000000"/>
          <w:sz w:val="22"/>
          <w:szCs w:val="22"/>
        </w:rPr>
        <w:t xml:space="preserve">Tela final — regra de aprovação e revisão</w:t>
      </w:r>
    </w:p>
    <w:p>
      <w:pPr>
        <w:spacing w:after="120" w:line="276"/>
        <w:jc w:val="both"/>
      </w:pPr>
      <w:r>
        <w:rPr>
          <w:rFonts w:ascii="Arial" w:cs="Arial" w:eastAsia="Arial" w:hAnsi="Arial"/>
          <w:sz w:val="22"/>
          <w:szCs w:val="22"/>
        </w:rPr>
        <w:t xml:space="preserve">O PPP deve ser aprovado pelo Colegiado Escolar, amplamente divulgado à comunidade e revisto, no máximo, a cada dois anos — ou sempre que houver alteração legal, novos programas ou demanda da comunidade escolar (Resolução SEE nº [nº a publicar], de 2026, art. 7º, parágrafo único).</w:t>
      </w:r>
    </w:p>
    <w:p>
      <w:pPr>
        <w:pStyle w:val="Heading3"/>
        <w:spacing w:after="80" w:before="220"/>
      </w:pPr>
      <w:r>
        <w:rPr>
          <w:rFonts w:ascii="Arial" w:cs="Arial" w:eastAsia="Arial" w:hAnsi="Arial"/>
          <w:b/>
          <w:bCs/>
          <w:color w:val="000000"/>
          <w:sz w:val="22"/>
          <w:szCs w:val="22"/>
        </w:rPr>
        <w:t xml:space="preserve">Tela final — título da verificação</w:t>
      </w:r>
    </w:p>
    <w:p>
      <w:pPr>
        <w:spacing w:after="120" w:line="276"/>
        <w:jc w:val="both"/>
      </w:pPr>
      <w:r>
        <w:rPr>
          <w:rFonts w:ascii="Arial" w:cs="Arial" w:eastAsia="Arial" w:hAnsi="Arial"/>
          <w:sz w:val="22"/>
          <w:szCs w:val="22"/>
        </w:rPr>
        <w:t xml:space="preserve">Itens obrigatórios do documento</w:t>
      </w:r>
    </w:p>
    <w:p>
      <w:pPr>
        <w:pStyle w:val="Heading3"/>
        <w:spacing w:after="80" w:before="220"/>
      </w:pPr>
      <w:r>
        <w:rPr>
          <w:rFonts w:ascii="Arial" w:cs="Arial" w:eastAsia="Arial" w:hAnsi="Arial"/>
          <w:b/>
          <w:bCs/>
          <w:color w:val="000000"/>
          <w:sz w:val="22"/>
          <w:szCs w:val="22"/>
        </w:rPr>
        <w:t xml:space="preserve">Conclusão — título</w:t>
      </w:r>
    </w:p>
    <w:p>
      <w:pPr>
        <w:spacing w:after="120" w:line="276"/>
        <w:jc w:val="both"/>
      </w:pPr>
      <w:r>
        <w:rPr>
          <w:rFonts w:ascii="Arial" w:cs="Arial" w:eastAsia="Arial" w:hAnsi="Arial"/>
          <w:sz w:val="22"/>
          <w:szCs w:val="22"/>
        </w:rPr>
        <w:t xml:space="preserve">Concluir o PPP e abrir as assinaturas</w:t>
      </w:r>
    </w:p>
    <w:p>
      <w:pPr>
        <w:pStyle w:val="Heading3"/>
        <w:spacing w:after="80" w:before="220"/>
      </w:pPr>
      <w:r>
        <w:rPr>
          <w:rFonts w:ascii="Arial" w:cs="Arial" w:eastAsia="Arial" w:hAnsi="Arial"/>
          <w:b/>
          <w:bCs/>
          <w:color w:val="000000"/>
          <w:sz w:val="22"/>
          <w:szCs w:val="22"/>
        </w:rPr>
        <w:t xml:space="preserve">Conclusão — o que acontece ao concluir</w:t>
      </w:r>
    </w:p>
    <w:p>
      <w:pPr>
        <w:spacing w:after="120" w:line="276"/>
        <w:jc w:val="both"/>
      </w:pPr>
      <w:r>
        <w:rPr>
          <w:rFonts w:ascii="Arial" w:cs="Arial" w:eastAsia="Arial" w:hAnsi="Arial"/>
          <w:sz w:val="22"/>
          <w:szCs w:val="22"/>
        </w:rPr>
        <w:t xml:space="preserve">A conclusão congela o conteúdo deste Projeto Político-Pedagógico: ele não aceita mais alterações e recebe o código de autenticidade. Em seguida abre-se a coleta de assinaturas: a direção anexa a ata da reunião de aprovação, marca quem compareceu e assina; os membros do Colegiado Escolar marcados assinam ao entrar no sistema, com o próprio acesso.</w:t>
      </w:r>
    </w:p>
    <w:p>
      <w:pPr>
        <w:pStyle w:val="Heading3"/>
        <w:spacing w:after="80" w:before="220"/>
      </w:pPr>
      <w:r>
        <w:rPr>
          <w:rFonts w:ascii="Arial" w:cs="Arial" w:eastAsia="Arial" w:hAnsi="Arial"/>
          <w:b/>
          <w:bCs/>
          <w:color w:val="000000"/>
          <w:sz w:val="22"/>
          <w:szCs w:val="22"/>
        </w:rPr>
        <w:t xml:space="preserve">Conclusão — observação sobre nova versão</w:t>
      </w:r>
    </w:p>
    <w:p>
      <w:pPr>
        <w:spacing w:after="120" w:line="276"/>
        <w:jc w:val="both"/>
      </w:pPr>
      <w:r>
        <w:rPr>
          <w:rFonts w:ascii="Arial" w:cs="Arial" w:eastAsia="Arial" w:hAnsi="Arial"/>
          <w:sz w:val="22"/>
          <w:szCs w:val="22"/>
        </w:rPr>
        <w:t xml:space="preserve">Se algo ainda precisar ser alterado depois disso, o caminho é iniciar uma nova versão: a versão concluída permanece preservada.</w:t>
      </w:r>
    </w:p>
    <w:p>
      <w:pPr>
        <w:pStyle w:val="Heading3"/>
        <w:spacing w:after="80" w:before="220"/>
      </w:pPr>
      <w:r>
        <w:rPr>
          <w:rFonts w:ascii="Arial" w:cs="Arial" w:eastAsia="Arial" w:hAnsi="Arial"/>
          <w:b/>
          <w:bCs/>
          <w:color w:val="000000"/>
          <w:sz w:val="22"/>
          <w:szCs w:val="22"/>
        </w:rPr>
        <w:t xml:space="preserve">Assinaturas — título</w:t>
      </w:r>
    </w:p>
    <w:p>
      <w:pPr>
        <w:spacing w:after="120" w:line="276"/>
        <w:jc w:val="both"/>
      </w:pPr>
      <w:r>
        <w:rPr>
          <w:rFonts w:ascii="Arial" w:cs="Arial" w:eastAsia="Arial" w:hAnsi="Arial"/>
          <w:sz w:val="22"/>
          <w:szCs w:val="22"/>
        </w:rPr>
        <w:t xml:space="preserve">Assinaturas do documento</w:t>
      </w:r>
    </w:p>
    <w:p>
      <w:pPr>
        <w:pStyle w:val="Heading3"/>
        <w:spacing w:after="80" w:before="220"/>
      </w:pPr>
      <w:r>
        <w:rPr>
          <w:rFonts w:ascii="Arial" w:cs="Arial" w:eastAsia="Arial" w:hAnsi="Arial"/>
          <w:b/>
          <w:bCs/>
          <w:color w:val="000000"/>
          <w:sz w:val="22"/>
          <w:szCs w:val="22"/>
        </w:rPr>
        <w:t xml:space="preserve">Atesto assinado pela direção escolar</w:t>
      </w:r>
    </w:p>
    <w:p>
      <w:pPr>
        <w:spacing w:after="120" w:line="276"/>
        <w:jc w:val="both"/>
      </w:pPr>
      <w:r>
        <w:rPr>
          <w:rFonts w:ascii="Arial" w:cs="Arial" w:eastAsia="Arial" w:hAnsi="Arial"/>
          <w:sz w:val="22"/>
          <w:szCs w:val="22"/>
        </w:rPr>
        <w:t xml:space="preserve">Atesto, sob minha responsabilidade, que as informações registradas neste Projeto Político-Pedagógico são verdadeiras, que o documento foi elaborado com a participação da comunidade escolar e que foi aprovado na reunião do Colegiado Escolar cuja ata está anexada, com a presença dos membros marcados acima.</w:t>
      </w:r>
    </w:p>
    <w:p>
      <w:pPr>
        <w:pStyle w:val="Heading3"/>
        <w:spacing w:after="80" w:before="220"/>
      </w:pPr>
      <w:r>
        <w:rPr>
          <w:rFonts w:ascii="Arial" w:cs="Arial" w:eastAsia="Arial" w:hAnsi="Arial"/>
          <w:b/>
          <w:bCs/>
          <w:color w:val="000000"/>
          <w:sz w:val="22"/>
          <w:szCs w:val="22"/>
        </w:rPr>
        <w:t xml:space="preserve">Presença na reunião de aprovação — título</w:t>
      </w:r>
    </w:p>
    <w:p>
      <w:pPr>
        <w:spacing w:after="120" w:line="276"/>
        <w:jc w:val="both"/>
      </w:pPr>
      <w:r>
        <w:rPr>
          <w:rFonts w:ascii="Arial" w:cs="Arial" w:eastAsia="Arial" w:hAnsi="Arial"/>
          <w:sz w:val="22"/>
          <w:szCs w:val="22"/>
        </w:rPr>
        <w:t xml:space="preserve">2. Quem compareceu à reunião de aprovação</w:t>
      </w:r>
    </w:p>
    <w:p>
      <w:pPr>
        <w:pStyle w:val="Heading3"/>
        <w:spacing w:after="80" w:before="220"/>
      </w:pPr>
      <w:r>
        <w:rPr>
          <w:rFonts w:ascii="Arial" w:cs="Arial" w:eastAsia="Arial" w:hAnsi="Arial"/>
          <w:b/>
          <w:bCs/>
          <w:color w:val="000000"/>
          <w:sz w:val="22"/>
          <w:szCs w:val="22"/>
        </w:rPr>
        <w:t xml:space="preserve">Presença na reunião de aprovação — explicação</w:t>
      </w:r>
    </w:p>
    <w:p>
      <w:pPr>
        <w:spacing w:after="120" w:line="276"/>
        <w:jc w:val="both"/>
      </w:pPr>
      <w:r>
        <w:rPr>
          <w:rFonts w:ascii="Arial" w:cs="Arial" w:eastAsia="Arial" w:hAnsi="Arial"/>
          <w:sz w:val="22"/>
          <w:szCs w:val="22"/>
        </w:rPr>
        <w:t xml:space="preserve">Marque, entre os membros do Colegiado Escolar já cadastrados nesta escola, quem esteve na reunião que aprovou este documento. Cada um deles ganha uma caixa de assinatura ao fim do PPP e, ao entrar no sistema com o seu próprio acesso, encontra o documento esperando a sua assinatura. Não é preciso cadastrar ninguém aqui nem enviar link a ninguém.</w:t>
      </w:r>
    </w:p>
    <w:p>
      <w:pPr>
        <w:pStyle w:val="Heading3"/>
        <w:spacing w:after="80" w:before="220"/>
      </w:pPr>
      <w:r>
        <w:rPr>
          <w:rFonts w:ascii="Arial" w:cs="Arial" w:eastAsia="Arial" w:hAnsi="Arial"/>
          <w:b/>
          <w:bCs/>
          <w:color w:val="000000"/>
          <w:sz w:val="22"/>
          <w:szCs w:val="22"/>
        </w:rPr>
        <w:t xml:space="preserve">Ata — título</w:t>
      </w:r>
    </w:p>
    <w:p>
      <w:pPr>
        <w:spacing w:after="120" w:line="276"/>
        <w:jc w:val="both"/>
      </w:pPr>
      <w:r>
        <w:rPr>
          <w:rFonts w:ascii="Arial" w:cs="Arial" w:eastAsia="Arial" w:hAnsi="Arial"/>
          <w:sz w:val="22"/>
          <w:szCs w:val="22"/>
        </w:rPr>
        <w:t xml:space="preserve">1. Ata da reunião de aprovação</w:t>
      </w:r>
    </w:p>
    <w:p>
      <w:pPr>
        <w:pStyle w:val="Heading3"/>
        <w:spacing w:after="80" w:before="220"/>
      </w:pPr>
      <w:r>
        <w:rPr>
          <w:rFonts w:ascii="Arial" w:cs="Arial" w:eastAsia="Arial" w:hAnsi="Arial"/>
          <w:b/>
          <w:bCs/>
          <w:color w:val="000000"/>
          <w:sz w:val="22"/>
          <w:szCs w:val="22"/>
        </w:rPr>
        <w:t xml:space="preserve">Ata — exigência e finalidade</w:t>
      </w:r>
    </w:p>
    <w:p>
      <w:pPr>
        <w:spacing w:after="120" w:line="276"/>
        <w:jc w:val="both"/>
      </w:pPr>
      <w:r>
        <w:rPr>
          <w:rFonts w:ascii="Arial" w:cs="Arial" w:eastAsia="Arial" w:hAnsi="Arial"/>
          <w:sz w:val="22"/>
          <w:szCs w:val="22"/>
        </w:rPr>
        <w:t xml:space="preserve">Anexe a ata da reunião do Colegiado Escolar que aprovou este Projeto Político-Pedagógico, nos termos do art. 7º da Resolução SEE nº [nº a publicar], de 2026. A ata é a prova documental da deliberação colegiada e vem antes das assinaturas: é a partir dela que a direção marca quem compareceu e assina o documento.</w:t>
      </w:r>
    </w:p>
    <w:p>
      <w:pPr>
        <w:pStyle w:val="Heading3"/>
        <w:spacing w:after="80" w:before="220"/>
      </w:pPr>
      <w:r>
        <w:rPr>
          <w:rFonts w:ascii="Arial" w:cs="Arial" w:eastAsia="Arial" w:hAnsi="Arial"/>
          <w:b/>
          <w:bCs/>
          <w:color w:val="000000"/>
          <w:sz w:val="22"/>
          <w:szCs w:val="22"/>
        </w:rPr>
        <w:t xml:space="preserve">Ata — encerramento do processo</w:t>
      </w:r>
    </w:p>
    <w:p>
      <w:pPr>
        <w:spacing w:after="120" w:line="276"/>
        <w:jc w:val="both"/>
      </w:pPr>
      <w:r>
        <w:rPr>
          <w:rFonts w:ascii="Arial" w:cs="Arial" w:eastAsia="Arial" w:hAnsi="Arial"/>
          <w:sz w:val="22"/>
          <w:szCs w:val="22"/>
        </w:rPr>
        <w:t xml:space="preserve">A ata fica arquivada junto ao documento e passa a ser citada na folha de assinaturas. Com ela anexada, a última assinatura encerra o processo. Enquanto ninguém tiver assinado, a ata pode ser substituída; a partir da primeira assinatura, não.</w:t>
      </w:r>
    </w:p>
    <w:p>
      <w:pPr>
        <w:pStyle w:val="Heading3"/>
        <w:spacing w:after="80" w:before="220"/>
      </w:pPr>
      <w:r>
        <w:rPr>
          <w:rFonts w:ascii="Arial" w:cs="Arial" w:eastAsia="Arial" w:hAnsi="Arial"/>
          <w:b/>
          <w:bCs/>
          <w:color w:val="000000"/>
          <w:sz w:val="22"/>
          <w:szCs w:val="22"/>
        </w:rPr>
        <w:t xml:space="preserve">Anexos — título</w:t>
      </w:r>
    </w:p>
    <w:p>
      <w:pPr>
        <w:spacing w:after="120" w:line="276"/>
        <w:jc w:val="both"/>
      </w:pPr>
      <w:r>
        <w:rPr>
          <w:rFonts w:ascii="Arial" w:cs="Arial" w:eastAsia="Arial" w:hAnsi="Arial"/>
          <w:sz w:val="22"/>
          <w:szCs w:val="22"/>
        </w:rPr>
        <w:t xml:space="preserve">Anexos complementares</w:t>
      </w:r>
    </w:p>
    <w:p>
      <w:pPr>
        <w:pStyle w:val="Heading3"/>
        <w:spacing w:after="80" w:before="220"/>
      </w:pPr>
      <w:r>
        <w:rPr>
          <w:rFonts w:ascii="Arial" w:cs="Arial" w:eastAsia="Arial" w:hAnsi="Arial"/>
          <w:b/>
          <w:bCs/>
          <w:color w:val="000000"/>
          <w:sz w:val="22"/>
          <w:szCs w:val="22"/>
        </w:rPr>
        <w:t xml:space="preserve">Anexos — o que pode ser anexado</w:t>
      </w:r>
    </w:p>
    <w:p>
      <w:pPr>
        <w:spacing w:after="120" w:line="276"/>
        <w:jc w:val="both"/>
      </w:pPr>
      <w:r>
        <w:rPr>
          <w:rFonts w:ascii="Arial" w:cs="Arial" w:eastAsia="Arial" w:hAnsi="Arial"/>
          <w:sz w:val="22"/>
          <w:szCs w:val="22"/>
        </w:rPr>
        <w:t xml:space="preserve">Documentos, registros e materiais que enriqueçam a composição do PPP e subsidiem a compreensão das práticas desenvolvidas — atas de reuniões da revisão, matriz curricular, registros fotográficos, planos de curso, entre outros.</w:t>
      </w:r>
    </w:p>
    <w:p>
      <w:pPr>
        <w:pStyle w:val="Heading3"/>
        <w:spacing w:after="80" w:before="220"/>
      </w:pPr>
      <w:r>
        <w:rPr>
          <w:rFonts w:ascii="Arial" w:cs="Arial" w:eastAsia="Arial" w:hAnsi="Arial"/>
          <w:b/>
          <w:bCs/>
          <w:color w:val="000000"/>
          <w:sz w:val="22"/>
          <w:szCs w:val="22"/>
        </w:rPr>
        <w:t xml:space="preserve">Homologação — título</w:t>
      </w:r>
    </w:p>
    <w:p>
      <w:pPr>
        <w:spacing w:after="120" w:line="276"/>
        <w:jc w:val="both"/>
      </w:pPr>
      <w:r>
        <w:rPr>
          <w:rFonts w:ascii="Arial" w:cs="Arial" w:eastAsia="Arial" w:hAnsi="Arial"/>
          <w:sz w:val="22"/>
          <w:szCs w:val="22"/>
        </w:rPr>
        <w:t xml:space="preserve">Na Diretoria Educacional, para homologação</w:t>
      </w:r>
    </w:p>
    <w:p>
      <w:pPr>
        <w:pStyle w:val="Heading3"/>
        <w:spacing w:after="80" w:before="220"/>
      </w:pPr>
      <w:r>
        <w:rPr>
          <w:rFonts w:ascii="Arial" w:cs="Arial" w:eastAsia="Arial" w:hAnsi="Arial"/>
          <w:b/>
          <w:bCs/>
          <w:color w:val="000000"/>
          <w:sz w:val="22"/>
          <w:szCs w:val="22"/>
        </w:rPr>
        <w:t xml:space="preserve">Homologação — o que acontece depois de assinar</w:t>
      </w:r>
    </w:p>
    <w:p>
      <w:pPr>
        <w:spacing w:after="120" w:line="276"/>
        <w:jc w:val="both"/>
      </w:pPr>
      <w:r>
        <w:rPr>
          <w:rFonts w:ascii="Arial" w:cs="Arial" w:eastAsia="Arial" w:hAnsi="Arial"/>
          <w:sz w:val="22"/>
          <w:szCs w:val="22"/>
        </w:rPr>
        <w:t xml:space="preserve">Assinado o termo pela direção, o documento seguiu automaticamente para a equipe da Diretoria Educacional da Superintendência Regional de Ensino, que é quem homologa. Não há mais nada a enviar por fora: quando a homologação for registrada, a escola é avisada e o documento passa a constar como homologado.</w:t>
      </w:r>
    </w:p>
    <w:p>
      <w:pPr>
        <w:pStyle w:val="Heading3"/>
        <w:spacing w:after="80" w:before="220"/>
      </w:pPr>
      <w:r>
        <w:rPr>
          <w:rFonts w:ascii="Arial" w:cs="Arial" w:eastAsia="Arial" w:hAnsi="Arial"/>
          <w:b/>
          <w:bCs/>
          <w:color w:val="000000"/>
          <w:sz w:val="22"/>
          <w:szCs w:val="22"/>
        </w:rPr>
        <w:t xml:space="preserve">Assinatura da direção — pergunta de confirmação</w:t>
      </w:r>
    </w:p>
    <w:p>
      <w:pPr>
        <w:spacing w:after="120" w:line="276"/>
        <w:jc w:val="both"/>
      </w:pPr>
      <w:r>
        <w:rPr>
          <w:rFonts w:ascii="Arial" w:cs="Arial" w:eastAsia="Arial" w:hAnsi="Arial"/>
          <w:sz w:val="22"/>
          <w:szCs w:val="22"/>
        </w:rPr>
        <w:t xml:space="preserve">Ao assinar, você atesta a veracidade das informações e o documento segue imediatamente para a equipe da Diretoria Educacional, que é quem homologa. A assinatura não pode ser desfeita.</w:t>
      </w:r>
    </w:p>
    <w:p>
      <w:pPr>
        <w:pStyle w:val="Heading3"/>
        <w:spacing w:after="80" w:before="220"/>
      </w:pPr>
      <w:r>
        <w:rPr>
          <w:rFonts w:ascii="Arial" w:cs="Arial" w:eastAsia="Arial" w:hAnsi="Arial"/>
          <w:b/>
          <w:bCs/>
          <w:color w:val="000000"/>
          <w:sz w:val="22"/>
          <w:szCs w:val="22"/>
        </w:rPr>
        <w:t xml:space="preserve">Assinatura da direção — confirmação do encaminhamento</w:t>
      </w:r>
    </w:p>
    <w:p>
      <w:pPr>
        <w:spacing w:after="120" w:line="276"/>
        <w:jc w:val="both"/>
      </w:pPr>
      <w:r>
        <w:rPr>
          <w:rFonts w:ascii="Arial" w:cs="Arial" w:eastAsia="Arial" w:hAnsi="Arial"/>
          <w:sz w:val="22"/>
          <w:szCs w:val="22"/>
        </w:rPr>
        <w:t xml:space="preserve">Assinatura da direção registrada. O documento seguiu na hora para a equipe da Diretoria Educacional da sua Superintendência, que é quem homologa. Os membros do Colegiado marcados como presentes continuam podendo assinar no sistema.</w:t>
      </w:r>
    </w:p>
    <w:p>
      <w:pPr>
        <w:pStyle w:val="Heading3"/>
        <w:spacing w:after="80" w:before="220"/>
      </w:pPr>
      <w:r>
        <w:rPr>
          <w:rFonts w:ascii="Arial" w:cs="Arial" w:eastAsia="Arial" w:hAnsi="Arial"/>
          <w:b/>
          <w:bCs/>
          <w:color w:val="000000"/>
          <w:sz w:val="22"/>
          <w:szCs w:val="22"/>
        </w:rPr>
        <w:t xml:space="preserve">Homologação — pergunta de confirmação</w:t>
      </w:r>
    </w:p>
    <w:p>
      <w:pPr>
        <w:spacing w:after="120" w:line="276"/>
        <w:jc w:val="both"/>
      </w:pPr>
      <w:r>
        <w:rPr>
          <w:rFonts w:ascii="Arial" w:cs="Arial" w:eastAsia="Arial" w:hAnsi="Arial"/>
          <w:sz w:val="22"/>
          <w:szCs w:val="22"/>
        </w:rPr>
        <w:t xml:space="preserve">Confirmar a homologação deste Projeto Político-Pedagógico? O PPP passa a Homologado: o seu nome e a data e hora desta confirmação ficam no registro, na folha de assinaturas e no PDF, e a direção da escola é avisada por e-mail. A revisão de dois anos passa a contar desta data. Não é preciso informar ato nem data.</w:t>
      </w:r>
    </w:p>
    <w:p>
      <w:pPr>
        <w:pStyle w:val="Heading3"/>
        <w:spacing w:after="80" w:before="220"/>
      </w:pPr>
      <w:r>
        <w:rPr>
          <w:rFonts w:ascii="Arial" w:cs="Arial" w:eastAsia="Arial" w:hAnsi="Arial"/>
          <w:b/>
          <w:bCs/>
          <w:color w:val="000000"/>
          <w:sz w:val="22"/>
          <w:szCs w:val="22"/>
        </w:rPr>
        <w:t xml:space="preserve">Nova versão — título</w:t>
      </w:r>
    </w:p>
    <w:p>
      <w:pPr>
        <w:spacing w:after="120" w:line="276"/>
        <w:jc w:val="both"/>
      </w:pPr>
      <w:r>
        <w:rPr>
          <w:rFonts w:ascii="Arial" w:cs="Arial" w:eastAsia="Arial" w:hAnsi="Arial"/>
          <w:sz w:val="22"/>
          <w:szCs w:val="22"/>
        </w:rPr>
        <w:t xml:space="preserve">Revisão bienal deste Projeto Político-Pedagógico</w:t>
      </w:r>
    </w:p>
    <w:p>
      <w:pPr>
        <w:pStyle w:val="Heading3"/>
        <w:spacing w:after="80" w:before="220"/>
      </w:pPr>
      <w:r>
        <w:rPr>
          <w:rFonts w:ascii="Arial" w:cs="Arial" w:eastAsia="Arial" w:hAnsi="Arial"/>
          <w:b/>
          <w:bCs/>
          <w:color w:val="000000"/>
          <w:sz w:val="22"/>
          <w:szCs w:val="22"/>
        </w:rPr>
        <w:t xml:space="preserve">Faixa — em coleta de assinaturas</w:t>
      </w:r>
    </w:p>
    <w:p>
      <w:pPr>
        <w:spacing w:after="120" w:line="276"/>
        <w:jc w:val="both"/>
      </w:pPr>
      <w:r>
        <w:rPr>
          <w:rFonts w:ascii="Arial" w:cs="Arial" w:eastAsia="Arial" w:hAnsi="Arial"/>
          <w:sz w:val="22"/>
          <w:szCs w:val="22"/>
        </w:rPr>
        <w:t xml:space="preserve">Documento concluído e em coleta de assinaturas — o conteúdo não pode mais ser alterado.</w:t>
      </w:r>
    </w:p>
    <w:p>
      <w:pPr>
        <w:pStyle w:val="Heading3"/>
        <w:spacing w:after="80" w:before="220"/>
      </w:pPr>
      <w:r>
        <w:rPr>
          <w:rFonts w:ascii="Arial" w:cs="Arial" w:eastAsia="Arial" w:hAnsi="Arial"/>
          <w:b/>
          <w:bCs/>
          <w:color w:val="000000"/>
          <w:sz w:val="22"/>
          <w:szCs w:val="22"/>
        </w:rPr>
        <w:t xml:space="preserve">Faixa — assinado, falta a ata</w:t>
      </w:r>
    </w:p>
    <w:p>
      <w:pPr>
        <w:spacing w:after="120" w:line="276"/>
        <w:jc w:val="both"/>
      </w:pPr>
      <w:r>
        <w:rPr>
          <w:rFonts w:ascii="Arial" w:cs="Arial" w:eastAsia="Arial" w:hAnsi="Arial"/>
          <w:sz w:val="22"/>
          <w:szCs w:val="22"/>
        </w:rPr>
        <w:t xml:space="preserve">Documento assinado — falta anexar a ata de aprovação do Colegiado Escolar.</w:t>
      </w:r>
    </w:p>
    <w:p>
      <w:pPr>
        <w:pStyle w:val="Heading3"/>
        <w:spacing w:after="80" w:before="220"/>
      </w:pPr>
      <w:r>
        <w:rPr>
          <w:rFonts w:ascii="Arial" w:cs="Arial" w:eastAsia="Arial" w:hAnsi="Arial"/>
          <w:b/>
          <w:bCs/>
          <w:color w:val="000000"/>
          <w:sz w:val="22"/>
          <w:szCs w:val="22"/>
        </w:rPr>
        <w:t xml:space="preserve">Faixa — concluído, falta homologar</w:t>
      </w:r>
    </w:p>
    <w:p>
      <w:pPr>
        <w:spacing w:after="120" w:line="276"/>
        <w:jc w:val="both"/>
      </w:pPr>
      <w:r>
        <w:rPr>
          <w:rFonts w:ascii="Arial" w:cs="Arial" w:eastAsia="Arial" w:hAnsi="Arial"/>
          <w:sz w:val="22"/>
          <w:szCs w:val="22"/>
        </w:rPr>
        <w:t xml:space="preserve">Documento concluído, assinado e com ata anexada — falta registrar o envio para homologação.</w:t>
      </w:r>
    </w:p>
    <w:p>
      <w:pPr>
        <w:pStyle w:val="Heading3"/>
        <w:spacing w:after="80" w:before="220"/>
      </w:pPr>
      <w:r>
        <w:rPr>
          <w:rFonts w:ascii="Arial" w:cs="Arial" w:eastAsia="Arial" w:hAnsi="Arial"/>
          <w:b/>
          <w:bCs/>
          <w:color w:val="000000"/>
          <w:sz w:val="22"/>
          <w:szCs w:val="22"/>
        </w:rPr>
        <w:t xml:space="preserve">Faixa — enviado para homologação</w:t>
      </w:r>
    </w:p>
    <w:p>
      <w:pPr>
        <w:spacing w:after="120" w:line="276"/>
        <w:jc w:val="both"/>
      </w:pPr>
      <w:r>
        <w:rPr>
          <w:rFonts w:ascii="Arial" w:cs="Arial" w:eastAsia="Arial" w:hAnsi="Arial"/>
          <w:sz w:val="22"/>
          <w:szCs w:val="22"/>
        </w:rPr>
        <w:t xml:space="preserve">Documento enviado à Superintendência Regional de Ensino para homologação. Alterações somente por nova versão.</w:t>
      </w:r>
    </w:p>
    <w:p>
      <w:pPr>
        <w:pStyle w:val="Heading3"/>
        <w:spacing w:after="80" w:before="220"/>
      </w:pPr>
      <w:r>
        <w:rPr>
          <w:rFonts w:ascii="Arial" w:cs="Arial" w:eastAsia="Arial" w:hAnsi="Arial"/>
          <w:b/>
          <w:bCs/>
          <w:color w:val="000000"/>
          <w:sz w:val="22"/>
          <w:szCs w:val="22"/>
        </w:rPr>
        <w:t xml:space="preserve">Faixa — homologado pela SRE</w:t>
      </w:r>
    </w:p>
    <w:p>
      <w:pPr>
        <w:spacing w:after="120" w:line="276"/>
        <w:jc w:val="both"/>
      </w:pPr>
      <w:r>
        <w:rPr>
          <w:rFonts w:ascii="Arial" w:cs="Arial" w:eastAsia="Arial" w:hAnsi="Arial"/>
          <w:sz w:val="22"/>
          <w:szCs w:val="22"/>
        </w:rPr>
        <w:t xml:space="preserve">Documento homologado pela Superintendência Regional de Ensino. Alterações somente por nova versão.</w:t>
      </w:r>
    </w:p>
    <w:p>
      <w:pPr>
        <w:pStyle w:val="Heading3"/>
        <w:spacing w:after="80" w:before="220"/>
      </w:pPr>
      <w:r>
        <w:rPr>
          <w:rFonts w:ascii="Arial" w:cs="Arial" w:eastAsia="Arial" w:hAnsi="Arial"/>
          <w:b/>
          <w:bCs/>
          <w:color w:val="000000"/>
          <w:sz w:val="22"/>
          <w:szCs w:val="22"/>
        </w:rPr>
        <w:t xml:space="preserve">Faixa — em validação pela Diretoria Educacional</w:t>
      </w:r>
    </w:p>
    <w:p>
      <w:pPr>
        <w:spacing w:after="120" w:line="276"/>
        <w:jc w:val="both"/>
      </w:pPr>
      <w:r>
        <w:rPr>
          <w:rFonts w:ascii="Arial" w:cs="Arial" w:eastAsia="Arial" w:hAnsi="Arial"/>
          <w:sz w:val="22"/>
          <w:szCs w:val="22"/>
        </w:rPr>
        <w:t xml:space="preserve">Documento em validação pela Diretoria Educacional — enquanto ela não se manifestar, o conteúdo não pode ser alterado.</w:t>
      </w:r>
    </w:p>
    <w:p>
      <w:pPr>
        <w:pStyle w:val="Heading3"/>
        <w:spacing w:after="80" w:before="220"/>
      </w:pPr>
      <w:r>
        <w:rPr>
          <w:rFonts w:ascii="Arial" w:cs="Arial" w:eastAsia="Arial" w:hAnsi="Arial"/>
          <w:b/>
          <w:bCs/>
          <w:color w:val="000000"/>
          <w:sz w:val="22"/>
          <w:szCs w:val="22"/>
        </w:rPr>
        <w:t xml:space="preserve">Faixa — validado, falta concluir</w:t>
      </w:r>
    </w:p>
    <w:p>
      <w:pPr>
        <w:spacing w:after="120" w:line="276"/>
        <w:jc w:val="both"/>
      </w:pPr>
      <w:r>
        <w:rPr>
          <w:rFonts w:ascii="Arial" w:cs="Arial" w:eastAsia="Arial" w:hAnsi="Arial"/>
          <w:sz w:val="22"/>
          <w:szCs w:val="22"/>
        </w:rPr>
        <w:t xml:space="preserve">Documento validado pela Diretoria Educacional — o conteúdo está travado; o passo seguinte é concluir e colher as assinaturas, na tela final.</w:t>
      </w:r>
    </w:p>
    <w:p>
      <w:pPr>
        <w:pStyle w:val="Heading3"/>
        <w:spacing w:after="80" w:before="220"/>
      </w:pPr>
      <w:r>
        <w:rPr>
          <w:rFonts w:ascii="Arial" w:cs="Arial" w:eastAsia="Arial" w:hAnsi="Arial"/>
          <w:b/>
          <w:bCs/>
          <w:color w:val="000000"/>
          <w:sz w:val="22"/>
          <w:szCs w:val="22"/>
        </w:rPr>
        <w:t xml:space="preserve">Devolução — título do cartão com o parecer</w:t>
      </w:r>
    </w:p>
    <w:p>
      <w:pPr>
        <w:spacing w:after="120" w:line="276"/>
        <w:jc w:val="both"/>
      </w:pPr>
      <w:r>
        <w:rPr>
          <w:rFonts w:ascii="Arial" w:cs="Arial" w:eastAsia="Arial" w:hAnsi="Arial"/>
          <w:sz w:val="22"/>
          <w:szCs w:val="22"/>
        </w:rPr>
        <w:t xml:space="preserve">Devolvido pela Diretoria Educacional</w:t>
      </w:r>
    </w:p>
    <w:p>
      <w:pPr>
        <w:pStyle w:val="Heading3"/>
        <w:spacing w:after="80" w:before="220"/>
      </w:pPr>
      <w:r>
        <w:rPr>
          <w:rFonts w:ascii="Arial" w:cs="Arial" w:eastAsia="Arial" w:hAnsi="Arial"/>
          <w:b/>
          <w:bCs/>
          <w:color w:val="000000"/>
          <w:sz w:val="22"/>
          <w:szCs w:val="22"/>
        </w:rPr>
        <w:t xml:space="preserve">Devolução — rótulo para ver todas as rodadas</w:t>
      </w:r>
    </w:p>
    <w:p>
      <w:pPr>
        <w:spacing w:after="120" w:line="276"/>
        <w:jc w:val="both"/>
      </w:pPr>
      <w:r>
        <w:rPr>
          <w:rFonts w:ascii="Arial" w:cs="Arial" w:eastAsia="Arial" w:hAnsi="Arial"/>
          <w:sz w:val="22"/>
          <w:szCs w:val="22"/>
        </w:rPr>
        <w:t xml:space="preserve">ver todas as devoluções ({n})</w:t>
      </w:r>
    </w:p>
    <w:p>
      <w:pPr>
        <w:pStyle w:val="Heading3"/>
        <w:spacing w:after="80" w:before="220"/>
      </w:pPr>
      <w:r>
        <w:rPr>
          <w:rFonts w:ascii="Arial" w:cs="Arial" w:eastAsia="Arial" w:hAnsi="Arial"/>
          <w:b/>
          <w:bCs/>
          <w:color w:val="000000"/>
          <w:sz w:val="22"/>
          <w:szCs w:val="22"/>
        </w:rPr>
        <w:t xml:space="preserve">Painel da regional — selo do PPP sem escola vinculada</w:t>
      </w:r>
    </w:p>
    <w:p>
      <w:pPr>
        <w:spacing w:after="120" w:line="276"/>
        <w:jc w:val="both"/>
      </w:pPr>
      <w:r>
        <w:rPr>
          <w:rFonts w:ascii="Arial" w:cs="Arial" w:eastAsia="Arial" w:hAnsi="Arial"/>
          <w:sz w:val="22"/>
          <w:szCs w:val="22"/>
        </w:rPr>
        <w:t xml:space="preserve">sem escola vinculada</w:t>
      </w:r>
    </w:p>
    <w:p>
      <w:pPr>
        <w:pStyle w:val="Heading3"/>
        <w:spacing w:after="80" w:before="220"/>
      </w:pPr>
      <w:r>
        <w:rPr>
          <w:rFonts w:ascii="Arial" w:cs="Arial" w:eastAsia="Arial" w:hAnsi="Arial"/>
          <w:b/>
          <w:bCs/>
          <w:color w:val="000000"/>
          <w:sz w:val="22"/>
          <w:szCs w:val="22"/>
        </w:rPr>
        <w:t xml:space="preserve">Painel da regional — explicação do PPP sem vínculo</w:t>
      </w:r>
    </w:p>
    <w:p>
      <w:pPr>
        <w:spacing w:after="120" w:line="276"/>
        <w:jc w:val="both"/>
      </w:pPr>
      <w:r>
        <w:rPr>
          <w:rFonts w:ascii="Arial" w:cs="Arial" w:eastAsia="Arial" w:hAnsi="Arial"/>
          <w:sz w:val="22"/>
          <w:szCs w:val="22"/>
        </w:rPr>
        <w:t xml:space="preserve">Este PPP foi criado antes do cadastro da direção: o responsável não é nenhum diretor desta escola. Vinculá-lo à escola o entrega ao diretor em exercício.</w:t>
      </w:r>
    </w:p>
    <w:p>
      <w:pPr>
        <w:pStyle w:val="Heading3"/>
        <w:spacing w:after="80" w:before="220"/>
      </w:pPr>
      <w:r>
        <w:rPr>
          <w:rFonts w:ascii="Arial" w:cs="Arial" w:eastAsia="Arial" w:hAnsi="Arial"/>
          <w:b/>
          <w:bCs/>
          <w:color w:val="000000"/>
          <w:sz w:val="22"/>
          <w:szCs w:val="22"/>
        </w:rPr>
        <w:t xml:space="preserve">Vínculo do PPP à escola — título</w:t>
      </w:r>
    </w:p>
    <w:p>
      <w:pPr>
        <w:spacing w:after="120" w:line="276"/>
        <w:jc w:val="both"/>
      </w:pPr>
      <w:r>
        <w:rPr>
          <w:rFonts w:ascii="Arial" w:cs="Arial" w:eastAsia="Arial" w:hAnsi="Arial"/>
          <w:sz w:val="22"/>
          <w:szCs w:val="22"/>
        </w:rPr>
        <w:t xml:space="preserve">Vincular o PPP à escola</w:t>
      </w:r>
    </w:p>
    <w:p>
      <w:pPr>
        <w:pStyle w:val="Heading3"/>
        <w:spacing w:after="80" w:before="220"/>
      </w:pPr>
      <w:r>
        <w:rPr>
          <w:rFonts w:ascii="Arial" w:cs="Arial" w:eastAsia="Arial" w:hAnsi="Arial"/>
          <w:b/>
          <w:bCs/>
          <w:color w:val="000000"/>
          <w:sz w:val="22"/>
          <w:szCs w:val="22"/>
        </w:rPr>
        <w:t xml:space="preserve">Vínculo do PPP à escola — pergunta de confirmação</w:t>
      </w:r>
    </w:p>
    <w:p>
      <w:pPr>
        <w:spacing w:after="120" w:line="276"/>
        <w:jc w:val="both"/>
      </w:pPr>
      <w:r>
        <w:rPr>
          <w:rFonts w:ascii="Arial" w:cs="Arial" w:eastAsia="Arial" w:hAnsi="Arial"/>
          <w:sz w:val="22"/>
          <w:szCs w:val="22"/>
        </w:rPr>
        <w:t xml:space="preserve">Vincular {protocolo} a {escola}?
O PPP passa a ter o e-mail do diretor em exercício e o código, o nome e a regional da escola como estão na base. A direção passa a vê-lo na sua tela inicial. O responsável anterior fica registrado no histórico.</w:t>
      </w:r>
    </w:p>
    <w:p>
      <w:pPr>
        <w:pStyle w:val="Heading3"/>
        <w:spacing w:after="80" w:before="220"/>
      </w:pPr>
      <w:r>
        <w:rPr>
          <w:rFonts w:ascii="Arial" w:cs="Arial" w:eastAsia="Arial" w:hAnsi="Arial"/>
          <w:b/>
          <w:bCs/>
          <w:color w:val="000000"/>
          <w:sz w:val="22"/>
          <w:szCs w:val="22"/>
        </w:rPr>
        <w:t xml:space="preserve">Vínculo do PPP à escola — confirmação</w:t>
      </w:r>
    </w:p>
    <w:p>
      <w:pPr>
        <w:spacing w:after="120" w:line="276"/>
        <w:jc w:val="both"/>
      </w:pPr>
      <w:r>
        <w:rPr>
          <w:rFonts w:ascii="Arial" w:cs="Arial" w:eastAsia="Arial" w:hAnsi="Arial"/>
          <w:sz w:val="22"/>
          <w:szCs w:val="22"/>
        </w:rPr>
        <w:t xml:space="preserve">PPP vinculado a {escola} — direção: {diretor}.</w:t>
      </w:r>
    </w:p>
    <w:p>
      <w:pPr>
        <w:pStyle w:val="Heading3"/>
        <w:spacing w:after="80" w:before="220"/>
      </w:pPr>
      <w:r>
        <w:rPr>
          <w:rFonts w:ascii="Arial" w:cs="Arial" w:eastAsia="Arial" w:hAnsi="Arial"/>
          <w:b/>
          <w:bCs/>
          <w:color w:val="000000"/>
          <w:sz w:val="22"/>
          <w:szCs w:val="22"/>
        </w:rPr>
        <w:t xml:space="preserve">Declaração assinada pelos membros do Colegiado</w:t>
      </w:r>
    </w:p>
    <w:p>
      <w:pPr>
        <w:spacing w:after="120" w:line="276"/>
        <w:jc w:val="both"/>
      </w:pPr>
      <w:r>
        <w:rPr>
          <w:rFonts w:ascii="Arial" w:cs="Arial" w:eastAsia="Arial" w:hAnsi="Arial"/>
          <w:sz w:val="22"/>
          <w:szCs w:val="22"/>
        </w:rPr>
        <w:t xml:space="preserve">Declaro que li integralmente o Projeto Político-Pedagógico identificado acima e o aprovo na condição de membro do Colegiado Escolar, nos termos do art. 7º da Resolução SEE nº [nº a publicar], de 2026.</w:t>
      </w:r>
    </w:p>
    <w:p>
      <w:pPr>
        <w:pStyle w:val="Heading3"/>
        <w:spacing w:after="80" w:before="220"/>
      </w:pPr>
      <w:r>
        <w:rPr>
          <w:rFonts w:ascii="Arial" w:cs="Arial" w:eastAsia="Arial" w:hAnsi="Arial"/>
          <w:b/>
          <w:bCs/>
          <w:color w:val="000000"/>
          <w:sz w:val="22"/>
          <w:szCs w:val="22"/>
        </w:rPr>
        <w:t xml:space="preserve">Rótulo da caixa de quem acompanhou o documento</w:t>
      </w:r>
    </w:p>
    <w:p>
      <w:pPr>
        <w:spacing w:after="120" w:line="276"/>
        <w:jc w:val="both"/>
      </w:pPr>
      <w:r>
        <w:rPr>
          <w:rFonts w:ascii="Arial" w:cs="Arial" w:eastAsia="Arial" w:hAnsi="Arial"/>
          <w:sz w:val="22"/>
          <w:szCs w:val="22"/>
        </w:rPr>
        <w:t xml:space="preserve">Acompanhado por</w:t>
      </w:r>
    </w:p>
    <w:p>
      <w:pPr>
        <w:pStyle w:val="Heading3"/>
        <w:spacing w:after="80" w:before="220"/>
      </w:pPr>
      <w:r>
        <w:rPr>
          <w:rFonts w:ascii="Arial" w:cs="Arial" w:eastAsia="Arial" w:hAnsi="Arial"/>
          <w:b/>
          <w:bCs/>
          <w:color w:val="000000"/>
          <w:sz w:val="22"/>
          <w:szCs w:val="22"/>
        </w:rPr>
        <w:t xml:space="preserve">Presença — aviso de colegiado sem cadastro</w:t>
      </w:r>
    </w:p>
    <w:p>
      <w:pPr>
        <w:spacing w:after="120" w:line="276"/>
        <w:jc w:val="both"/>
      </w:pPr>
      <w:r>
        <w:rPr>
          <w:rFonts w:ascii="Arial" w:cs="Arial" w:eastAsia="Arial" w:hAnsi="Arial"/>
          <w:sz w:val="22"/>
          <w:szCs w:val="22"/>
        </w:rPr>
        <w:t xml:space="preserve">Nenhum membro do Colegiado Escolar cadastrado nesta escola. Cadastre-os na aba Colegiado Escolar da tela inicial e volte aqui.</w:t>
      </w:r>
    </w:p>
    <w:p>
      <w:pPr>
        <w:pStyle w:val="Heading1"/>
        <w:pageBreakBefore/>
        <w:pBdr>
          <w:bottom w:val="single" w:color="BFBFBF" w:sz="4" w:space="6"/>
        </w:pBdr>
        <w:spacing w:after="240" w:before="0"/>
      </w:pPr>
      <w:r>
        <w:rPr>
          <w:rFonts w:ascii="Arial" w:cs="Arial" w:eastAsia="Arial" w:hAnsi="Arial"/>
          <w:b/>
          <w:bCs/>
          <w:color w:val="000000"/>
          <w:sz w:val="28"/>
          <w:szCs w:val="28"/>
        </w:rPr>
        <w:t xml:space="preserve">CURADORIA DE CONTEÚDO</w:t>
      </w:r>
    </w:p>
    <w:p>
      <w:pPr>
        <w:spacing w:after="120" w:line="276"/>
        <w:jc w:val="both"/>
      </w:pPr>
      <w:r>
        <w:rPr>
          <w:rFonts w:ascii="Arial" w:cs="Arial" w:eastAsia="Arial" w:hAnsi="Arial"/>
          <w:sz w:val="22"/>
          <w:szCs w:val="22"/>
        </w:rPr>
        <w:t xml:space="preserve">O Órgão Central altera, dentro do próprio sistema, todo o conteúdo textual reunido neste documento. A alteração nasce como rascunho, pode ser conferida numa prévia e só vale para as escolas depois de publicada. Os PPPs já concluídos não mudam. Os grupos abaixo são as divisões da interface de curadoria; o total é de 1079 campos de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Grupo</w:t>
            </w:r>
          </w:p>
        </w:tc>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Campos</w:t>
            </w:r>
          </w:p>
        </w:tc>
        <w:tc>
          <w:tcPr>
            <w:tcW w:type="dxa" w:w="6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line="260"/>
            </w:pPr>
            <w:r>
              <w:rPr>
                <w:rFonts w:ascii="Arial" w:cs="Arial" w:eastAsia="Arial" w:hAnsi="Arial"/>
                <w:b/>
                <w:bCs/>
                <w:sz w:val="20"/>
                <w:szCs w:val="20"/>
              </w:rPr>
              <w:t xml:space="preserve">O que reúne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fixos do PPP</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29</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Parágrafos que o sistema insere automaticamente no PPP de todas as escolas. É aqui que uma mudança de resolução costuma bater primeiro.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Etapas de ensino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20</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item marcado pela escola insere seu texto na Seção 6.1 do documento. Acrescentar ou remover itens deste catálogo depende da equipe de desenvolvimento, porque eles comandam outras partes do sistema.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Modalidades e formas de oferta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65</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item marcado pela escola insere seu texto na Seção 6.2 do documento. Acrescentar ou remover itens deste catálogo depende da equipe de desenvolvimento, porque eles comandam outras partes do sistema.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Infraestrutura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36</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item marcado pela escola insere seu texto na Seção 2.3 do documento. Neste catálogo é possível acrescentar e ocultar itens.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Temas contemporâneos transversais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33</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item marcado pela escola insere seu texto na Seção 7 do documento. Neste catálogo é possível acrescentar e ocultar itens.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Princípios norteadores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42</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item marcado pela escola insere seu texto na Seção 3 do documento. Neste catálogo é possível acrescentar e ocultar itens.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Metodologias e práticas pedagógicas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33</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Cada item marcado pela escola insere seu texto na Seção 8 do documento. Neste catálogo é possível acrescentar e ocultar itens.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1 · A escola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1</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2 · O PPP e a revisão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78</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3 · Etapas e modalidades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47</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4 · Diagnóstico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52</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5 · Marco referencial</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48</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6 · Currículo e avaliação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73</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7 · Inclusão, cultura digital e convivência</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67</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8 · Gestão e comunidade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51</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9 · Plano de ação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29</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Módulo 10 · Conclusão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37</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formativos, perguntas, tarefas e campos de escrita das telas deste módulo.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Títulos e avisos do documento</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74</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Títulos e subtítulos das seções do PPP, as frases que abrem as listas de itens marcados e os avisos exibidos enquanto uma seção não foi preenchida. Alterar um título aqui muda o sumário e a numeração exibida no documento.</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Referências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23</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Entram na seção 19 do PPP, em ordem alfabética. As condicionais só aparecem quando a escola marca a etapa ou modalidade correspondente. É aqui que se substitui uma norma revogada.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Vídeos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85</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Para publicar uma gravação, basta colar o código do vídeo do YouTube (o trecho depois de "v=" ou de "youtu.be/"). Enquanto o campo estiver vazio, a tela mostra a pauta.</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da interface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42</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Mensagens com conteúdo normativo exibidas às escolas e aos signatários.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E-mails e folha de assinaturas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25</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Textos enviados pelo sistema e trechos do documento gerados no servidor. Os trechos entre chaves são preenchidos automaticamente — {escola}, {protocolo}, {link} — e devem ser mantidos.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Sistemas, listas e parâmetros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89</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Os nomes de sistemas aparecem apenas nas telas formativas — nunca no documento da escola, que se refere a funções e a normas. Alterar um nome aqui atualiza todas as telas.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Histórico de alterações</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0</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60"/>
            </w:pPr>
            <w:r>
              <w:rPr>
                <w:rFonts w:ascii="Arial" w:cs="Arial" w:eastAsia="Arial" w:hAnsi="Arial"/>
                <w:b w:val="false"/>
                <w:bCs w:val="false"/>
                <w:sz w:val="20"/>
                <w:szCs w:val="20"/>
              </w:rPr>
              <w:t xml:space="preserve">Registro de quem alterou o quê e quando. Mantido pelo próprio sistema.</w:t>
            </w:r>
          </w:p>
        </w:tc>
      </w:tr>
    </w:tbl>
    <w:p>
      <w:pPr>
        <w:spacing w:after="120" w:line="276"/>
        <w:jc w:val="both"/>
      </w:pPr>
      <w:r>
        <w:rPr>
          <w:rFonts w:ascii="Arial" w:cs="Arial" w:eastAsia="Arial" w:hAnsi="Arial"/>
          <w:sz w:val="22"/>
          <w:szCs w:val="22"/>
        </w:rPr>
        <w:t xml:space="preserve">Alcance da curadoria: textos, listas de referências, pautas e códigos de vídeo, nomes de sistemas da rede, lista das SREs, representações do Colegiado, patamares de alerta do diagnóstico e itens da verificação de completude. Nos catálogos de temas transversais, princípios, metodologias e infraestrutura é possível ainda acrescentar itens novos e ocultar os que saírem de uso. Permanecem com a equipe de desenvolvimento a estrutura do percurso, as regras de funcionamento e os catálogos de etapas e modalidades.</w:t>
      </w:r>
    </w:p>
    <w:sectPr>
      <w:pgSz w:w="11906" w:h="16838" w:orient="portrait"/>
      <w:pgMar w:top="1300" w:right="12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4"/>
      <w:szCs w:val="24"/>
    </w:rPr>
  </w:style>
  <w:style w:type="paragraph" w:styleId="Heading3">
    <w:name w:val="Heading 3"/>
    <w:basedOn w:val="Normal"/>
    <w:next w:val="Normal"/>
    <w:qFormat/>
    <w:pPr>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2026-09-21T16:38:04.166Z</dcterms:created>
  <dcterms:modified xsi:type="dcterms:W3CDTF">2026-09-21T16:38:04.166Z</dcterms:modified>
</cp:coreProperties>
</file>

<file path=docProps/custom.xml><?xml version="1.0" encoding="utf-8"?>
<Properties xmlns="http://schemas.openxmlformats.org/officeDocument/2006/custom-properties" xmlns:vt="http://schemas.openxmlformats.org/officeDocument/2006/docPropsVTypes"/>
</file>