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1"/>
        <w:spacing w:before="0" w:after="0" w:lineRule="auto" w:line="240"/>
        <w:jc w:val="center"/>
        <w:rPr>
          <w:sz w:val="36"/>
          <w:szCs w:val="20"/>
        </w:rPr>
      </w:pPr>
      <w:r>
        <w:rPr>
          <w:sz w:val="36"/>
          <w:szCs w:val="20"/>
        </w:rPr>
        <w:t>初步需求调查分析</w:t>
      </w:r>
    </w:p>
    <w:p>
      <w:pPr>
        <w:pStyle w:val="style0"/>
        <w:numPr>
          <w:ilvl w:val="0"/>
          <w:numId w:val="1"/>
        </w:numPr>
        <w:rPr>
          <w:rFonts w:hint="default"/>
          <w:b/>
          <w:bCs/>
          <w:sz w:val="28"/>
          <w:szCs w:val="28"/>
        </w:rPr>
      </w:pPr>
      <w:r>
        <w:rPr>
          <w:rFonts w:hint="default"/>
          <w:b/>
          <w:bCs/>
          <w:sz w:val="28"/>
          <w:szCs w:val="28"/>
        </w:rPr>
        <w:t>基本情况</w:t>
      </w:r>
    </w:p>
    <w:p>
      <w:pPr>
        <w:pStyle w:val="style0"/>
        <w:numPr>
          <w:ilvl w:val="0"/>
          <w:numId w:val="0"/>
        </w:numPr>
        <w:ind w:leftChars="0" w:firstLine="420" w:firstLineChars="0"/>
        <w:rPr>
          <w:rFonts w:hint="default"/>
          <w:b w:val="false"/>
          <w:bCs w:val="false"/>
          <w:sz w:val="21"/>
          <w:szCs w:val="21"/>
        </w:rPr>
      </w:pPr>
      <w:r>
        <w:rPr>
          <w:rFonts w:hint="default"/>
          <w:b w:val="false"/>
          <w:bCs w:val="false"/>
          <w:sz w:val="21"/>
          <w:szCs w:val="21"/>
        </w:rPr>
        <w:t>美团外卖用户有5.2亿，合作商户200万多家，活跃骑手超过50万，覆盖城市超过1600个，日完成订单超过1800万，美团外卖目前已成为中国餐饮O2O行业巨头之一。</w:t>
      </w:r>
    </w:p>
    <w:p>
      <w:pPr>
        <w:pStyle w:val="style0"/>
        <w:numPr>
          <w:ilvl w:val="0"/>
          <w:numId w:val="0"/>
        </w:numPr>
        <w:ind w:leftChars="0" w:firstLine="420" w:firstLineChars="0"/>
        <w:rPr>
          <w:rFonts w:hint="default"/>
          <w:b w:val="false"/>
          <w:bCs w:val="false"/>
          <w:sz w:val="21"/>
          <w:szCs w:val="21"/>
        </w:rPr>
      </w:pPr>
    </w:p>
    <w:p>
      <w:pPr>
        <w:pStyle w:val="style0"/>
        <w:numPr>
          <w:ilvl w:val="0"/>
          <w:numId w:val="1"/>
        </w:numPr>
        <w:rPr>
          <w:rFonts w:hint="default"/>
          <w:b/>
          <w:bCs/>
          <w:sz w:val="28"/>
          <w:szCs w:val="28"/>
        </w:rPr>
      </w:pPr>
      <w:r>
        <w:rPr>
          <w:rFonts w:hint="default"/>
          <w:b/>
          <w:bCs/>
          <w:sz w:val="28"/>
          <w:szCs w:val="28"/>
        </w:rPr>
        <w:t>业务流程</w:t>
      </w: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主要功能包括三个方面：</w:t>
      </w: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消费者：供消费者用户自由浏览商家并挑选商品、下单、支付、评价等。</w:t>
      </w: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商家：供商家进行门店与餐品的管理，包括开店、上架、对账、订单处理。</w:t>
      </w: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骑手：供骑手完成订单配送的相关操作，包括抢单、任务管理、结算提现等功能。</w:t>
      </w:r>
    </w:p>
    <w:p>
      <w:pPr>
        <w:pStyle w:val="style0"/>
        <w:numPr>
          <w:ilvl w:val="0"/>
          <w:numId w:val="0"/>
        </w:numPr>
        <w:ind w:firstLine="420" w:firstLineChars="0"/>
        <w:rPr>
          <w:rFonts w:hint="default"/>
          <w:b w:val="false"/>
          <w:bCs w:val="false"/>
          <w:sz w:val="21"/>
          <w:szCs w:val="21"/>
        </w:rPr>
      </w:pPr>
    </w:p>
    <w:p>
      <w:pPr>
        <w:pStyle w:val="style0"/>
        <w:numPr>
          <w:ilvl w:val="0"/>
          <w:numId w:val="0"/>
        </w:numPr>
        <w:ind w:firstLine="420" w:firstLineChars="0"/>
        <w:rPr/>
      </w:pPr>
      <w:r>
        <w:rPr>
          <w:rFonts w:hint="default"/>
          <w:b w:val="false"/>
          <w:bCs w:val="false"/>
          <w:sz w:val="21"/>
          <w:szCs w:val="21"/>
        </w:rPr>
        <w:t>流程：</w:t>
      </w:r>
    </w:p>
    <w:p>
      <w:pPr>
        <w:pStyle w:val="style0"/>
        <w:numPr>
          <w:ilvl w:val="0"/>
          <w:numId w:val="0"/>
        </w:numPr>
        <w:ind w:firstLine="420" w:firstLineChars="0"/>
        <w:rPr>
          <w:rFonts w:hint="default"/>
          <w:b w:val="false"/>
          <w:bCs w:val="false"/>
          <w:sz w:val="21"/>
          <w:szCs w:val="21"/>
        </w:rPr>
      </w:pP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消费者：</w:t>
      </w: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打开APP - 系统定位当前地址 -  浏览商家并挑选商品 - 下单 - 添加收货地址 - 跳转支付 - 商家接单并准备商品 - 骑手取件并配送 - 配送完成 - 对商家和骑手评价。</w:t>
      </w:r>
    </w:p>
    <w:p>
      <w:pPr>
        <w:pStyle w:val="style0"/>
        <w:numPr>
          <w:ilvl w:val="0"/>
          <w:numId w:val="0"/>
        </w:numPr>
        <w:ind w:firstLine="420" w:firstLineChars="0"/>
        <w:rPr>
          <w:rFonts w:hint="default"/>
          <w:b w:val="false"/>
          <w:bCs w:val="false"/>
          <w:sz w:val="21"/>
          <w:szCs w:val="21"/>
        </w:rPr>
      </w:pP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商家：商品上架 - 商家收到外卖订单 - 接单 - 准备商品 - 安排配送</w:t>
      </w:r>
    </w:p>
    <w:p>
      <w:pPr>
        <w:pStyle w:val="style0"/>
        <w:numPr>
          <w:ilvl w:val="0"/>
          <w:numId w:val="0"/>
        </w:numPr>
        <w:ind w:firstLine="420" w:firstLineChars="0"/>
        <w:rPr>
          <w:rFonts w:hint="default"/>
          <w:b w:val="false"/>
          <w:bCs w:val="false"/>
          <w:sz w:val="21"/>
          <w:szCs w:val="21"/>
        </w:rPr>
      </w:pP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骑手： 区域指派骑手 -  骑手接单 - 到商家店面取餐 - 配送 - 配送完成</w:t>
      </w:r>
    </w:p>
    <w:p>
      <w:pPr>
        <w:pStyle w:val="style0"/>
        <w:numPr>
          <w:ilvl w:val="0"/>
          <w:numId w:val="0"/>
        </w:numPr>
        <w:ind w:firstLine="420" w:firstLineChars="0"/>
        <w:rPr>
          <w:rFonts w:hint="default"/>
          <w:b w:val="false"/>
          <w:bCs w:val="false"/>
          <w:sz w:val="21"/>
          <w:szCs w:val="21"/>
        </w:rPr>
      </w:pPr>
    </w:p>
    <w:p>
      <w:pPr>
        <w:pStyle w:val="style0"/>
        <w:numPr>
          <w:ilvl w:val="0"/>
          <w:numId w:val="0"/>
        </w:numPr>
        <w:ind w:firstLine="420" w:firstLineChars="0"/>
        <w:rPr>
          <w:rFonts w:hint="default"/>
          <w:b w:val="false"/>
          <w:bCs w:val="false"/>
          <w:sz w:val="21"/>
          <w:szCs w:val="21"/>
        </w:rPr>
      </w:pPr>
    </w:p>
    <w:p>
      <w:pPr>
        <w:pStyle w:val="style0"/>
        <w:numPr>
          <w:ilvl w:val="0"/>
          <w:numId w:val="1"/>
        </w:numPr>
        <w:rPr>
          <w:rFonts w:hint="default"/>
          <w:b/>
          <w:bCs/>
          <w:sz w:val="28"/>
          <w:szCs w:val="28"/>
        </w:rPr>
      </w:pPr>
      <w:r>
        <w:rPr>
          <w:rFonts w:hint="default"/>
          <w:b/>
          <w:bCs/>
          <w:sz w:val="28"/>
          <w:szCs w:val="28"/>
        </w:rPr>
        <w:t>业务需求</w:t>
      </w: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对一些地处非黄金地段的商铺鲜少为大部分人所知，外卖就提供给了这些商铺更多的曝光度，外卖的每日推荐，以及一些消费券的发放会给消费者更多的机会去人流量少的商铺消费。在平台上，会更加依靠客户的对口味的评分来吸引消费者光顾。</w:t>
      </w:r>
    </w:p>
    <w:p>
      <w:pPr>
        <w:pStyle w:val="style0"/>
        <w:numPr>
          <w:ilvl w:val="0"/>
          <w:numId w:val="0"/>
        </w:numPr>
        <w:ind w:firstLine="420" w:firstLineChars="0"/>
        <w:rPr>
          <w:rFonts w:hint="default"/>
          <w:b w:val="false"/>
          <w:bCs w:val="false"/>
          <w:sz w:val="21"/>
          <w:szCs w:val="21"/>
        </w:rPr>
      </w:pP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外卖不受淡旺季的影响，甚至在经济形势的波动形势下，都能够保持相对平稳。某些情况下，外卖的收入可能会高于平时的收入。</w:t>
      </w:r>
    </w:p>
    <w:p>
      <w:pPr>
        <w:pStyle w:val="style0"/>
        <w:numPr>
          <w:ilvl w:val="0"/>
          <w:numId w:val="0"/>
        </w:numPr>
        <w:ind w:firstLine="420" w:firstLineChars="0"/>
        <w:rPr>
          <w:rFonts w:hint="default"/>
          <w:b w:val="false"/>
          <w:bCs w:val="false"/>
          <w:sz w:val="21"/>
          <w:szCs w:val="21"/>
        </w:rPr>
      </w:pPr>
    </w:p>
    <w:p>
      <w:pPr>
        <w:pStyle w:val="style0"/>
        <w:numPr>
          <w:ilvl w:val="0"/>
          <w:numId w:val="0"/>
        </w:numPr>
        <w:ind w:firstLine="420" w:firstLineChars="0"/>
        <w:rPr>
          <w:rFonts w:hint="default"/>
          <w:b w:val="false"/>
          <w:bCs w:val="false"/>
          <w:sz w:val="21"/>
          <w:szCs w:val="21"/>
        </w:rPr>
      </w:pPr>
      <w:r>
        <w:rPr>
          <w:rFonts w:hint="default"/>
          <w:b w:val="false"/>
          <w:bCs w:val="false"/>
          <w:sz w:val="21"/>
          <w:szCs w:val="21"/>
        </w:rPr>
        <w:t>在线外卖市场催生了外卖骑手这一新的工作岗位，同时创造了大量的工作岗位，工作门槛低，时间弹性大，大大提高了社会弱势群体的就业机会。</w:t>
      </w:r>
    </w:p>
    <w:p>
      <w:pPr>
        <w:pStyle w:val="style0"/>
        <w:numPr>
          <w:ilvl w:val="0"/>
          <w:numId w:val="0"/>
        </w:numPr>
        <w:ind w:firstLine="420" w:firstLineChars="0"/>
        <w:rPr>
          <w:rFonts w:hint="default"/>
          <w:b w:val="false"/>
          <w:bCs w:val="false"/>
          <w:sz w:val="21"/>
          <w:szCs w:val="21"/>
        </w:rPr>
      </w:pPr>
    </w:p>
    <w:p>
      <w:pPr>
        <w:pStyle w:val="style0"/>
        <w:rPr>
          <w:rFonts w:hint="default"/>
          <w:sz w:val="24"/>
          <w:szCs w:val="15"/>
        </w:rPr>
      </w:pPr>
      <w:r>
        <w:rPr>
          <w:sz w:val="24"/>
          <w:szCs w:val="15"/>
        </w:rPr>
        <w:t>参考</w:t>
      </w:r>
      <w:bookmarkStart w:id="0" w:name="_GoBack"/>
      <w:bookmarkEnd w:id="0"/>
      <w:r>
        <w:rPr>
          <w:sz w:val="24"/>
          <w:szCs w:val="15"/>
        </w:rPr>
        <w:t>文档：http://www.woshipm.com/evaluating/1629802.html</w:t>
      </w:r>
    </w:p>
    <w:p>
      <w:pPr>
        <w:pStyle w:val="style0"/>
        <w:ind w:left="0" w:leftChars="0" w:firstLine="0" w:firstLineChars="0"/>
        <w:jc w:val="left"/>
        <w:rPr>
          <w:rFonts w:ascii="楷体" w:cs="楷体" w:eastAsia="楷体" w:hAnsi="楷体"/>
          <w:szCs w:val="21"/>
        </w:rPr>
      </w:pPr>
    </w:p>
    <w:sectPr>
      <w:pgSz w:w="11906" w:h="16838" w:orient="portrait"/>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汉仪中黑KW"/>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Kingsoft Sign"/>
    <w:panose1 w:val="05050102010007020507"/>
    <w:charset w:val="02"/>
    <w:family w:val="roman"/>
    <w:pitch w:val="default"/>
    <w:sig w:usb0="00000000" w:usb1="00000000" w:usb2="00000000" w:usb3="00000000" w:csb0="80000000" w:csb1="00000000"/>
  </w:font>
  <w:font w:name="Calibri">
    <w:altName w:val="Arial"/>
    <w:panose1 w:val="020f0502020002030204"/>
    <w:charset w:val="00"/>
    <w:family w:val="swiss"/>
    <w:pitch w:val="default"/>
    <w:sig w:usb0="00000000" w:usb1="00000000" w:usb2="00000001" w:usb3="00000000" w:csb0="0000019F" w:csb1="00000000"/>
  </w:font>
  <w:font w:name="汉仪书宋二KW">
    <w:altName w:val="汉仪书宋二KW"/>
    <w:panose1 w:val="00020600040001010101"/>
    <w:charset w:val="86"/>
    <w:family w:val="auto"/>
    <w:pitch w:val="default"/>
    <w:sig w:usb0="A00002BF" w:usb1="18EF7CFA" w:usb2="00000016" w:usb3="00000000" w:csb0="00040000" w:csb1="00000000"/>
  </w:font>
  <w:font w:name="Kingsoft Confetti">
    <w:altName w:val="Kingsoft Confetti"/>
    <w:panose1 w:val="05000000000000000000"/>
    <w:charset w:val="00"/>
    <w:family w:val="auto"/>
    <w:pitch w:val="default"/>
    <w:sig w:usb0="00000000" w:usb1="00000000" w:usb2="00000000" w:usb3="00000000" w:csb0="80000000" w:csb1="00000000"/>
  </w:font>
  <w:font w:name="汉仪中黑KW">
    <w:altName w:val="汉仪中黑KW"/>
    <w:panose1 w:val="00020600040001010101"/>
    <w:charset w:val="86"/>
    <w:family w:val="auto"/>
    <w:pitch w:val="default"/>
    <w:sig w:usb0="A00002BF" w:usb1="18EF7CFA" w:usb2="00000016" w:usb3="00000000" w:csb0="00040000" w:csb1="00000000"/>
  </w:font>
  <w:font w:name="Kingsoft Sign">
    <w:altName w:val="Kingsoft Sign"/>
    <w:panose1 w:val="05050102010007020507"/>
    <w:charset w:val="00"/>
    <w:family w:val="auto"/>
    <w:pitch w:val="default"/>
    <w:sig w:usb0="00000000" w:usb1="00000000" w:usb2="00000000" w:usb3="00000000" w:csb0="80000000" w:csb1="00000000"/>
  </w:font>
  <w:font w:name="Calibri Light">
    <w:altName w:val="Arial"/>
    <w:panose1 w:val="020f0302020002030204"/>
    <w:charset w:val="00"/>
    <w:family w:val="swiss"/>
    <w:pitch w:val="default"/>
    <w:sig w:usb0="00000000" w:usb1="00000000" w:usb2="00000009" w:usb3="00000000" w:csb0="000001FF" w:csb1="00000000"/>
  </w:font>
  <w:font w:name="幼圆">
    <w:altName w:val="汉仪书宋二KW"/>
    <w:panose1 w:val="00000000000000000000"/>
    <w:charset w:val="86"/>
    <w:family w:val="modern"/>
    <w:pitch w:val="default"/>
    <w:sig w:usb0="00000000" w:usb1="00000000" w:usb2="00000000" w:usb3="00000000" w:csb0="00040000" w:csb1="00000000"/>
  </w:font>
  <w:font w:name="楷体">
    <w:altName w:val="汉仪楷体KW"/>
    <w:panose1 w:val="02010609060001010101"/>
    <w:charset w:val="86"/>
    <w:family w:val="modern"/>
    <w:pitch w:val="default"/>
    <w:sig w:usb0="00000000" w:usb1="00000000" w:usb2="00000016" w:usb3="00000000" w:csb0="00040001" w:csb1="00000000"/>
  </w:font>
  <w:font w:name="DejaVa Sans">
    <w:altName w:val="Arial"/>
    <w:panose1 w:val="00000000000000000000"/>
    <w:charset w:val="00"/>
    <w:family w:val="auto"/>
    <w:pitch w:val="default"/>
    <w:sig w:usb0="00000000" w:usb1="00000000" w:usb2="00000000" w:usb3="00000000" w:csb0="00000000" w:csb1="00000000"/>
  </w:font>
  <w:font w:name="汉仪楷体KW">
    <w:altName w:val="汉仪楷体KW"/>
    <w:panose1 w:val="00020600040001010101"/>
    <w:charset w:val="86"/>
    <w:family w:val="auto"/>
    <w:pitch w:val="default"/>
    <w:sig w:usb0="A00002BF" w:usb1="18EF7CFA" w:usb2="00000016" w:usb3="00000000" w:csb0="00040000" w:csb1="00000000"/>
  </w:font>
  <w:font w:name="汉仪中等线KW">
    <w:altName w:val="汉仪中等线KW"/>
    <w:panose1 w:val="010101040100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7B64857"/>
    <w:lvl w:ilvl="0">
      <w:start w:val="1"/>
      <w:numFmt w:val="chineseCounting"/>
      <w:suff w:val="nothing"/>
      <w:lvlText w:val="%1、"/>
      <w:lvlJc w:val="left"/>
      <w:pPr/>
      <w:rPr>
        <w:rFonts w:hint="eastAsia"/>
      </w:rPr>
    </w:lvl>
    <w:lvl w:ilvl="1">
      <w:start w:val="1"/>
      <w:numFmt w:val="decimal"/>
      <w:suff w:val="nothing"/>
      <w:lvlText w:val="%2．"/>
      <w:lvlJc w:val="left"/>
      <w:pPr/>
      <w:rPr>
        <w:rFonts w:hint="eastAsia"/>
      </w:rPr>
    </w:lvl>
    <w:lvl w:ilvl="2">
      <w:start w:val="1"/>
      <w:numFmt w:val="decimal"/>
      <w:suff w:val="nothing"/>
      <w:lvlText w:val="（%3）"/>
      <w:lvlJc w:val="left"/>
      <w:pPr/>
      <w:rPr>
        <w:rFonts w:hint="eastAsia"/>
      </w:rPr>
    </w:lvl>
    <w:lvl w:ilvl="3">
      <w:start w:val="1"/>
      <w:numFmt w:val="decimalEnclosedCircleChinese"/>
      <w:suff w:val="nothing"/>
      <w:lvlText w:val="%4"/>
      <w:lvlJc w:val="left"/>
      <w:pPr/>
      <w:rPr>
        <w:rFonts w:hint="eastAsia"/>
      </w:rPr>
    </w:lvl>
    <w:lvl w:ilvl="4">
      <w:start w:val="1"/>
      <w:numFmt w:val="decimal"/>
      <w:suff w:val="nothing"/>
      <w:lvlText w:val="%5）"/>
      <w:lvlJc w:val="left"/>
      <w:pPr/>
      <w:rPr>
        <w:rFonts w:hint="eastAsia"/>
      </w:rPr>
    </w:lvl>
    <w:lvl w:ilvl="5">
      <w:start w:val="1"/>
      <w:numFmt w:val="lowerLetter"/>
      <w:suff w:val="nothing"/>
      <w:lvlText w:val="%6．"/>
      <w:lvlJc w:val="left"/>
      <w:pPr/>
      <w:rPr>
        <w:rFonts w:hint="eastAsia"/>
      </w:rPr>
    </w:lvl>
    <w:lvl w:ilvl="6">
      <w:start w:val="1"/>
      <w:numFmt w:val="lowerLetter"/>
      <w:suff w:val="nothing"/>
      <w:lvlText w:val="%7）"/>
      <w:lvlJc w:val="left"/>
      <w:pPr/>
      <w:rPr>
        <w:rFonts w:hint="eastAsia"/>
      </w:rPr>
    </w:lvl>
    <w:lvl w:ilvl="7">
      <w:start w:val="1"/>
      <w:numFmt w:val="lowerRoman"/>
      <w:suff w:val="nothing"/>
      <w:lvlText w:val="%8．"/>
      <w:lvlJc w:val="left"/>
      <w:pPr/>
      <w:rPr>
        <w:rFonts w:hint="eastAsia"/>
      </w:rPr>
    </w:lvl>
    <w:lvl w:ilvl="8">
      <w:start w:val="1"/>
      <w:numFmt w:val="lowerRoman"/>
      <w:suff w:val="nothing"/>
      <w:lvlText w:val="%9）"/>
      <w:lvlJc w:val="left"/>
      <w:pPr/>
      <w:rPr>
        <w:rFonts w:hint="eastAsia"/>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paragraph" w:styleId="style1">
    <w:name w:val="heading 1"/>
    <w:basedOn w:val="style0"/>
    <w:next w:val="style0"/>
    <w:qFormat/>
    <w:uiPriority w:val="9"/>
    <w:pPr>
      <w:keepNext/>
      <w:keepLines/>
      <w:spacing w:before="340" w:after="330" w:lineRule="auto" w:line="576"/>
      <w:outlineLvl w:val="0"/>
    </w:pPr>
    <w:rPr>
      <w:b/>
      <w:kern w:val="44"/>
      <w:sz w:val="44"/>
    </w:rPr>
  </w:style>
  <w:style w:type="paragraph" w:styleId="style2">
    <w:name w:val="heading 2"/>
    <w:basedOn w:val="style0"/>
    <w:next w:val="style0"/>
    <w:link w:val="style4101"/>
    <w:qFormat/>
    <w:uiPriority w:val="9"/>
    <w:pPr>
      <w:keepNext/>
      <w:keepLines/>
      <w:spacing w:before="260" w:after="260" w:lineRule="auto" w:line="416"/>
      <w:outlineLvl w:val="1"/>
    </w:pPr>
    <w:rPr>
      <w:rFonts w:ascii="Calibri Light" w:cs="宋体" w:eastAsia="宋体" w:hAnsi="Calibri Light"/>
      <w:b/>
      <w:bCs/>
      <w:sz w:val="32"/>
      <w:szCs w:val="32"/>
    </w:rPr>
  </w:style>
  <w:style w:type="paragraph" w:styleId="style3">
    <w:name w:val="heading 3"/>
    <w:basedOn w:val="style0"/>
    <w:next w:val="style0"/>
    <w:link w:val="style4105"/>
    <w:qFormat/>
    <w:uiPriority w:val="9"/>
    <w:pPr>
      <w:keepNext/>
      <w:keepLines/>
      <w:spacing w:before="260" w:after="260" w:lineRule="auto" w:line="416"/>
      <w:outlineLvl w:val="2"/>
    </w:pPr>
    <w:rPr>
      <w:b/>
      <w:bCs/>
      <w:sz w:val="32"/>
      <w:szCs w:val="32"/>
    </w:rPr>
  </w:style>
  <w:style w:type="paragraph" w:styleId="style4">
    <w:name w:val="heading 4"/>
    <w:basedOn w:val="style0"/>
    <w:next w:val="style0"/>
    <w:qFormat/>
    <w:uiPriority w:val="9"/>
    <w:pPr>
      <w:keepNext/>
      <w:keepLines/>
      <w:spacing w:before="280" w:beforeAutospacing="false" w:after="290" w:afterAutospacing="false" w:lineRule="auto" w:line="372"/>
      <w:outlineLvl w:val="3"/>
    </w:pPr>
    <w:rPr>
      <w:rFonts w:ascii="Arial" w:eastAsia="黑体" w:hAnsi="Arial"/>
      <w:b/>
      <w:sz w:val="28"/>
    </w:rPr>
  </w:style>
  <w:style w:type="character" w:default="1" w:styleId="style65">
    <w:name w:val="Default Paragraph Font"/>
    <w:next w:val="style65"/>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30">
    <w:name w:val="annotation text"/>
    <w:basedOn w:val="style0"/>
    <w:next w:val="style30"/>
    <w:link w:val="style4097"/>
    <w:qFormat/>
    <w:uiPriority w:val="99"/>
    <w:pPr>
      <w:jc w:val="left"/>
    </w:pPr>
    <w:rPr/>
  </w:style>
  <w:style w:type="paragraph" w:styleId="style153">
    <w:name w:val="Balloon Text"/>
    <w:basedOn w:val="style0"/>
    <w:next w:val="style153"/>
    <w:link w:val="style4099"/>
    <w:qFormat/>
    <w:uiPriority w:val="99"/>
    <w:pPr/>
    <w:rPr>
      <w:sz w:val="18"/>
      <w:szCs w:val="18"/>
    </w:rPr>
  </w:style>
  <w:style w:type="paragraph" w:styleId="style19">
    <w:name w:val="toc 1"/>
    <w:basedOn w:val="style0"/>
    <w:next w:val="style0"/>
    <w:uiPriority w:val="39"/>
    <w:pPr/>
    <w:rPr>
      <w:rFonts w:ascii="Times New Roman" w:cs="Times New Roman" w:eastAsia="宋体" w:hAnsi="Times New Roman"/>
      <w:szCs w:val="24"/>
    </w:rPr>
  </w:style>
  <w:style w:type="paragraph" w:styleId="style106">
    <w:name w:val="annotation subject"/>
    <w:basedOn w:val="style30"/>
    <w:next w:val="style30"/>
    <w:link w:val="style4098"/>
    <w:qFormat/>
    <w:uiPriority w:val="99"/>
    <w:pPr/>
    <w:rPr>
      <w:b/>
      <w:bCs/>
    </w:rPr>
  </w:style>
  <w:style w:type="table" w:styleId="style154">
    <w:name w:val="Table Grid"/>
    <w:basedOn w:val="style105"/>
    <w:next w:val="style154"/>
    <w:qFormat/>
    <w:uiPriority w:val="39"/>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 w:type="character" w:styleId="style39">
    <w:name w:val="annotation reference"/>
    <w:basedOn w:val="style65"/>
    <w:next w:val="style39"/>
    <w:qFormat/>
    <w:uiPriority w:val="99"/>
    <w:rPr>
      <w:sz w:val="21"/>
      <w:szCs w:val="21"/>
    </w:rPr>
  </w:style>
  <w:style w:type="character" w:customStyle="1" w:styleId="style4097">
    <w:name w:val="批注文字 字符"/>
    <w:basedOn w:val="style65"/>
    <w:next w:val="style4097"/>
    <w:link w:val="style30"/>
    <w:qFormat/>
    <w:uiPriority w:val="99"/>
    <w:rPr>
      <w:rFonts w:ascii="Calibri" w:cs="宋体" w:eastAsia="宋体" w:hAnsi="Calibri"/>
      <w:kern w:val="2"/>
      <w:sz w:val="21"/>
      <w:szCs w:val="22"/>
    </w:rPr>
  </w:style>
  <w:style w:type="character" w:customStyle="1" w:styleId="style4098">
    <w:name w:val="批注主题 字符"/>
    <w:basedOn w:val="style4097"/>
    <w:next w:val="style4098"/>
    <w:link w:val="style106"/>
    <w:qFormat/>
    <w:uiPriority w:val="99"/>
    <w:rPr>
      <w:rFonts w:ascii="Calibri" w:cs="宋体" w:eastAsia="宋体" w:hAnsi="Calibri"/>
      <w:b/>
      <w:bCs/>
      <w:kern w:val="2"/>
      <w:sz w:val="21"/>
      <w:szCs w:val="22"/>
    </w:rPr>
  </w:style>
  <w:style w:type="character" w:customStyle="1" w:styleId="style4099">
    <w:name w:val="批注框文本 字符"/>
    <w:basedOn w:val="style65"/>
    <w:next w:val="style4099"/>
    <w:link w:val="style153"/>
    <w:qFormat/>
    <w:uiPriority w:val="99"/>
    <w:rPr>
      <w:rFonts w:ascii="Calibri" w:cs="宋体" w:eastAsia="宋体" w:hAnsi="Calibri"/>
      <w:kern w:val="2"/>
      <w:sz w:val="18"/>
      <w:szCs w:val="18"/>
    </w:rPr>
  </w:style>
  <w:style w:type="paragraph" w:customStyle="1" w:styleId="style4100">
    <w:name w:val="列出段落1"/>
    <w:basedOn w:val="style0"/>
    <w:next w:val="style4100"/>
    <w:qFormat/>
    <w:uiPriority w:val="99"/>
    <w:pPr>
      <w:ind w:firstLine="420" w:firstLineChars="200"/>
    </w:pPr>
    <w:rPr/>
  </w:style>
  <w:style w:type="character" w:customStyle="1" w:styleId="style4101">
    <w:name w:val="标题 2 字符"/>
    <w:basedOn w:val="style65"/>
    <w:next w:val="style4101"/>
    <w:link w:val="style2"/>
    <w:uiPriority w:val="9"/>
    <w:rPr>
      <w:rFonts w:ascii="Calibri Light" w:cs="宋体" w:eastAsia="宋体" w:hAnsi="Calibri Light"/>
      <w:b/>
      <w:bCs/>
      <w:kern w:val="2"/>
      <w:sz w:val="32"/>
      <w:szCs w:val="32"/>
    </w:rPr>
  </w:style>
  <w:style w:type="paragraph" w:customStyle="1" w:styleId="style4102">
    <w:name w:val="附1"/>
    <w:basedOn w:val="style0"/>
    <w:next w:val="style4102"/>
    <w:qFormat/>
    <w:uiPriority w:val="0"/>
    <w:pPr>
      <w:keepNext/>
      <w:keepLines/>
      <w:adjustRightInd w:val="false"/>
      <w:spacing w:before="120" w:after="120" w:lineRule="atLeast" w:line="540"/>
      <w:jc w:val="center"/>
      <w:textAlignment w:val="baseline"/>
    </w:pPr>
    <w:rPr>
      <w:rFonts w:ascii="Times New Roman" w:cs="Times New Roman" w:eastAsia="幼圆" w:hAnsi="Times New Roman"/>
      <w:b/>
      <w:kern w:val="44"/>
      <w:sz w:val="32"/>
      <w:szCs w:val="20"/>
    </w:rPr>
  </w:style>
  <w:style w:type="paragraph" w:customStyle="1" w:styleId="style4103">
    <w:name w:val="表1"/>
    <w:basedOn w:val="style0"/>
    <w:next w:val="style4103"/>
    <w:qFormat/>
    <w:uiPriority w:val="0"/>
    <w:pPr>
      <w:adjustRightInd w:val="false"/>
      <w:spacing w:lineRule="atLeast" w:line="480"/>
      <w:textAlignment w:val="baseline"/>
    </w:pPr>
    <w:rPr>
      <w:rFonts w:ascii="幼圆" w:cs="Times New Roman" w:eastAsia="幼圆" w:hAnsi="Times New Roman"/>
      <w:kern w:val="0"/>
      <w:szCs w:val="20"/>
    </w:rPr>
  </w:style>
  <w:style w:type="paragraph" w:customStyle="1" w:styleId="style4104">
    <w:name w:val="表2CU"/>
    <w:basedOn w:val="style0"/>
    <w:next w:val="style4104"/>
    <w:qFormat/>
    <w:uiPriority w:val="0"/>
    <w:pPr>
      <w:tabs>
        <w:tab w:val="right" w:leader="none" w:pos="9600"/>
      </w:tabs>
      <w:adjustRightInd w:val="false"/>
      <w:spacing w:lineRule="atLeast" w:line="480"/>
      <w:jc w:val="center"/>
      <w:textAlignment w:val="baseline"/>
    </w:pPr>
    <w:rPr>
      <w:rFonts w:ascii="幼圆" w:cs="Times New Roman" w:eastAsia="幼圆" w:hAnsi="Times New Roman"/>
      <w:b/>
      <w:kern w:val="0"/>
      <w:szCs w:val="20"/>
    </w:rPr>
  </w:style>
  <w:style w:type="character" w:customStyle="1" w:styleId="style4105">
    <w:name w:val="标题 3 字符"/>
    <w:basedOn w:val="style65"/>
    <w:next w:val="style4105"/>
    <w:link w:val="style3"/>
    <w:qFormat/>
    <w:uiPriority w:val="9"/>
    <w:rPr>
      <w:rFonts w:ascii="Calibri" w:cs="宋体" w:eastAsia="宋体" w:hAnsi="Calibri"/>
      <w:b/>
      <w:bCs/>
      <w:kern w:val="2"/>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21</TotalTime>
  <Words>571</Words>
  <Pages>1</Pages>
  <Characters>631</Characters>
  <Application>WPS Office</Application>
  <DocSecurity>0</DocSecurity>
  <Paragraphs>29</Paragraphs>
  <ScaleCrop>false</ScaleCrop>
  <Company>Microsoft</Company>
  <LinksUpToDate>false</LinksUpToDate>
  <CharactersWithSpaces>668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2015-11-11T19:30:00Z</dcterms:created>
  <dc:creator>Microsoft</dc:creator>
  <lastModifiedBy>MIX 3</lastModifiedBy>
  <dcterms:modified xsi:type="dcterms:W3CDTF">2020-09-27T15:43:12Z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