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65ED" w14:textId="77777777" w:rsidR="00A318F3" w:rsidRPr="008C503E" w:rsidRDefault="00000000" w:rsidP="008C503E">
      <w:pPr>
        <w:pStyle w:val="Ttulo"/>
        <w:spacing w:line="360" w:lineRule="auto"/>
        <w:rPr>
          <w:rFonts w:ascii="Arial" w:hAnsi="Arial" w:cs="Arial"/>
          <w:sz w:val="32"/>
          <w:szCs w:val="32"/>
        </w:rPr>
      </w:pPr>
      <w:r w:rsidRPr="008C503E">
        <w:rPr>
          <w:rFonts w:ascii="Arial" w:hAnsi="Arial" w:cs="Arial"/>
          <w:sz w:val="32"/>
          <w:szCs w:val="32"/>
        </w:rPr>
        <w:t>Manual do Sistema MVP Desk</w:t>
      </w:r>
    </w:p>
    <w:p w14:paraId="1EEA33BB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i/>
          <w:sz w:val="24"/>
          <w:szCs w:val="24"/>
        </w:rPr>
        <w:t>Sistema Integrado de Chamados</w:t>
      </w:r>
    </w:p>
    <w:p w14:paraId="19CF3F83" w14:textId="77777777" w:rsidR="00A318F3" w:rsidRPr="008C503E" w:rsidRDefault="00000000" w:rsidP="008C503E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1. Introdução</w:t>
      </w:r>
    </w:p>
    <w:p w14:paraId="3EC44F5E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O MVP Desk é um sistema integrado para registro e atendimento de solicitações internas, permitindo que colaboradores abram chamados, recebam sugestões automáticas de solução ou tenham suas demandas encaminhadas para técnicos especializados, conforme a complexidade do problema e o histórico do usuário.</w:t>
      </w:r>
    </w:p>
    <w:p w14:paraId="0C25ADA1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b/>
          <w:sz w:val="24"/>
          <w:szCs w:val="24"/>
        </w:rPr>
        <w:t>Perfis de Acesso:</w:t>
      </w:r>
    </w:p>
    <w:p w14:paraId="1C82C338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- Administrador: Gerencia as configurações do sistema, acompanha os chamados e controla os cadastros dos técnicos.</w:t>
      </w:r>
    </w:p>
    <w:p w14:paraId="5F880AFE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- Colaborador: Registra chamados e acompanha seu histórico.</w:t>
      </w:r>
    </w:p>
    <w:p w14:paraId="011A8F57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- Técnico: Recebe, atende e soluciona os chamados.</w:t>
      </w:r>
    </w:p>
    <w:p w14:paraId="72F9A0A5" w14:textId="77777777" w:rsidR="00A318F3" w:rsidRPr="008C503E" w:rsidRDefault="00000000" w:rsidP="008C503E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2. Tela Inicial</w:t>
      </w:r>
    </w:p>
    <w:p w14:paraId="6D94C1F1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Na tela inicial do sistema, o usuário escolhe seu tipo de acesso conforme sua função na organização (</w:t>
      </w:r>
      <w:proofErr w:type="spellStart"/>
      <w:r w:rsidRPr="008C503E">
        <w:rPr>
          <w:rFonts w:ascii="Arial" w:hAnsi="Arial" w:cs="Arial"/>
          <w:sz w:val="24"/>
          <w:szCs w:val="24"/>
        </w:rPr>
        <w:t>Administrador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, Técnico </w:t>
      </w:r>
      <w:proofErr w:type="spellStart"/>
      <w:r w:rsidRPr="008C503E">
        <w:rPr>
          <w:rFonts w:ascii="Arial" w:hAnsi="Arial" w:cs="Arial"/>
          <w:sz w:val="24"/>
          <w:szCs w:val="24"/>
        </w:rPr>
        <w:t>ou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03E">
        <w:rPr>
          <w:rFonts w:ascii="Arial" w:hAnsi="Arial" w:cs="Arial"/>
          <w:sz w:val="24"/>
          <w:szCs w:val="24"/>
        </w:rPr>
        <w:t>Colaborador</w:t>
      </w:r>
      <w:proofErr w:type="spellEnd"/>
      <w:r w:rsidRPr="008C503E">
        <w:rPr>
          <w:rFonts w:ascii="Arial" w:hAnsi="Arial" w:cs="Arial"/>
          <w:sz w:val="24"/>
          <w:szCs w:val="24"/>
        </w:rPr>
        <w:t>).</w:t>
      </w:r>
    </w:p>
    <w:p w14:paraId="7FE7CEDC" w14:textId="7AF7BB3D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CD713F7" wp14:editId="3225A780">
            <wp:extent cx="5391150" cy="3857625"/>
            <wp:effectExtent l="0" t="0" r="0" b="9525"/>
            <wp:docPr id="174387683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246C" w14:textId="77777777" w:rsidR="00A318F3" w:rsidRPr="008C503E" w:rsidRDefault="00000000" w:rsidP="008C503E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 Funcionalidades por Perfil</w:t>
      </w:r>
    </w:p>
    <w:p w14:paraId="1E3F3667" w14:textId="77777777" w:rsidR="00A318F3" w:rsidRPr="008C503E" w:rsidRDefault="00000000" w:rsidP="008C503E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3.1 Administrador</w:t>
      </w:r>
    </w:p>
    <w:p w14:paraId="7A16C7EF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3.1.1 Tela de Login</w:t>
      </w:r>
    </w:p>
    <w:p w14:paraId="570116B5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Permite o acesso ao sistema mediante autenticação com e-mail e </w:t>
      </w:r>
      <w:proofErr w:type="spellStart"/>
      <w:r w:rsidRPr="008C503E">
        <w:rPr>
          <w:rFonts w:ascii="Arial" w:hAnsi="Arial" w:cs="Arial"/>
          <w:sz w:val="24"/>
          <w:szCs w:val="24"/>
        </w:rPr>
        <w:t>senha</w:t>
      </w:r>
      <w:proofErr w:type="spellEnd"/>
      <w:r w:rsidRPr="008C503E">
        <w:rPr>
          <w:rFonts w:ascii="Arial" w:hAnsi="Arial" w:cs="Arial"/>
          <w:sz w:val="24"/>
          <w:szCs w:val="24"/>
        </w:rPr>
        <w:t>.</w:t>
      </w:r>
    </w:p>
    <w:p w14:paraId="2AA64C8E" w14:textId="478FEED8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7CAA0AB" wp14:editId="3382B5E9">
            <wp:extent cx="5400675" cy="3838575"/>
            <wp:effectExtent l="0" t="0" r="9525" b="9525"/>
            <wp:docPr id="954358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F365" w14:textId="44942956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lastRenderedPageBreak/>
        <w:t xml:space="preserve">3.1.2 Tela </w:t>
      </w:r>
      <w:proofErr w:type="spellStart"/>
      <w:r w:rsidRPr="008C503E">
        <w:rPr>
          <w:rFonts w:ascii="Arial" w:hAnsi="Arial" w:cs="Arial"/>
          <w:sz w:val="24"/>
          <w:szCs w:val="24"/>
        </w:rPr>
        <w:t>Inicial</w:t>
      </w:r>
      <w:proofErr w:type="spellEnd"/>
    </w:p>
    <w:p w14:paraId="175F91E8" w14:textId="5A6F9350" w:rsidR="00455805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Após o login, o administrador acessa a tela principal com as </w:t>
      </w:r>
      <w:proofErr w:type="spellStart"/>
      <w:r w:rsidRPr="008C503E">
        <w:rPr>
          <w:rFonts w:ascii="Arial" w:hAnsi="Arial" w:cs="Arial"/>
          <w:sz w:val="24"/>
          <w:szCs w:val="24"/>
        </w:rPr>
        <w:t>seguintes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03E">
        <w:rPr>
          <w:rFonts w:ascii="Arial" w:hAnsi="Arial" w:cs="Arial"/>
          <w:sz w:val="24"/>
          <w:szCs w:val="24"/>
        </w:rPr>
        <w:t>opções</w:t>
      </w:r>
      <w:proofErr w:type="spellEnd"/>
      <w:r w:rsidRPr="008C503E">
        <w:rPr>
          <w:rFonts w:ascii="Arial" w:hAnsi="Arial" w:cs="Arial"/>
          <w:sz w:val="24"/>
          <w:szCs w:val="24"/>
        </w:rPr>
        <w:t>:</w:t>
      </w:r>
      <w:r w:rsidR="00455805" w:rsidRPr="008C503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9AE4764" wp14:editId="5DF5B70B">
            <wp:extent cx="5400040" cy="3866515"/>
            <wp:effectExtent l="0" t="0" r="0" b="635"/>
            <wp:docPr id="126401306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0157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- Lista de Chamados: Exibe todos os chamados registrados, seus status, técnicos responsáveis, solicitantes e ID.</w:t>
      </w:r>
    </w:p>
    <w:p w14:paraId="70474649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- Técnicos: Lista os técnicos cadastrados e </w:t>
      </w:r>
      <w:proofErr w:type="spellStart"/>
      <w:r w:rsidRPr="008C503E">
        <w:rPr>
          <w:rFonts w:ascii="Arial" w:hAnsi="Arial" w:cs="Arial"/>
          <w:sz w:val="24"/>
          <w:szCs w:val="24"/>
        </w:rPr>
        <w:t>suas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03E">
        <w:rPr>
          <w:rFonts w:ascii="Arial" w:hAnsi="Arial" w:cs="Arial"/>
          <w:sz w:val="24"/>
          <w:szCs w:val="24"/>
        </w:rPr>
        <w:t>respectivas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03E">
        <w:rPr>
          <w:rFonts w:ascii="Arial" w:hAnsi="Arial" w:cs="Arial"/>
          <w:sz w:val="24"/>
          <w:szCs w:val="24"/>
        </w:rPr>
        <w:t>funções</w:t>
      </w:r>
      <w:proofErr w:type="spellEnd"/>
      <w:r w:rsidRPr="008C503E">
        <w:rPr>
          <w:rFonts w:ascii="Arial" w:hAnsi="Arial" w:cs="Arial"/>
          <w:sz w:val="24"/>
          <w:szCs w:val="24"/>
        </w:rPr>
        <w:t>.</w:t>
      </w:r>
    </w:p>
    <w:p w14:paraId="66198340" w14:textId="7BCD2CBA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39CCCA" wp14:editId="0972268C">
            <wp:extent cx="4205045" cy="3143250"/>
            <wp:effectExtent l="0" t="0" r="5080" b="0"/>
            <wp:docPr id="10512383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53" cy="314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DC57" w14:textId="77777777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</w:p>
    <w:p w14:paraId="79605CFF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- Suporte: Ferramentas de administração para alteração de dados de usuários e </w:t>
      </w:r>
      <w:proofErr w:type="spellStart"/>
      <w:r w:rsidRPr="008C503E">
        <w:rPr>
          <w:rFonts w:ascii="Arial" w:hAnsi="Arial" w:cs="Arial"/>
          <w:sz w:val="24"/>
          <w:szCs w:val="24"/>
        </w:rPr>
        <w:t>redefinição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C503E">
        <w:rPr>
          <w:rFonts w:ascii="Arial" w:hAnsi="Arial" w:cs="Arial"/>
          <w:sz w:val="24"/>
          <w:szCs w:val="24"/>
        </w:rPr>
        <w:t>senhas</w:t>
      </w:r>
      <w:proofErr w:type="spellEnd"/>
      <w:r w:rsidRPr="008C503E">
        <w:rPr>
          <w:rFonts w:ascii="Arial" w:hAnsi="Arial" w:cs="Arial"/>
          <w:sz w:val="24"/>
          <w:szCs w:val="24"/>
        </w:rPr>
        <w:t>.</w:t>
      </w:r>
    </w:p>
    <w:p w14:paraId="1DC967B4" w14:textId="529C2C52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5D2E04" wp14:editId="2DBB1C55">
            <wp:extent cx="5400675" cy="3829050"/>
            <wp:effectExtent l="0" t="0" r="9525" b="0"/>
            <wp:docPr id="167611127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8077" w14:textId="382949A5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</w:p>
    <w:p w14:paraId="00DC93DC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3.1.3 Alteração de Dados do Usuário</w:t>
      </w:r>
    </w:p>
    <w:p w14:paraId="2920FDB8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Permite a edição de informações como nome, data de </w:t>
      </w:r>
      <w:proofErr w:type="spellStart"/>
      <w:r w:rsidRPr="008C503E">
        <w:rPr>
          <w:rFonts w:ascii="Arial" w:hAnsi="Arial" w:cs="Arial"/>
          <w:sz w:val="24"/>
          <w:szCs w:val="24"/>
        </w:rPr>
        <w:t>nascimento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, e-mail e </w:t>
      </w:r>
      <w:proofErr w:type="spellStart"/>
      <w:r w:rsidRPr="008C503E">
        <w:rPr>
          <w:rFonts w:ascii="Arial" w:hAnsi="Arial" w:cs="Arial"/>
          <w:sz w:val="24"/>
          <w:szCs w:val="24"/>
        </w:rPr>
        <w:t>endereço</w:t>
      </w:r>
      <w:proofErr w:type="spellEnd"/>
      <w:r w:rsidRPr="008C503E">
        <w:rPr>
          <w:rFonts w:ascii="Arial" w:hAnsi="Arial" w:cs="Arial"/>
          <w:sz w:val="24"/>
          <w:szCs w:val="24"/>
        </w:rPr>
        <w:t>.</w:t>
      </w:r>
    </w:p>
    <w:p w14:paraId="5D121E4D" w14:textId="1B2156ED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9108B9A" wp14:editId="3AC8740E">
            <wp:extent cx="5400675" cy="4029075"/>
            <wp:effectExtent l="0" t="0" r="9525" b="9525"/>
            <wp:docPr id="67537966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486B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3.1.4 Redefinir Senha</w:t>
      </w:r>
    </w:p>
    <w:p w14:paraId="5F912EA3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Envia um e-mail ao usuário solicitante com um link para </w:t>
      </w:r>
      <w:proofErr w:type="spellStart"/>
      <w:r w:rsidRPr="008C503E">
        <w:rPr>
          <w:rFonts w:ascii="Arial" w:hAnsi="Arial" w:cs="Arial"/>
          <w:sz w:val="24"/>
          <w:szCs w:val="24"/>
        </w:rPr>
        <w:t>redefinição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C503E">
        <w:rPr>
          <w:rFonts w:ascii="Arial" w:hAnsi="Arial" w:cs="Arial"/>
          <w:sz w:val="24"/>
          <w:szCs w:val="24"/>
        </w:rPr>
        <w:t>senha</w:t>
      </w:r>
      <w:proofErr w:type="spellEnd"/>
      <w:r w:rsidRPr="008C503E">
        <w:rPr>
          <w:rFonts w:ascii="Arial" w:hAnsi="Arial" w:cs="Arial"/>
          <w:sz w:val="24"/>
          <w:szCs w:val="24"/>
        </w:rPr>
        <w:t>.</w:t>
      </w:r>
    </w:p>
    <w:p w14:paraId="54A52CCC" w14:textId="5FB47B81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F2E532" wp14:editId="664F8721">
            <wp:extent cx="5400675" cy="2295525"/>
            <wp:effectExtent l="0" t="0" r="9525" b="9525"/>
            <wp:docPr id="111470170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0BE3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3.1.5 Fluxo de Uso</w:t>
      </w:r>
    </w:p>
    <w:p w14:paraId="0C4FFA28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1. Acesso via login.</w:t>
      </w:r>
    </w:p>
    <w:p w14:paraId="733C7937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2. Navegação pelas opções disponíveis.</w:t>
      </w:r>
    </w:p>
    <w:p w14:paraId="72032505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 Gerenciamento de chamados e técnicos.</w:t>
      </w:r>
    </w:p>
    <w:p w14:paraId="7DB01C56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4. Ações administrativas (edição de dados e reset de senha).</w:t>
      </w:r>
    </w:p>
    <w:p w14:paraId="408C3C12" w14:textId="77777777" w:rsidR="00455805" w:rsidRPr="008C503E" w:rsidRDefault="00455805" w:rsidP="008C503E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</w:p>
    <w:p w14:paraId="39E787CA" w14:textId="77777777" w:rsidR="00455805" w:rsidRPr="008C503E" w:rsidRDefault="00455805" w:rsidP="008C503E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</w:p>
    <w:p w14:paraId="548F702F" w14:textId="77777777" w:rsidR="00455805" w:rsidRPr="008C503E" w:rsidRDefault="00455805" w:rsidP="008C503E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</w:p>
    <w:p w14:paraId="683C0241" w14:textId="1B3B7F4D" w:rsidR="00A318F3" w:rsidRPr="008C503E" w:rsidRDefault="00000000" w:rsidP="008C503E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3.2 </w:t>
      </w:r>
      <w:proofErr w:type="spellStart"/>
      <w:r w:rsidRPr="008C503E">
        <w:rPr>
          <w:rFonts w:ascii="Arial" w:hAnsi="Arial" w:cs="Arial"/>
          <w:sz w:val="24"/>
          <w:szCs w:val="24"/>
        </w:rPr>
        <w:t>Colaborador</w:t>
      </w:r>
      <w:proofErr w:type="spellEnd"/>
    </w:p>
    <w:p w14:paraId="612F70EC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3.2.1 Tela de Login</w:t>
      </w:r>
    </w:p>
    <w:p w14:paraId="740BEA7E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O colaborador acessa o sistema com e-mail e </w:t>
      </w:r>
      <w:proofErr w:type="spellStart"/>
      <w:r w:rsidRPr="008C503E">
        <w:rPr>
          <w:rFonts w:ascii="Arial" w:hAnsi="Arial" w:cs="Arial"/>
          <w:sz w:val="24"/>
          <w:szCs w:val="24"/>
        </w:rPr>
        <w:t>senha</w:t>
      </w:r>
      <w:proofErr w:type="spellEnd"/>
      <w:r w:rsidRPr="008C503E">
        <w:rPr>
          <w:rFonts w:ascii="Arial" w:hAnsi="Arial" w:cs="Arial"/>
          <w:sz w:val="24"/>
          <w:szCs w:val="24"/>
        </w:rPr>
        <w:t>.</w:t>
      </w:r>
    </w:p>
    <w:p w14:paraId="6C72E78E" w14:textId="0F2A14E5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7054A7" wp14:editId="5C6C8519">
            <wp:extent cx="5400040" cy="3838124"/>
            <wp:effectExtent l="0" t="0" r="0" b="0"/>
            <wp:docPr id="1891242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DF09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3.2.2 Tela Inicial</w:t>
      </w:r>
    </w:p>
    <w:p w14:paraId="2F8C081B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Disponibiliza:</w:t>
      </w:r>
    </w:p>
    <w:p w14:paraId="2A1FB140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- Abrir Chamado</w:t>
      </w:r>
    </w:p>
    <w:p w14:paraId="1CDFBBFE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- Histórico de Chamados</w:t>
      </w:r>
    </w:p>
    <w:p w14:paraId="4E3BCDA6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- Perguntas Frequentes (FAQ)</w:t>
      </w:r>
    </w:p>
    <w:p w14:paraId="76498920" w14:textId="7E1E96BE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689FC9E" wp14:editId="26AD3482">
            <wp:extent cx="5400675" cy="3867150"/>
            <wp:effectExtent l="0" t="0" r="9525" b="0"/>
            <wp:docPr id="151924426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32FE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3.2.3 Abertura de Chamado</w:t>
      </w:r>
    </w:p>
    <w:p w14:paraId="17AA2460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- Escolha da categoria: Hardware, Software ou Outros.</w:t>
      </w:r>
    </w:p>
    <w:p w14:paraId="75423224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- Descrição detalhada do problema.</w:t>
      </w:r>
    </w:p>
    <w:p w14:paraId="078A82EC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- Geração de </w:t>
      </w:r>
      <w:proofErr w:type="spellStart"/>
      <w:r w:rsidRPr="008C503E">
        <w:rPr>
          <w:rFonts w:ascii="Arial" w:hAnsi="Arial" w:cs="Arial"/>
          <w:sz w:val="24"/>
          <w:szCs w:val="24"/>
        </w:rPr>
        <w:t>código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03E">
        <w:rPr>
          <w:rFonts w:ascii="Arial" w:hAnsi="Arial" w:cs="Arial"/>
          <w:sz w:val="24"/>
          <w:szCs w:val="24"/>
        </w:rPr>
        <w:t>único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8C503E">
        <w:rPr>
          <w:rFonts w:ascii="Arial" w:hAnsi="Arial" w:cs="Arial"/>
          <w:sz w:val="24"/>
          <w:szCs w:val="24"/>
        </w:rPr>
        <w:t>acompanhamento</w:t>
      </w:r>
      <w:proofErr w:type="spellEnd"/>
      <w:r w:rsidRPr="008C503E">
        <w:rPr>
          <w:rFonts w:ascii="Arial" w:hAnsi="Arial" w:cs="Arial"/>
          <w:sz w:val="24"/>
          <w:szCs w:val="24"/>
        </w:rPr>
        <w:t>.</w:t>
      </w:r>
    </w:p>
    <w:p w14:paraId="150A19F9" w14:textId="3F9327FE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B722081" wp14:editId="3455B78D">
            <wp:extent cx="5391150" cy="3829050"/>
            <wp:effectExtent l="0" t="0" r="0" b="0"/>
            <wp:docPr id="139606737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451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3.2.4 Histórico de Chamados</w:t>
      </w:r>
    </w:p>
    <w:p w14:paraId="48C2B430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Exibe todos os chamados registrados com informações como código, categoria, descrição e status (Aberto, Em Andamento, Concluído). Um ícone de </w:t>
      </w:r>
      <w:proofErr w:type="spellStart"/>
      <w:r w:rsidRPr="008C503E">
        <w:rPr>
          <w:rFonts w:ascii="Arial" w:hAnsi="Arial" w:cs="Arial"/>
          <w:sz w:val="24"/>
          <w:szCs w:val="24"/>
        </w:rPr>
        <w:t>detalhes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03E">
        <w:rPr>
          <w:rFonts w:ascii="Arial" w:hAnsi="Arial" w:cs="Arial"/>
          <w:sz w:val="24"/>
          <w:szCs w:val="24"/>
        </w:rPr>
        <w:t>fornece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03E">
        <w:rPr>
          <w:rFonts w:ascii="Arial" w:hAnsi="Arial" w:cs="Arial"/>
          <w:sz w:val="24"/>
          <w:szCs w:val="24"/>
        </w:rPr>
        <w:t>informações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03E">
        <w:rPr>
          <w:rFonts w:ascii="Arial" w:hAnsi="Arial" w:cs="Arial"/>
          <w:sz w:val="24"/>
          <w:szCs w:val="24"/>
        </w:rPr>
        <w:t>adicionais</w:t>
      </w:r>
      <w:proofErr w:type="spellEnd"/>
      <w:r w:rsidRPr="008C503E">
        <w:rPr>
          <w:rFonts w:ascii="Arial" w:hAnsi="Arial" w:cs="Arial"/>
          <w:sz w:val="24"/>
          <w:szCs w:val="24"/>
        </w:rPr>
        <w:t>.</w:t>
      </w:r>
    </w:p>
    <w:p w14:paraId="6F4C9790" w14:textId="685F50F1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B12177" wp14:editId="455DABFF">
            <wp:extent cx="5400675" cy="3886200"/>
            <wp:effectExtent l="0" t="0" r="9525" b="0"/>
            <wp:docPr id="168291644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76A54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3.2.5 Perguntas Frequentes (FAQ)</w:t>
      </w:r>
    </w:p>
    <w:p w14:paraId="16071101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Busca de soluções rápidas para problemas recorrentes </w:t>
      </w:r>
      <w:proofErr w:type="spellStart"/>
      <w:r w:rsidRPr="008C503E">
        <w:rPr>
          <w:rFonts w:ascii="Arial" w:hAnsi="Arial" w:cs="Arial"/>
          <w:sz w:val="24"/>
          <w:szCs w:val="24"/>
        </w:rPr>
        <w:t>relatados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03E">
        <w:rPr>
          <w:rFonts w:ascii="Arial" w:hAnsi="Arial" w:cs="Arial"/>
          <w:sz w:val="24"/>
          <w:szCs w:val="24"/>
        </w:rPr>
        <w:t>por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outros </w:t>
      </w:r>
      <w:proofErr w:type="spellStart"/>
      <w:r w:rsidRPr="008C503E">
        <w:rPr>
          <w:rFonts w:ascii="Arial" w:hAnsi="Arial" w:cs="Arial"/>
          <w:sz w:val="24"/>
          <w:szCs w:val="24"/>
        </w:rPr>
        <w:t>colaboradores</w:t>
      </w:r>
      <w:proofErr w:type="spellEnd"/>
      <w:r w:rsidRPr="008C503E">
        <w:rPr>
          <w:rFonts w:ascii="Arial" w:hAnsi="Arial" w:cs="Arial"/>
          <w:sz w:val="24"/>
          <w:szCs w:val="24"/>
        </w:rPr>
        <w:t>.</w:t>
      </w:r>
    </w:p>
    <w:p w14:paraId="0FE98D6A" w14:textId="0DE2C2E9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5C160F" wp14:editId="1AC7227E">
            <wp:extent cx="5391150" cy="3838575"/>
            <wp:effectExtent l="0" t="0" r="0" b="9525"/>
            <wp:docPr id="38879325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09D7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3.2.6 Fluxo de Uso</w:t>
      </w:r>
    </w:p>
    <w:p w14:paraId="099A329C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1. Login no sistema.</w:t>
      </w:r>
    </w:p>
    <w:p w14:paraId="7B94324E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2. Registro ou acompanhamento de chamados.</w:t>
      </w:r>
    </w:p>
    <w:p w14:paraId="7F5ADDE8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 Consulta de soluções rápidas via FAQ.</w:t>
      </w:r>
    </w:p>
    <w:p w14:paraId="5C000BFC" w14:textId="77777777" w:rsidR="00A318F3" w:rsidRPr="008C503E" w:rsidRDefault="00000000" w:rsidP="008C503E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3.3 Técnico</w:t>
      </w:r>
    </w:p>
    <w:p w14:paraId="08D8A262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3.3.1 Tela de Login</w:t>
      </w:r>
    </w:p>
    <w:p w14:paraId="79DA494A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Acesso ao sistema via e-mail e senha.</w:t>
      </w:r>
    </w:p>
    <w:p w14:paraId="463A84DB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3.3.2 Tela Principal</w:t>
      </w:r>
    </w:p>
    <w:p w14:paraId="4E07B1D4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Apresenta a lista de chamados atribuídos com as seguintes informações:</w:t>
      </w:r>
    </w:p>
    <w:p w14:paraId="183DFDEA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- Nome e e-mail </w:t>
      </w:r>
      <w:proofErr w:type="gramStart"/>
      <w:r w:rsidRPr="008C503E">
        <w:rPr>
          <w:rFonts w:ascii="Arial" w:hAnsi="Arial" w:cs="Arial"/>
          <w:sz w:val="24"/>
          <w:szCs w:val="24"/>
        </w:rPr>
        <w:t>do</w:t>
      </w:r>
      <w:proofErr w:type="gramEnd"/>
      <w:r w:rsidRPr="008C503E">
        <w:rPr>
          <w:rFonts w:ascii="Arial" w:hAnsi="Arial" w:cs="Arial"/>
          <w:sz w:val="24"/>
          <w:szCs w:val="24"/>
        </w:rPr>
        <w:t xml:space="preserve"> solicitante.</w:t>
      </w:r>
    </w:p>
    <w:p w14:paraId="1D42C311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- Nível de prioridade: Baixa, Média, Alta, Urgente.</w:t>
      </w:r>
    </w:p>
    <w:p w14:paraId="25421A7A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C503E">
        <w:rPr>
          <w:rFonts w:ascii="Arial" w:hAnsi="Arial" w:cs="Arial"/>
          <w:sz w:val="24"/>
          <w:szCs w:val="24"/>
        </w:rPr>
        <w:t>Botão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8C503E">
        <w:rPr>
          <w:rFonts w:ascii="Arial" w:hAnsi="Arial" w:cs="Arial"/>
          <w:sz w:val="24"/>
          <w:szCs w:val="24"/>
        </w:rPr>
        <w:t>Atender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03E">
        <w:rPr>
          <w:rFonts w:ascii="Arial" w:hAnsi="Arial" w:cs="Arial"/>
          <w:sz w:val="24"/>
          <w:szCs w:val="24"/>
        </w:rPr>
        <w:t>Chamado</w:t>
      </w:r>
      <w:proofErr w:type="spellEnd"/>
      <w:r w:rsidRPr="008C503E">
        <w:rPr>
          <w:rFonts w:ascii="Arial" w:hAnsi="Arial" w:cs="Arial"/>
          <w:sz w:val="24"/>
          <w:szCs w:val="24"/>
        </w:rPr>
        <w:t>”.</w:t>
      </w:r>
    </w:p>
    <w:p w14:paraId="21A3D471" w14:textId="53BE9216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29F747" wp14:editId="50004DE9">
            <wp:extent cx="2266950" cy="2428875"/>
            <wp:effectExtent l="0" t="0" r="0" b="9525"/>
            <wp:docPr id="461608398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03E">
        <w:rPr>
          <w:rFonts w:ascii="Arial" w:hAnsi="Arial" w:cs="Arial"/>
          <w:sz w:val="24"/>
          <w:szCs w:val="24"/>
        </w:rPr>
        <w:t xml:space="preserve">  </w:t>
      </w:r>
    </w:p>
    <w:p w14:paraId="246772FF" w14:textId="77777777" w:rsidR="008C503E" w:rsidRPr="008C503E" w:rsidRDefault="008C503E" w:rsidP="008C503E">
      <w:pPr>
        <w:spacing w:line="360" w:lineRule="auto"/>
        <w:rPr>
          <w:rFonts w:ascii="Arial" w:hAnsi="Arial" w:cs="Arial"/>
          <w:sz w:val="24"/>
          <w:szCs w:val="24"/>
        </w:rPr>
      </w:pPr>
    </w:p>
    <w:p w14:paraId="3E0516F5" w14:textId="5A8E6938" w:rsidR="008C503E" w:rsidRPr="008C503E" w:rsidRDefault="008C503E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67696C" wp14:editId="234419B2">
            <wp:extent cx="2266950" cy="2419350"/>
            <wp:effectExtent l="0" t="0" r="0" b="0"/>
            <wp:docPr id="113679660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1F8F" w14:textId="77777777" w:rsidR="008C503E" w:rsidRPr="008C503E" w:rsidRDefault="008C503E" w:rsidP="008C503E">
      <w:pPr>
        <w:spacing w:line="360" w:lineRule="auto"/>
        <w:rPr>
          <w:rFonts w:ascii="Arial" w:hAnsi="Arial" w:cs="Arial"/>
          <w:sz w:val="24"/>
          <w:szCs w:val="24"/>
        </w:rPr>
      </w:pPr>
    </w:p>
    <w:p w14:paraId="1BA453FA" w14:textId="73EAA2C4" w:rsidR="008C503E" w:rsidRPr="008C503E" w:rsidRDefault="008C503E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212F42F" wp14:editId="0C2E93A2">
            <wp:extent cx="2200275" cy="2228850"/>
            <wp:effectExtent l="0" t="0" r="9525" b="0"/>
            <wp:docPr id="1082333413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F9F1" w14:textId="102753E4" w:rsidR="008C503E" w:rsidRPr="008C503E" w:rsidRDefault="008C503E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CA144A" wp14:editId="16793925">
            <wp:extent cx="2324100" cy="2476500"/>
            <wp:effectExtent l="0" t="0" r="0" b="0"/>
            <wp:docPr id="190738921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43AA" w14:textId="77777777" w:rsidR="008C503E" w:rsidRPr="008C503E" w:rsidRDefault="008C503E" w:rsidP="008C503E">
      <w:pPr>
        <w:spacing w:line="360" w:lineRule="auto"/>
        <w:rPr>
          <w:rFonts w:ascii="Arial" w:hAnsi="Arial" w:cs="Arial"/>
          <w:sz w:val="24"/>
          <w:szCs w:val="24"/>
        </w:rPr>
      </w:pPr>
    </w:p>
    <w:p w14:paraId="73FE6FBE" w14:textId="77777777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3.3.3 Tela de Resolução do Chamado</w:t>
      </w:r>
    </w:p>
    <w:p w14:paraId="0311B96C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Exibe a descrição fornecida pelo colaborador. O técnico pode registrar a solução ao </w:t>
      </w:r>
      <w:proofErr w:type="spellStart"/>
      <w:r w:rsidRPr="008C503E">
        <w:rPr>
          <w:rFonts w:ascii="Arial" w:hAnsi="Arial" w:cs="Arial"/>
          <w:sz w:val="24"/>
          <w:szCs w:val="24"/>
        </w:rPr>
        <w:t>clicar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03E">
        <w:rPr>
          <w:rFonts w:ascii="Arial" w:hAnsi="Arial" w:cs="Arial"/>
          <w:sz w:val="24"/>
          <w:szCs w:val="24"/>
        </w:rPr>
        <w:t>em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“Resolver </w:t>
      </w:r>
      <w:proofErr w:type="spellStart"/>
      <w:r w:rsidRPr="008C503E">
        <w:rPr>
          <w:rFonts w:ascii="Arial" w:hAnsi="Arial" w:cs="Arial"/>
          <w:sz w:val="24"/>
          <w:szCs w:val="24"/>
        </w:rPr>
        <w:t>Chamado</w:t>
      </w:r>
      <w:proofErr w:type="spellEnd"/>
      <w:r w:rsidRPr="008C503E">
        <w:rPr>
          <w:rFonts w:ascii="Arial" w:hAnsi="Arial" w:cs="Arial"/>
          <w:sz w:val="24"/>
          <w:szCs w:val="24"/>
        </w:rPr>
        <w:t>”.</w:t>
      </w:r>
    </w:p>
    <w:p w14:paraId="25EA95D2" w14:textId="338270E2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314E8B" wp14:editId="349EE611">
            <wp:extent cx="5400675" cy="3838575"/>
            <wp:effectExtent l="0" t="0" r="9525" b="9525"/>
            <wp:docPr id="105566133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A577" w14:textId="77777777" w:rsidR="008C503E" w:rsidRPr="008C503E" w:rsidRDefault="008C503E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</w:p>
    <w:p w14:paraId="5A031F34" w14:textId="70AA959D" w:rsidR="00A318F3" w:rsidRPr="008C503E" w:rsidRDefault="00000000" w:rsidP="008C503E">
      <w:pPr>
        <w:pStyle w:val="Ttulo3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3.3.4 Tela de </w:t>
      </w:r>
      <w:proofErr w:type="spellStart"/>
      <w:r w:rsidRPr="008C503E">
        <w:rPr>
          <w:rFonts w:ascii="Arial" w:hAnsi="Arial" w:cs="Arial"/>
          <w:sz w:val="24"/>
          <w:szCs w:val="24"/>
        </w:rPr>
        <w:t>Parecer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Técnico</w:t>
      </w:r>
    </w:p>
    <w:p w14:paraId="44D0E5DC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Campo para detalhamento das ações realizadas e da </w:t>
      </w:r>
      <w:proofErr w:type="spellStart"/>
      <w:r w:rsidRPr="008C503E">
        <w:rPr>
          <w:rFonts w:ascii="Arial" w:hAnsi="Arial" w:cs="Arial"/>
          <w:sz w:val="24"/>
          <w:szCs w:val="24"/>
        </w:rPr>
        <w:t>solução</w:t>
      </w:r>
      <w:proofErr w:type="spellEnd"/>
      <w:r w:rsidRPr="008C50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03E">
        <w:rPr>
          <w:rFonts w:ascii="Arial" w:hAnsi="Arial" w:cs="Arial"/>
          <w:sz w:val="24"/>
          <w:szCs w:val="24"/>
        </w:rPr>
        <w:t>aplicada</w:t>
      </w:r>
      <w:proofErr w:type="spellEnd"/>
      <w:r w:rsidRPr="008C503E">
        <w:rPr>
          <w:rFonts w:ascii="Arial" w:hAnsi="Arial" w:cs="Arial"/>
          <w:sz w:val="24"/>
          <w:szCs w:val="24"/>
        </w:rPr>
        <w:t>.</w:t>
      </w:r>
    </w:p>
    <w:p w14:paraId="3962D86D" w14:textId="1A7C9EB5" w:rsidR="00455805" w:rsidRPr="008C503E" w:rsidRDefault="00455805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9E13303" wp14:editId="0F6EC8D8">
            <wp:extent cx="5391150" cy="3876675"/>
            <wp:effectExtent l="0" t="0" r="0" b="9525"/>
            <wp:docPr id="1337390957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FCD8" w14:textId="77777777" w:rsidR="00A318F3" w:rsidRPr="008C503E" w:rsidRDefault="00000000" w:rsidP="008C503E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>4. Considerações Finais</w:t>
      </w:r>
    </w:p>
    <w:p w14:paraId="6306AEBA" w14:textId="77777777" w:rsidR="00A318F3" w:rsidRPr="008C503E" w:rsidRDefault="00000000" w:rsidP="008C503E">
      <w:pPr>
        <w:spacing w:line="360" w:lineRule="auto"/>
        <w:rPr>
          <w:rFonts w:ascii="Arial" w:hAnsi="Arial" w:cs="Arial"/>
          <w:sz w:val="24"/>
          <w:szCs w:val="24"/>
        </w:rPr>
      </w:pPr>
      <w:r w:rsidRPr="008C503E">
        <w:rPr>
          <w:rFonts w:ascii="Arial" w:hAnsi="Arial" w:cs="Arial"/>
          <w:sz w:val="24"/>
          <w:szCs w:val="24"/>
        </w:rPr>
        <w:t xml:space="preserve">O sistema MVP Desk foi projetado para garantir maior organização, rastreabilidade e agilidade no atendimento de chamados. Seu uso adequado contribui para </w:t>
      </w:r>
      <w:proofErr w:type="gramStart"/>
      <w:r w:rsidRPr="008C503E">
        <w:rPr>
          <w:rFonts w:ascii="Arial" w:hAnsi="Arial" w:cs="Arial"/>
          <w:sz w:val="24"/>
          <w:szCs w:val="24"/>
        </w:rPr>
        <w:t>a</w:t>
      </w:r>
      <w:proofErr w:type="gramEnd"/>
      <w:r w:rsidRPr="008C503E">
        <w:rPr>
          <w:rFonts w:ascii="Arial" w:hAnsi="Arial" w:cs="Arial"/>
          <w:sz w:val="24"/>
          <w:szCs w:val="24"/>
        </w:rPr>
        <w:t xml:space="preserve"> eficiência operacional e a melhoria contínua dos processos internos.</w:t>
      </w:r>
    </w:p>
    <w:sectPr w:rsidR="00A318F3" w:rsidRPr="008C50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169029">
    <w:abstractNumId w:val="8"/>
  </w:num>
  <w:num w:numId="2" w16cid:durableId="434594168">
    <w:abstractNumId w:val="6"/>
  </w:num>
  <w:num w:numId="3" w16cid:durableId="1027175563">
    <w:abstractNumId w:val="5"/>
  </w:num>
  <w:num w:numId="4" w16cid:durableId="15741171">
    <w:abstractNumId w:val="4"/>
  </w:num>
  <w:num w:numId="5" w16cid:durableId="1109469817">
    <w:abstractNumId w:val="7"/>
  </w:num>
  <w:num w:numId="6" w16cid:durableId="68818470">
    <w:abstractNumId w:val="3"/>
  </w:num>
  <w:num w:numId="7" w16cid:durableId="889417286">
    <w:abstractNumId w:val="2"/>
  </w:num>
  <w:num w:numId="8" w16cid:durableId="395862034">
    <w:abstractNumId w:val="1"/>
  </w:num>
  <w:num w:numId="9" w16cid:durableId="37292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C00"/>
    <w:rsid w:val="00034616"/>
    <w:rsid w:val="0006063C"/>
    <w:rsid w:val="000C178D"/>
    <w:rsid w:val="0015074B"/>
    <w:rsid w:val="0029639D"/>
    <w:rsid w:val="00326F90"/>
    <w:rsid w:val="00380519"/>
    <w:rsid w:val="00455805"/>
    <w:rsid w:val="008C503E"/>
    <w:rsid w:val="00A318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EF8EBF"/>
  <w14:defaultImageDpi w14:val="300"/>
  <w15:docId w15:val="{49F0DB57-E68A-40D5-8258-5AA11C62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518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Gimenez</cp:lastModifiedBy>
  <cp:revision>2</cp:revision>
  <dcterms:created xsi:type="dcterms:W3CDTF">2025-05-21T18:04:00Z</dcterms:created>
  <dcterms:modified xsi:type="dcterms:W3CDTF">2025-05-21T18:04:00Z</dcterms:modified>
  <cp:category/>
</cp:coreProperties>
</file>