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99999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9999"/>
          <w:sz w:val="56"/>
          <w:szCs w:val="56"/>
          <w:u w:val="single"/>
          <w:rtl w:val="0"/>
        </w:rPr>
        <w:t xml:space="preserve">TEMA 1: ELEMENTOS DEL DESARROLLO DE SW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99999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PARADIGMAS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Imperativo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Declarativo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Estructurado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Orientado a objetos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Funcional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Lógico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Reactivo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Modular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Orientado a eventos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Orientado a aspectos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Concurrente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- Data flow / Map-reduce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