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e69138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e69138"/>
          <w:sz w:val="56"/>
          <w:szCs w:val="56"/>
          <w:u w:val="single"/>
          <w:rtl w:val="0"/>
        </w:rPr>
        <w:t xml:space="preserve">FOL, DINÁMICAS DE GRUPOS</w:t>
      </w:r>
    </w:p>
    <w:p w:rsidR="00000000" w:rsidDel="00000000" w:rsidP="00000000" w:rsidRDefault="00000000" w:rsidRPr="00000000" w14:paraId="0000000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color w:val="e69138"/>
          <w:sz w:val="32"/>
          <w:szCs w:val="32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TÉCNICA DE PRESENTACIÓN</w:t>
      </w:r>
    </w:p>
    <w:p w:rsidR="00000000" w:rsidDel="00000000" w:rsidP="00000000" w:rsidRDefault="00000000" w:rsidRPr="00000000" w14:paraId="00000004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Nombre: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El detective.</w:t>
      </w:r>
    </w:p>
    <w:p w:rsidR="00000000" w:rsidDel="00000000" w:rsidP="00000000" w:rsidRDefault="00000000" w:rsidRPr="00000000" w14:paraId="00000005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Objetivo: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conocer en profundidad los gustos de las personas.</w:t>
      </w:r>
    </w:p>
    <w:p w:rsidR="00000000" w:rsidDel="00000000" w:rsidP="00000000" w:rsidRDefault="00000000" w:rsidRPr="00000000" w14:paraId="00000006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Procedimiento / Desarrollo: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salen 5 personas elegidas por los organizadores, y a las que se les reparte un papel a cada una. En él deben escribir 5 gustos, para que posteriormente los recojan los organizadores y los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mezclen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. Una vez mezclados, los organizadores leerán todos los papeles y la clase en conjunto deberá cooperar para conseguir adivinar a qué persona pertenecen esos gustos.</w:t>
      </w:r>
    </w:p>
    <w:p w:rsidR="00000000" w:rsidDel="00000000" w:rsidP="00000000" w:rsidRDefault="00000000" w:rsidRPr="00000000" w14:paraId="00000007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Ventajas: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ayuda a que las personas de la clase cooperen y trabajen en equipo para un determinado fin.</w:t>
      </w:r>
    </w:p>
    <w:p w:rsidR="00000000" w:rsidDel="00000000" w:rsidP="00000000" w:rsidRDefault="00000000" w:rsidRPr="00000000" w14:paraId="00000008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Inconvenientes: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deben conocerse mínimamente para realizar el juego.</w:t>
      </w:r>
    </w:p>
    <w:p w:rsidR="00000000" w:rsidDel="00000000" w:rsidP="00000000" w:rsidRDefault="00000000" w:rsidRPr="00000000" w14:paraId="00000009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Consejos para su presentación: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delimitar los tiempos de deliberación para el público a 1 minuto.  </w:t>
      </w:r>
    </w:p>
    <w:p w:rsidR="00000000" w:rsidDel="00000000" w:rsidP="00000000" w:rsidRDefault="00000000" w:rsidRPr="00000000" w14:paraId="0000000A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Papel del moderador: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elegir a los 5 candidatos que van a escribir sus gustos, mezclar los papeles, leer dichos papeles, controlar el tiempo y comunicar la decisión.</w:t>
      </w:r>
    </w:p>
    <w:p w:rsidR="00000000" w:rsidDel="00000000" w:rsidP="00000000" w:rsidRDefault="00000000" w:rsidRPr="00000000" w14:paraId="0000000B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Tiempo necesario: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~ 10 minutos.</w:t>
      </w:r>
    </w:p>
    <w:p w:rsidR="00000000" w:rsidDel="00000000" w:rsidP="00000000" w:rsidRDefault="00000000" w:rsidRPr="00000000" w14:paraId="0000000C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Tipo de grupos a los que va dirigido: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grupos de jóvenes estudiantes. (También apto para todos los públicos).</w:t>
      </w:r>
    </w:p>
    <w:p w:rsidR="00000000" w:rsidDel="00000000" w:rsidP="00000000" w:rsidRDefault="00000000" w:rsidRPr="00000000" w14:paraId="0000000D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Disposición: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5 personas frente al público, acompañadas por el moderador.</w:t>
      </w:r>
    </w:p>
    <w:p w:rsidR="00000000" w:rsidDel="00000000" w:rsidP="00000000" w:rsidRDefault="00000000" w:rsidRPr="00000000" w14:paraId="0000000E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Materiales necesarios: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5 papeles y 5 bolígrafos.</w:t>
      </w:r>
    </w:p>
    <w:p w:rsidR="00000000" w:rsidDel="00000000" w:rsidP="00000000" w:rsidRDefault="00000000" w:rsidRPr="00000000" w14:paraId="0000000F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Variantes de la técnica: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se podría hacer con toda la clase entera, en vez de solamente con 5 elegidos, solo que requeriría más tiempo. También se pueden modificar la cantidad de gustos a apuntar o incluso la temática del juego.</w:t>
      </w:r>
    </w:p>
    <w:p w:rsidR="00000000" w:rsidDel="00000000" w:rsidP="00000000" w:rsidRDefault="00000000" w:rsidRPr="00000000" w14:paraId="00000010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afafa" w:val="clear"/>
          <w:rtl w:val="0"/>
        </w:rPr>
        <w:t xml:space="preserve">Ejemplos: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25400" l="25400" r="25400" t="254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 w="25400">
                      <a:solidFill>
                        <a:srgbClr val="E6913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Fonts w:ascii="Lexend" w:cs="Lexend" w:eastAsia="Lexend" w:hAnsi="Lexend"/>
          <w:b w:val="1"/>
          <w:color w:val="e69138"/>
          <w:sz w:val="32"/>
          <w:szCs w:val="32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DINÁMICA DE GRUPO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Todos a por el mimo.</w:t>
      </w:r>
    </w:p>
    <w:p w:rsidR="00000000" w:rsidDel="00000000" w:rsidP="00000000" w:rsidRDefault="00000000" w:rsidRPr="00000000" w14:paraId="00000018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lograr un consenso grupal.</w:t>
      </w:r>
    </w:p>
    <w:p w:rsidR="00000000" w:rsidDel="00000000" w:rsidP="00000000" w:rsidRDefault="00000000" w:rsidRPr="00000000" w14:paraId="00000019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Procedimiento / Desarrollo: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salen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5 personas elegidas por los organizadores para realizar una acción con mímica, luego el público tiene 1 minuto para,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ordenadamente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y levantando la mano, comunicar 4 posibilidades para describir lo que dicha persona ha hecho, y con esas 4, descartar posteriormente las que les parezcan menos correctas.</w:t>
      </w:r>
    </w:p>
    <w:p w:rsidR="00000000" w:rsidDel="00000000" w:rsidP="00000000" w:rsidRDefault="00000000" w:rsidRPr="00000000" w14:paraId="0000001A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Ventajas: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fomenta el trabajo grupal y la resolución de problemas en tiempo limitado.</w:t>
      </w:r>
    </w:p>
    <w:p w:rsidR="00000000" w:rsidDel="00000000" w:rsidP="00000000" w:rsidRDefault="00000000" w:rsidRPr="00000000" w14:paraId="0000001B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Inconvenientes: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puede llegar a provocar conflictos entre los participantes.</w:t>
      </w:r>
    </w:p>
    <w:p w:rsidR="00000000" w:rsidDel="00000000" w:rsidP="00000000" w:rsidRDefault="00000000" w:rsidRPr="00000000" w14:paraId="0000001C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Consejos para su presentación: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respetar siempre los tiempos para que el trabajo se amolde a lo estipulado y mantener un orden a la hora de que el público comunique sus decisiones.</w:t>
      </w:r>
    </w:p>
    <w:p w:rsidR="00000000" w:rsidDel="00000000" w:rsidP="00000000" w:rsidRDefault="00000000" w:rsidRPr="00000000" w14:paraId="0000001D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Papel del moderador: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elegir a los 5 candidatos que van a hacer mímica,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apuntar en la pizarra las elecciones del público y preguntar para eliminar o dejar las acciones apuntadas.</w:t>
      </w:r>
    </w:p>
    <w:p w:rsidR="00000000" w:rsidDel="00000000" w:rsidP="00000000" w:rsidRDefault="00000000" w:rsidRPr="00000000" w14:paraId="0000001E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Tiempo necesario: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~ 7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minutos.</w:t>
      </w:r>
    </w:p>
    <w:p w:rsidR="00000000" w:rsidDel="00000000" w:rsidP="00000000" w:rsidRDefault="00000000" w:rsidRPr="00000000" w14:paraId="0000001F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Tipo de grupos a los que va dirigido: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afa" w:val="clear"/>
          <w:rtl w:val="0"/>
        </w:rPr>
        <w:t xml:space="preserve">grupos de jóvenes estudiantes. (También apto para todos los públicos).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Disposición: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5 personas frente al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público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con el moderador al lado.</w:t>
      </w:r>
    </w:p>
    <w:p w:rsidR="00000000" w:rsidDel="00000000" w:rsidP="00000000" w:rsidRDefault="00000000" w:rsidRPr="00000000" w14:paraId="00000021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Materiales necesarios: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un objeto con el que escribir y algo en lo que apuntar.</w:t>
      </w:r>
    </w:p>
    <w:p w:rsidR="00000000" w:rsidDel="00000000" w:rsidP="00000000" w:rsidRDefault="00000000" w:rsidRPr="00000000" w14:paraId="00000022">
      <w:pPr>
        <w:spacing w:after="220" w:before="220" w:lineRule="auto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Variantes de la técnica: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variar el número de mimos o el tiempo</w:t>
      </w:r>
    </w:p>
    <w:p w:rsidR="00000000" w:rsidDel="00000000" w:rsidP="00000000" w:rsidRDefault="00000000" w:rsidRPr="00000000" w14:paraId="00000023">
      <w:pPr>
        <w:spacing w:after="220" w:before="220" w:lineRule="auto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Ejemplos:</w:t>
      </w:r>
    </w:p>
    <w:p w:rsidR="00000000" w:rsidDel="00000000" w:rsidP="00000000" w:rsidRDefault="00000000" w:rsidRPr="00000000" w14:paraId="00000024">
      <w:pPr>
        <w:spacing w:after="220" w:before="22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619750" cy="3152775"/>
            <wp:effectExtent b="25400" l="25400" r="25400" t="254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52775"/>
                    </a:xfrm>
                    <a:prstGeom prst="rect"/>
                    <a:ln w="25400">
                      <a:solidFill>
                        <a:srgbClr val="E6913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