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00a400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00a400"/>
          <w:sz w:val="56"/>
          <w:szCs w:val="56"/>
          <w:u w:val="single"/>
          <w:rtl w:val="0"/>
        </w:rPr>
        <w:t xml:space="preserve">TEMA 5: TRABAJO Y SALUD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1- Condiciones de trabajo.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2- Factores de riesgo.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3- ¿Cómo evitar los riesgos en el trabajo?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4- Daños derivados del trabajo.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EJEMPLOS DE ACCIDENTES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Accidentes de trabajo: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Una fractura de tobillo.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Baja por ansiedad.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Incidente automovilístico.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Enfermedades laborales: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xposición profesional a gérmenes patógenos.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Síndrome del túnel carpiano.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Desarrollo de cáncer ocasionado por el entorno laboral.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Otros: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Estrés.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Fatiga laboral.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Insatisfacción laboral.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Mobbing (Acoso laboral).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Burn out (Cronificación del estrés laboral).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BÚSQUEDA DE UN ACCIDENTE LABORAL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Rescatados 41 trabajadores que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llevaban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17 días atrapados en un túnel colapsado en la India.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Enlace: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https://elpais.com/internacional/2023-11-28/rescatados-41-trabajadores-que-llevaban-17-dias-atrapados-en-un-tunel-colapsado-en-la-india.html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GRUPOS DE FACTORES DE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Estructurales: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superficie de tránsito y pasillos, escaleras, instalaciones eléctricas y gases, y espacios de trabajo.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Manejo de equipos: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máquinas y herramientas, vehículos, y elementos fijos y móviles.</w:t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Ambientales: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Agentes físicos: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iluminación, ruido, humedad, temperatura…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Agentes químicos: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contaminantes químicos, sustancias tóxicas…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Agentes biológicos: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bacterias, virus, hongos, parásitos…</w:t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Carga y organización del trabajo: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Derivados de la carga de trabajo: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física (posturas, esfuerzos…), mental (trabajo excesivo, motivación…).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Derivados de la organización del trabajo: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trabajo nocturno, trabajo por turnos, factores psicosociales (condiciones de empleo, tipo de contrato…).</w:t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ACCIÓN PREVENTIVA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La acción preventiva se materializa en un plan de actuación que debe contener la organización y evaluación.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Principios: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Regulación de objetivos.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Sustitución de lo peligroso por lo seguro.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Combatir los riesgos en origen.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FASES DE LA ACCIÓN PREVENTIVA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Obtener información: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stado de salud.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Identificar los riesgos: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onocer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las instalaciones, el personal y la actividad.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Valoración: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robabilidad de riesgos.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 analiza el riesgo en base a la probabilidad y sus posibles consecuencias.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235"/>
        <w:gridCol w:w="2235"/>
        <w:gridCol w:w="2940"/>
        <w:tblGridChange w:id="0">
          <w:tblGrid>
            <w:gridCol w:w="2940"/>
            <w:gridCol w:w="2235"/>
            <w:gridCol w:w="2235"/>
            <w:gridCol w:w="294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2f2f2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CONSECUENCIAS</w:t>
            </w:r>
          </w:p>
        </w:tc>
      </w:tr>
      <w:tr>
        <w:trPr>
          <w:cantSplit w:val="0"/>
          <w:tblHeader w:val="0"/>
        </w:trPr>
        <w:tc>
          <w:tcPr>
            <w:shd w:fill="2f2f2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LIGERAMENTE DAÑINA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DAÑINA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EXTREMADAMENTE DAÑINA</w:t>
            </w:r>
          </w:p>
        </w:tc>
      </w:tr>
      <w:tr>
        <w:trPr>
          <w:cantSplit w:val="0"/>
          <w:tblHeader w:val="0"/>
        </w:trPr>
        <w:tc>
          <w:tcPr>
            <w:shd w:fill="0091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60fb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Trivial</w:t>
            </w:r>
          </w:p>
        </w:tc>
        <w:tc>
          <w:tcPr>
            <w:shd w:fill="60fb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Tolerante</w:t>
            </w:r>
          </w:p>
        </w:tc>
        <w:tc>
          <w:tcPr>
            <w:shd w:fill="60fb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>
            <w:shd w:fill="cf71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Tolerable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Moderado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Moderado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INTOLERABLE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  <w:color w:val="00a4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a400"/>
          <w:sz w:val="30"/>
          <w:szCs w:val="30"/>
          <w:u w:val="single"/>
          <w:rtl w:val="0"/>
        </w:rPr>
        <w:t xml:space="preserve">CONTENIDO DE EVALUACIÓN (TEMA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  <w:color w:val="0091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a4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b w:val="1"/>
          <w:color w:val="66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Búsqueda y presentación de un accidente laboral (20%).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a4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Ficha de trabajo individual (40%)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a4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Trabajo acerca de otros factores relacionados con enfermedades laborales (40%).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pais.com/internacional/2023-11-28/rescatados-41-trabajadores-que-llevaban-17-dias-atrapados-en-un-tunel-colapsado-en-la-india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