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exend" w:cs="Lexend" w:eastAsia="Lexend" w:hAnsi="Lexend"/>
          <w:b w:val="1"/>
          <w:color w:val="9900ff"/>
          <w:sz w:val="48"/>
          <w:szCs w:val="48"/>
          <w:u w:val="single"/>
        </w:rPr>
      </w:pPr>
      <w:r w:rsidDel="00000000" w:rsidR="00000000" w:rsidRPr="00000000">
        <w:rPr>
          <w:rFonts w:ascii="Lexend" w:cs="Lexend" w:eastAsia="Lexend" w:hAnsi="Lexend"/>
          <w:b w:val="1"/>
          <w:color w:val="9900ff"/>
          <w:sz w:val="48"/>
          <w:szCs w:val="48"/>
          <w:u w:val="single"/>
          <w:rtl w:val="0"/>
        </w:rPr>
        <w:t xml:space="preserve">DEBATE FOP: REDES SOCIALES</w:t>
      </w:r>
    </w:p>
    <w:p w:rsidR="00000000" w:rsidDel="00000000" w:rsidP="00000000" w:rsidRDefault="00000000" w:rsidRPr="00000000" w14:paraId="00000002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b w:val="1"/>
        </w:rPr>
      </w:pPr>
      <w:r w:rsidDel="00000000" w:rsidR="00000000" w:rsidRPr="00000000">
        <w:rPr>
          <w:rFonts w:ascii="Lexend" w:cs="Lexend" w:eastAsia="Lexend" w:hAnsi="Lexend"/>
          <w:b w:val="1"/>
          <w:rtl w:val="0"/>
        </w:rPr>
        <w:t xml:space="preserve">Cristian, David, Lucas, Adrián, Pedro y Pablo Teyssiere.</w:t>
      </w:r>
    </w:p>
    <w:p w:rsidR="00000000" w:rsidDel="00000000" w:rsidP="00000000" w:rsidRDefault="00000000" w:rsidRPr="00000000" w14:paraId="00000004">
      <w:pPr>
        <w:rPr>
          <w:rFonts w:ascii="Lexend" w:cs="Lexend" w:eastAsia="Lexend" w:hAnsi="Lexen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Facilidad de contacto a larga distancia.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Posibilidad de relacionarte con nuevas personas.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Gran variedad de contenido para entretenimiento.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Facilidad para la formación a distancia.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Conseguir empleo fácilmente sin requerir la presencia del demandante.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Fuente de información a gran escala.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Publicidad y marketing digital.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Fomenta hobbies.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Lexend" w:cs="Lexend" w:eastAsia="Lexend" w:hAnsi="Lexend"/>
          <w:u w:val="none"/>
        </w:rPr>
      </w:pPr>
      <w:r w:rsidDel="00000000" w:rsidR="00000000" w:rsidRPr="00000000">
        <w:rPr>
          <w:rFonts w:ascii="Lexend" w:cs="Lexend" w:eastAsia="Lexend" w:hAnsi="Lexend"/>
          <w:rtl w:val="0"/>
        </w:rPr>
        <w:t xml:space="preserve">Buenas influencias.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