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Lexend" w:cs="Lexend" w:eastAsia="Lexend" w:hAnsi="Lexend"/>
          <w:b w:val="1"/>
          <w:color w:val="00c8c8"/>
          <w:sz w:val="56"/>
          <w:szCs w:val="56"/>
          <w:u w:val="single"/>
        </w:rPr>
      </w:pPr>
      <w:r w:rsidDel="00000000" w:rsidR="00000000" w:rsidRPr="00000000">
        <w:rPr>
          <w:rFonts w:ascii="Lexend" w:cs="Lexend" w:eastAsia="Lexend" w:hAnsi="Lexend"/>
          <w:b w:val="1"/>
          <w:color w:val="00c8c8"/>
          <w:sz w:val="56"/>
          <w:szCs w:val="56"/>
          <w:u w:val="single"/>
          <w:rtl w:val="0"/>
        </w:rPr>
        <w:t xml:space="preserve">FOP: ANÁLISIS DOMUND</w:t>
      </w:r>
    </w:p>
    <w:p w:rsidR="00000000" w:rsidDel="00000000" w:rsidP="00000000" w:rsidRDefault="00000000" w:rsidRPr="00000000" w14:paraId="00000002">
      <w:pPr>
        <w:rPr>
          <w:rFonts w:ascii="Lexend" w:cs="Lexend" w:eastAsia="Lexend" w:hAnsi="Lexend"/>
        </w:rPr>
      </w:pPr>
      <w:r w:rsidDel="00000000" w:rsidR="00000000" w:rsidRPr="00000000">
        <w:rPr>
          <w:rtl w:val="0"/>
        </w:rPr>
      </w:r>
    </w:p>
    <w:p w:rsidR="00000000" w:rsidDel="00000000" w:rsidP="00000000" w:rsidRDefault="00000000" w:rsidRPr="00000000" w14:paraId="00000003">
      <w:pPr>
        <w:ind w:left="0" w:firstLine="0"/>
        <w:jc w:val="both"/>
        <w:rPr>
          <w:rFonts w:ascii="Lexend" w:cs="Lexend" w:eastAsia="Lexend" w:hAnsi="Lexend"/>
          <w:color w:val="0000ff"/>
          <w:sz w:val="24"/>
          <w:szCs w:val="24"/>
        </w:rPr>
      </w:pPr>
      <w:r w:rsidDel="00000000" w:rsidR="00000000" w:rsidRPr="00000000">
        <w:rPr>
          <w:rFonts w:ascii="Lexend" w:cs="Lexend" w:eastAsia="Lexend" w:hAnsi="Lexend"/>
          <w:b w:val="1"/>
          <w:color w:val="cc0000"/>
          <w:sz w:val="24"/>
          <w:szCs w:val="24"/>
          <w:rtl w:val="0"/>
        </w:rPr>
        <w:t xml:space="preserve">1-</w:t>
      </w:r>
      <w:r w:rsidDel="00000000" w:rsidR="00000000" w:rsidRPr="00000000">
        <w:rPr>
          <w:rFonts w:ascii="Lexend" w:cs="Lexend" w:eastAsia="Lexend" w:hAnsi="Lexend"/>
          <w:color w:val="0000ff"/>
          <w:sz w:val="24"/>
          <w:szCs w:val="24"/>
          <w:rtl w:val="0"/>
        </w:rPr>
        <w:t xml:space="preserve"> Explica el lema, el cartel y los objetivos de la campaña del DOMUND 2024.</w:t>
      </w:r>
    </w:p>
    <w:p w:rsidR="00000000" w:rsidDel="00000000" w:rsidP="00000000" w:rsidRDefault="00000000" w:rsidRPr="00000000" w14:paraId="00000004">
      <w:pPr>
        <w:ind w:left="0" w:firstLine="0"/>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05">
      <w:pPr>
        <w:ind w:left="0" w:firstLine="0"/>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El lema del DOMUND 2024 es “Id e </w:t>
      </w:r>
      <w:r w:rsidDel="00000000" w:rsidR="00000000" w:rsidRPr="00000000">
        <w:rPr>
          <w:rFonts w:ascii="Lexend" w:cs="Lexend" w:eastAsia="Lexend" w:hAnsi="Lexend"/>
          <w:sz w:val="24"/>
          <w:szCs w:val="24"/>
          <w:rtl w:val="0"/>
        </w:rPr>
        <w:t xml:space="preserve">invitad</w:t>
      </w:r>
      <w:r w:rsidDel="00000000" w:rsidR="00000000" w:rsidRPr="00000000">
        <w:rPr>
          <w:rFonts w:ascii="Lexend" w:cs="Lexend" w:eastAsia="Lexend" w:hAnsi="Lexend"/>
          <w:sz w:val="24"/>
          <w:szCs w:val="24"/>
          <w:rtl w:val="0"/>
        </w:rPr>
        <w:t xml:space="preserve"> a todos al banquete” y ayuda a los que vivimos nuestra fe en España a sentirnos misioneros también, acompañando, rezando y apoyando la labor de las consagradas, obispos, laicos y sacerdotes que en tierras de misión se esfuerzan cada día para invitar a quienes todavía no conocen a Dios a entrar en su banquete.</w:t>
      </w:r>
    </w:p>
    <w:p w:rsidR="00000000" w:rsidDel="00000000" w:rsidP="00000000" w:rsidRDefault="00000000" w:rsidRPr="00000000" w14:paraId="00000006">
      <w:pPr>
        <w:ind w:left="0" w:firstLine="0"/>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07">
      <w:pPr>
        <w:ind w:left="0" w:firstLine="0"/>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Por otra parte, el cartel de la campaña muestra las manos de un cura sujetando el cuerpo de cristo en un paraje bastante árido, al que se le están acercando un grupo de personas con intención de conocer a Dios, </w:t>
      </w:r>
      <w:r w:rsidDel="00000000" w:rsidR="00000000" w:rsidRPr="00000000">
        <w:rPr>
          <w:rFonts w:ascii="Lexend" w:cs="Lexend" w:eastAsia="Lexend" w:hAnsi="Lexend"/>
          <w:sz w:val="24"/>
          <w:szCs w:val="24"/>
          <w:rtl w:val="0"/>
        </w:rPr>
        <w:t xml:space="preserve">evangelizarse</w:t>
      </w:r>
      <w:r w:rsidDel="00000000" w:rsidR="00000000" w:rsidRPr="00000000">
        <w:rPr>
          <w:rFonts w:ascii="Lexend" w:cs="Lexend" w:eastAsia="Lexend" w:hAnsi="Lexend"/>
          <w:sz w:val="24"/>
          <w:szCs w:val="24"/>
          <w:rtl w:val="0"/>
        </w:rPr>
        <w:t xml:space="preserve">, aprender y mejorar su vida de esta forma.</w:t>
      </w:r>
    </w:p>
    <w:p w:rsidR="00000000" w:rsidDel="00000000" w:rsidP="00000000" w:rsidRDefault="00000000" w:rsidRPr="00000000" w14:paraId="00000008">
      <w:pPr>
        <w:ind w:left="0" w:firstLine="0"/>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09">
      <w:pPr>
        <w:ind w:left="0" w:firstLine="0"/>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Por último, pero no menos importante, el objetivo del DOMUND 2024 es apoyar a los misioneros en su labor evangelizadora, desarrollada entre los más pobres, ya que el DOMUND en sí es una llamada a la responsabilidad de todos los cristianos en la evangelización. Es el día en que la Iglesia lanza una especial invitación a amar y apoyar la causa misionera para dar a conocer a todos el mensaje de Jesús, especialmente en aquellos lugares del mundo en donde el Evangelio se encuentra en sus comienzos y la Iglesia aún no ha sido asentada.</w:t>
      </w:r>
    </w:p>
    <w:p w:rsidR="00000000" w:rsidDel="00000000" w:rsidP="00000000" w:rsidRDefault="00000000" w:rsidRPr="00000000" w14:paraId="0000000A">
      <w:pPr>
        <w:ind w:left="0" w:firstLine="0"/>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0B">
      <w:pPr>
        <w:ind w:left="0" w:firstLine="0"/>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exen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exend-regular.ttf"/><Relationship Id="rId2" Type="http://schemas.openxmlformats.org/officeDocument/2006/relationships/font" Target="fonts/Lexe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