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cc0000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56"/>
          <w:szCs w:val="56"/>
          <w:u w:val="single"/>
          <w:rtl w:val="0"/>
        </w:rPr>
        <w:t xml:space="preserve">UD2 ENGLISH - Grammar Task 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  <w:color w:val="0000ff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STUDENT: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Lucas Falla Urtiaga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0000ff"/>
        </w:rPr>
      </w:pP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01 PAST TENSES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was shining, were singing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had been looking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had only been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strike w:val="1"/>
          <w:color w:val="cc0000"/>
          <w:rtl w:val="0"/>
        </w:rPr>
        <w:t xml:space="preserve">were looking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had been looking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was going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lived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trike w:val="1"/>
          <w:color w:val="cc0000"/>
          <w:rtl w:val="0"/>
        </w:rPr>
        <w:t xml:space="preserve">had enjoyed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were enjoying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had spent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had ever seen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wasn’t listening, did you say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had hidden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was standing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had seen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was driving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bought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strike w:val="1"/>
          <w:color w:val="cc0000"/>
          <w:rtl w:val="0"/>
        </w:rPr>
        <w:t xml:space="preserve">examined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 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had been examining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weren’t looking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sat, was expecting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was watching, arrived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fell, was reading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was getting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