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B50" w:rsidRDefault="00625B50">
      <w:r>
        <w:rPr>
          <w:noProof/>
        </w:rPr>
        <w:pict>
          <v:roundrect id="_x0000_s1027" style="position:absolute;margin-left:0;margin-top:-2pt;width:222.55pt;height:48.45pt;z-index:2;mso-position-horizontal:center;mso-position-horizontal-relative:margin;mso-position-vertical-relative:text" arcsize="10923f" strokecolor="blue">
            <v:textbox>
              <w:txbxContent>
                <w:p w:rsidR="00625B50" w:rsidRPr="00625B50" w:rsidRDefault="00625B50" w:rsidP="00625B50">
                  <w:pPr>
                    <w:pStyle w:val="Title"/>
                    <w:rPr>
                      <w:rFonts w:ascii="Calibri" w:hAnsi="Calibri"/>
                      <w:color w:val="4F81BD"/>
                    </w:rPr>
                  </w:pPr>
                  <w:r w:rsidRPr="00625B50">
                    <w:rPr>
                      <w:color w:val="4F81BD"/>
                    </w:rPr>
                    <w:t>Topic: Adverbs of frequency</w:t>
                  </w:r>
                </w:p>
              </w:txbxContent>
            </v:textbox>
            <w10:wrap type="square" anchorx="margin"/>
          </v:roundrect>
        </w:pict>
      </w:r>
    </w:p>
    <w:p w:rsidR="00625B50" w:rsidRDefault="00625B50"/>
    <w:p w:rsidR="00D44D7B" w:rsidRDefault="00625B50" w:rsidP="00625B50">
      <w:pPr>
        <w:pStyle w:val="Heading2"/>
      </w:pPr>
      <w:r>
        <w:t>1. What Are Adverbs of Frequency?</w:t>
      </w:r>
    </w:p>
    <w:p w:rsidR="00D44D7B" w:rsidRDefault="00D44D7B"/>
    <w:p w:rsidR="00D44D7B" w:rsidRDefault="00625B50">
      <w:r>
        <w:t>Adverbs of frequency describe how often something happens. They are used to express routine, habits, and repeated actions.</w:t>
      </w:r>
    </w:p>
    <w:p w:rsidR="00D44D7B" w:rsidRDefault="00625B50" w:rsidP="00625B50">
      <w:pPr>
        <w:pStyle w:val="Heading3"/>
      </w:pPr>
      <w:r>
        <w:t>Common Adverbs of Frequency:</w:t>
      </w:r>
    </w:p>
    <w:tbl>
      <w:tblPr>
        <w:tblW w:w="5000" w:type="pct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3001"/>
        <w:gridCol w:w="4053"/>
        <w:gridCol w:w="2522"/>
      </w:tblGrid>
      <w:tr w:rsidR="00625B50" w:rsidTr="00625B50">
        <w:tc>
          <w:tcPr>
            <w:tcW w:w="1567" w:type="pct"/>
            <w:tcBorders>
              <w:top w:val="single" w:sz="4" w:space="0" w:color="FFFFFF"/>
              <w:left w:val="single" w:sz="4" w:space="0" w:color="FFFFFF"/>
              <w:right w:val="nil"/>
            </w:tcBorders>
            <w:shd w:val="clear" w:color="auto" w:fill="4BACC6"/>
          </w:tcPr>
          <w:p w:rsidR="00625B50" w:rsidRPr="00625B50" w:rsidRDefault="00625B50">
            <w:pPr>
              <w:rPr>
                <w:b/>
                <w:bCs/>
                <w:color w:val="FFFFFF"/>
              </w:rPr>
            </w:pPr>
            <w:r w:rsidRPr="00625B50">
              <w:rPr>
                <w:b/>
                <w:bCs/>
                <w:color w:val="FFFFFF"/>
              </w:rPr>
              <w:t>Adverb</w:t>
            </w:r>
          </w:p>
        </w:tc>
        <w:tc>
          <w:tcPr>
            <w:tcW w:w="2116" w:type="pct"/>
            <w:tcBorders>
              <w:top w:val="single" w:sz="4" w:space="0" w:color="FFFFFF"/>
              <w:left w:val="nil"/>
              <w:right w:val="nil"/>
            </w:tcBorders>
            <w:shd w:val="clear" w:color="auto" w:fill="4BACC6"/>
          </w:tcPr>
          <w:p w:rsidR="00625B50" w:rsidRPr="00625B50" w:rsidRDefault="00625B50" w:rsidP="00625B50">
            <w:pPr>
              <w:rPr>
                <w:b/>
                <w:bCs/>
                <w:color w:val="FFFFFF"/>
              </w:rPr>
            </w:pPr>
            <w:proofErr w:type="spellStart"/>
            <w:r w:rsidRPr="00625B50">
              <w:rPr>
                <w:b/>
                <w:bCs/>
                <w:color w:val="FFFFFF"/>
              </w:rPr>
              <w:t>Traduçao</w:t>
            </w:r>
            <w:proofErr w:type="spellEnd"/>
          </w:p>
        </w:tc>
        <w:tc>
          <w:tcPr>
            <w:tcW w:w="1317" w:type="pct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4BACC6"/>
          </w:tcPr>
          <w:p w:rsidR="00625B50" w:rsidRPr="00625B50" w:rsidRDefault="00625B50">
            <w:pPr>
              <w:rPr>
                <w:b/>
                <w:bCs/>
                <w:color w:val="FFFFFF"/>
              </w:rPr>
            </w:pPr>
            <w:r w:rsidRPr="00625B50">
              <w:rPr>
                <w:b/>
                <w:bCs/>
                <w:color w:val="FFFFFF"/>
              </w:rPr>
              <w:t>Frequency</w:t>
            </w:r>
          </w:p>
        </w:tc>
      </w:tr>
      <w:tr w:rsidR="00625B50" w:rsidTr="00625B50">
        <w:tc>
          <w:tcPr>
            <w:tcW w:w="1567" w:type="pct"/>
            <w:tcBorders>
              <w:left w:val="single" w:sz="4" w:space="0" w:color="FFFFFF"/>
            </w:tcBorders>
            <w:shd w:val="clear" w:color="auto" w:fill="4BACC6"/>
          </w:tcPr>
          <w:p w:rsidR="00625B50" w:rsidRPr="00625B50" w:rsidRDefault="00625B50">
            <w:pPr>
              <w:rPr>
                <w:b/>
                <w:bCs/>
                <w:color w:val="FFFFFF"/>
              </w:rPr>
            </w:pPr>
            <w:r w:rsidRPr="00625B50">
              <w:rPr>
                <w:b/>
                <w:bCs/>
                <w:color w:val="FFFFFF"/>
              </w:rPr>
              <w:t>Always</w:t>
            </w:r>
          </w:p>
        </w:tc>
        <w:tc>
          <w:tcPr>
            <w:tcW w:w="2116" w:type="pct"/>
            <w:shd w:val="clear" w:color="auto" w:fill="B6DDE8"/>
          </w:tcPr>
          <w:p w:rsidR="00625B50" w:rsidRDefault="00625B50" w:rsidP="00625B50">
            <w:proofErr w:type="spellStart"/>
            <w:r>
              <w:t>Sempre</w:t>
            </w:r>
            <w:proofErr w:type="spellEnd"/>
          </w:p>
        </w:tc>
        <w:tc>
          <w:tcPr>
            <w:tcW w:w="1317" w:type="pct"/>
            <w:shd w:val="clear" w:color="auto" w:fill="B6DDE8"/>
          </w:tcPr>
          <w:p w:rsidR="00625B50" w:rsidRDefault="00625B50">
            <w:r>
              <w:t>100%</w:t>
            </w:r>
          </w:p>
        </w:tc>
      </w:tr>
      <w:tr w:rsidR="00625B50" w:rsidTr="00625B50">
        <w:tc>
          <w:tcPr>
            <w:tcW w:w="1567" w:type="pct"/>
            <w:tcBorders>
              <w:left w:val="single" w:sz="4" w:space="0" w:color="FFFFFF"/>
            </w:tcBorders>
            <w:shd w:val="clear" w:color="auto" w:fill="4BACC6"/>
          </w:tcPr>
          <w:p w:rsidR="00625B50" w:rsidRPr="00625B50" w:rsidRDefault="00625B50">
            <w:pPr>
              <w:rPr>
                <w:b/>
                <w:bCs/>
                <w:color w:val="FFFFFF"/>
              </w:rPr>
            </w:pPr>
            <w:r w:rsidRPr="00625B50">
              <w:rPr>
                <w:b/>
                <w:bCs/>
                <w:color w:val="FFFFFF"/>
              </w:rPr>
              <w:t>Usually</w:t>
            </w:r>
          </w:p>
        </w:tc>
        <w:tc>
          <w:tcPr>
            <w:tcW w:w="2116" w:type="pct"/>
            <w:shd w:val="clear" w:color="auto" w:fill="DAEEF3"/>
          </w:tcPr>
          <w:p w:rsidR="00625B50" w:rsidRDefault="00625B50" w:rsidP="00625B50">
            <w:proofErr w:type="spellStart"/>
            <w:r>
              <w:t>Geralmente</w:t>
            </w:r>
            <w:proofErr w:type="spellEnd"/>
            <w:r>
              <w:t xml:space="preserve"> / </w:t>
            </w:r>
            <w:proofErr w:type="spellStart"/>
            <w:r>
              <w:t>usualmente</w:t>
            </w:r>
            <w:proofErr w:type="spellEnd"/>
          </w:p>
        </w:tc>
        <w:tc>
          <w:tcPr>
            <w:tcW w:w="1317" w:type="pct"/>
            <w:shd w:val="clear" w:color="auto" w:fill="DAEEF3"/>
          </w:tcPr>
          <w:p w:rsidR="00625B50" w:rsidRDefault="00625B50">
            <w:r>
              <w:t>80-90%</w:t>
            </w:r>
          </w:p>
        </w:tc>
      </w:tr>
      <w:tr w:rsidR="00625B50" w:rsidTr="00625B50">
        <w:tc>
          <w:tcPr>
            <w:tcW w:w="1567" w:type="pct"/>
            <w:tcBorders>
              <w:left w:val="single" w:sz="4" w:space="0" w:color="FFFFFF"/>
            </w:tcBorders>
            <w:shd w:val="clear" w:color="auto" w:fill="4BACC6"/>
          </w:tcPr>
          <w:p w:rsidR="00625B50" w:rsidRPr="00625B50" w:rsidRDefault="00625B50">
            <w:pPr>
              <w:rPr>
                <w:b/>
                <w:bCs/>
                <w:color w:val="FFFFFF"/>
              </w:rPr>
            </w:pPr>
            <w:r w:rsidRPr="00625B50">
              <w:rPr>
                <w:b/>
                <w:bCs/>
                <w:color w:val="FFFFFF"/>
              </w:rPr>
              <w:t>Often</w:t>
            </w:r>
          </w:p>
        </w:tc>
        <w:tc>
          <w:tcPr>
            <w:tcW w:w="2116" w:type="pct"/>
            <w:shd w:val="clear" w:color="auto" w:fill="B6DDE8"/>
          </w:tcPr>
          <w:p w:rsidR="00625B50" w:rsidRDefault="00625B50" w:rsidP="00625B50">
            <w:proofErr w:type="spellStart"/>
            <w:r>
              <w:t>Frequentemente</w:t>
            </w:r>
            <w:proofErr w:type="spellEnd"/>
            <w:r>
              <w:t xml:space="preserve"> / </w:t>
            </w:r>
            <w:proofErr w:type="spellStart"/>
            <w:r>
              <w:t>muitas</w:t>
            </w:r>
            <w:proofErr w:type="spellEnd"/>
            <w:r>
              <w:t xml:space="preserve"> </w:t>
            </w:r>
            <w:proofErr w:type="spellStart"/>
            <w:r>
              <w:t>vezes</w:t>
            </w:r>
            <w:proofErr w:type="spellEnd"/>
          </w:p>
        </w:tc>
        <w:tc>
          <w:tcPr>
            <w:tcW w:w="1317" w:type="pct"/>
            <w:shd w:val="clear" w:color="auto" w:fill="B6DDE8"/>
          </w:tcPr>
          <w:p w:rsidR="00625B50" w:rsidRDefault="00625B50">
            <w:r>
              <w:t>70%</w:t>
            </w:r>
          </w:p>
        </w:tc>
      </w:tr>
      <w:tr w:rsidR="00625B50" w:rsidTr="00625B50">
        <w:tc>
          <w:tcPr>
            <w:tcW w:w="1567" w:type="pct"/>
            <w:tcBorders>
              <w:left w:val="single" w:sz="4" w:space="0" w:color="FFFFFF"/>
            </w:tcBorders>
            <w:shd w:val="clear" w:color="auto" w:fill="4BACC6"/>
          </w:tcPr>
          <w:p w:rsidR="00625B50" w:rsidRPr="00625B50" w:rsidRDefault="00625B50">
            <w:pPr>
              <w:rPr>
                <w:b/>
                <w:bCs/>
                <w:color w:val="FFFFFF"/>
              </w:rPr>
            </w:pPr>
            <w:r w:rsidRPr="00625B50">
              <w:rPr>
                <w:b/>
                <w:bCs/>
                <w:color w:val="FFFFFF"/>
              </w:rPr>
              <w:t>Sometimes</w:t>
            </w:r>
          </w:p>
        </w:tc>
        <w:tc>
          <w:tcPr>
            <w:tcW w:w="2116" w:type="pct"/>
            <w:shd w:val="clear" w:color="auto" w:fill="DAEEF3"/>
          </w:tcPr>
          <w:p w:rsidR="00625B50" w:rsidRDefault="00625B50" w:rsidP="00625B50">
            <w:proofErr w:type="spellStart"/>
            <w:r>
              <w:t>Às</w:t>
            </w:r>
            <w:proofErr w:type="spellEnd"/>
            <w:r>
              <w:t xml:space="preserve"> </w:t>
            </w:r>
            <w:proofErr w:type="spellStart"/>
            <w:r>
              <w:t>vezes</w:t>
            </w:r>
            <w:proofErr w:type="spellEnd"/>
          </w:p>
        </w:tc>
        <w:tc>
          <w:tcPr>
            <w:tcW w:w="1317" w:type="pct"/>
            <w:shd w:val="clear" w:color="auto" w:fill="DAEEF3"/>
          </w:tcPr>
          <w:p w:rsidR="00625B50" w:rsidRDefault="00625B50">
            <w:r>
              <w:t>50%</w:t>
            </w:r>
          </w:p>
        </w:tc>
      </w:tr>
      <w:tr w:rsidR="00625B50" w:rsidTr="00625B50">
        <w:tc>
          <w:tcPr>
            <w:tcW w:w="1567" w:type="pct"/>
            <w:tcBorders>
              <w:left w:val="single" w:sz="4" w:space="0" w:color="FFFFFF"/>
            </w:tcBorders>
            <w:shd w:val="clear" w:color="auto" w:fill="4BACC6"/>
          </w:tcPr>
          <w:p w:rsidR="00625B50" w:rsidRPr="00625B50" w:rsidRDefault="00625B50">
            <w:pPr>
              <w:rPr>
                <w:b/>
                <w:bCs/>
                <w:color w:val="FFFFFF"/>
              </w:rPr>
            </w:pPr>
            <w:r w:rsidRPr="00625B50">
              <w:rPr>
                <w:b/>
                <w:bCs/>
                <w:color w:val="FFFFFF"/>
              </w:rPr>
              <w:t>Occasionally</w:t>
            </w:r>
          </w:p>
        </w:tc>
        <w:tc>
          <w:tcPr>
            <w:tcW w:w="2116" w:type="pct"/>
            <w:shd w:val="clear" w:color="auto" w:fill="B6DDE8"/>
          </w:tcPr>
          <w:p w:rsidR="00625B50" w:rsidRDefault="00625B50" w:rsidP="00625B50">
            <w:proofErr w:type="spellStart"/>
            <w:r>
              <w:t>Ocasionalmente</w:t>
            </w:r>
            <w:proofErr w:type="spellEnd"/>
          </w:p>
        </w:tc>
        <w:tc>
          <w:tcPr>
            <w:tcW w:w="1317" w:type="pct"/>
            <w:shd w:val="clear" w:color="auto" w:fill="B6DDE8"/>
          </w:tcPr>
          <w:p w:rsidR="00625B50" w:rsidRDefault="00625B50">
            <w:r>
              <w:t>30%</w:t>
            </w:r>
          </w:p>
        </w:tc>
      </w:tr>
      <w:tr w:rsidR="00625B50" w:rsidTr="00625B50">
        <w:tc>
          <w:tcPr>
            <w:tcW w:w="1567" w:type="pct"/>
            <w:tcBorders>
              <w:left w:val="single" w:sz="4" w:space="0" w:color="FFFFFF"/>
            </w:tcBorders>
            <w:shd w:val="clear" w:color="auto" w:fill="4BACC6"/>
          </w:tcPr>
          <w:p w:rsidR="00625B50" w:rsidRPr="00625B50" w:rsidRDefault="00625B50">
            <w:pPr>
              <w:rPr>
                <w:b/>
                <w:bCs/>
                <w:color w:val="FFFFFF"/>
              </w:rPr>
            </w:pPr>
            <w:r w:rsidRPr="00625B50">
              <w:rPr>
                <w:b/>
                <w:bCs/>
                <w:color w:val="FFFFFF"/>
              </w:rPr>
              <w:t>Rarely</w:t>
            </w:r>
          </w:p>
        </w:tc>
        <w:tc>
          <w:tcPr>
            <w:tcW w:w="2116" w:type="pct"/>
            <w:shd w:val="clear" w:color="auto" w:fill="DAEEF3"/>
          </w:tcPr>
          <w:p w:rsidR="00625B50" w:rsidRDefault="00625B50" w:rsidP="00625B50">
            <w:proofErr w:type="spellStart"/>
            <w:r>
              <w:t>Raramente</w:t>
            </w:r>
            <w:proofErr w:type="spellEnd"/>
          </w:p>
        </w:tc>
        <w:tc>
          <w:tcPr>
            <w:tcW w:w="1317" w:type="pct"/>
            <w:shd w:val="clear" w:color="auto" w:fill="DAEEF3"/>
          </w:tcPr>
          <w:p w:rsidR="00625B50" w:rsidRDefault="00625B50">
            <w:r>
              <w:t>10%</w:t>
            </w:r>
          </w:p>
        </w:tc>
      </w:tr>
      <w:tr w:rsidR="00625B50" w:rsidTr="00625B50">
        <w:tc>
          <w:tcPr>
            <w:tcW w:w="1567" w:type="pct"/>
            <w:tcBorders>
              <w:left w:val="single" w:sz="4" w:space="0" w:color="FFFFFF"/>
            </w:tcBorders>
            <w:shd w:val="clear" w:color="auto" w:fill="4BACC6"/>
          </w:tcPr>
          <w:p w:rsidR="00625B50" w:rsidRPr="00625B50" w:rsidRDefault="00625B50">
            <w:pPr>
              <w:rPr>
                <w:b/>
                <w:bCs/>
                <w:color w:val="FFFFFF"/>
              </w:rPr>
            </w:pPr>
            <w:r w:rsidRPr="00625B50">
              <w:rPr>
                <w:b/>
                <w:bCs/>
                <w:color w:val="FFFFFF"/>
              </w:rPr>
              <w:t>Seldom</w:t>
            </w:r>
          </w:p>
        </w:tc>
        <w:tc>
          <w:tcPr>
            <w:tcW w:w="2116" w:type="pct"/>
            <w:shd w:val="clear" w:color="auto" w:fill="B6DDE8"/>
          </w:tcPr>
          <w:p w:rsidR="00625B50" w:rsidRDefault="00625B50" w:rsidP="00625B50">
            <w:proofErr w:type="spellStart"/>
            <w:r>
              <w:t>Raramente</w:t>
            </w:r>
            <w:proofErr w:type="spellEnd"/>
          </w:p>
        </w:tc>
        <w:tc>
          <w:tcPr>
            <w:tcW w:w="1317" w:type="pct"/>
            <w:shd w:val="clear" w:color="auto" w:fill="B6DDE8"/>
          </w:tcPr>
          <w:p w:rsidR="00625B50" w:rsidRDefault="00625B50">
            <w:r>
              <w:t>10%</w:t>
            </w:r>
          </w:p>
        </w:tc>
      </w:tr>
      <w:tr w:rsidR="00625B50" w:rsidTr="00625B50">
        <w:tc>
          <w:tcPr>
            <w:tcW w:w="1567" w:type="pct"/>
            <w:tcBorders>
              <w:left w:val="single" w:sz="4" w:space="0" w:color="FFFFFF"/>
            </w:tcBorders>
            <w:shd w:val="clear" w:color="auto" w:fill="4BACC6"/>
          </w:tcPr>
          <w:p w:rsidR="00625B50" w:rsidRPr="00625B50" w:rsidRDefault="00625B50">
            <w:pPr>
              <w:rPr>
                <w:b/>
                <w:bCs/>
                <w:color w:val="FFFFFF"/>
              </w:rPr>
            </w:pPr>
            <w:r w:rsidRPr="00625B50">
              <w:rPr>
                <w:b/>
                <w:bCs/>
                <w:color w:val="FFFFFF"/>
              </w:rPr>
              <w:t>Hardly ever</w:t>
            </w:r>
          </w:p>
        </w:tc>
        <w:tc>
          <w:tcPr>
            <w:tcW w:w="2116" w:type="pct"/>
            <w:shd w:val="clear" w:color="auto" w:fill="DAEEF3"/>
          </w:tcPr>
          <w:p w:rsidR="00625B50" w:rsidRDefault="00625B50" w:rsidP="00625B50">
            <w:proofErr w:type="spellStart"/>
            <w:r>
              <w:t>Quase</w:t>
            </w:r>
            <w:proofErr w:type="spellEnd"/>
            <w:r>
              <w:t xml:space="preserve"> </w:t>
            </w:r>
            <w:proofErr w:type="spellStart"/>
            <w:r>
              <w:t>nunca</w:t>
            </w:r>
            <w:proofErr w:type="spellEnd"/>
          </w:p>
        </w:tc>
        <w:tc>
          <w:tcPr>
            <w:tcW w:w="1317" w:type="pct"/>
            <w:shd w:val="clear" w:color="auto" w:fill="DAEEF3"/>
          </w:tcPr>
          <w:p w:rsidR="00625B50" w:rsidRDefault="00625B50">
            <w:r>
              <w:t>5%</w:t>
            </w:r>
          </w:p>
        </w:tc>
      </w:tr>
      <w:tr w:rsidR="00625B50" w:rsidTr="00625B50">
        <w:tc>
          <w:tcPr>
            <w:tcW w:w="1567" w:type="pct"/>
            <w:tcBorders>
              <w:left w:val="single" w:sz="4" w:space="0" w:color="FFFFFF"/>
              <w:bottom w:val="single" w:sz="4" w:space="0" w:color="FFFFFF"/>
            </w:tcBorders>
            <w:shd w:val="clear" w:color="auto" w:fill="4BACC6"/>
          </w:tcPr>
          <w:p w:rsidR="00625B50" w:rsidRPr="00625B50" w:rsidRDefault="00625B50">
            <w:pPr>
              <w:rPr>
                <w:b/>
                <w:bCs/>
                <w:color w:val="FFFFFF"/>
              </w:rPr>
            </w:pPr>
            <w:r w:rsidRPr="00625B50">
              <w:rPr>
                <w:b/>
                <w:bCs/>
                <w:color w:val="FFFFFF"/>
              </w:rPr>
              <w:t>Never</w:t>
            </w:r>
          </w:p>
        </w:tc>
        <w:tc>
          <w:tcPr>
            <w:tcW w:w="2116" w:type="pct"/>
            <w:shd w:val="clear" w:color="auto" w:fill="B6DDE8"/>
          </w:tcPr>
          <w:p w:rsidR="00625B50" w:rsidRDefault="00625B50" w:rsidP="00625B50">
            <w:proofErr w:type="spellStart"/>
            <w:r>
              <w:t>Nunca</w:t>
            </w:r>
            <w:proofErr w:type="spellEnd"/>
          </w:p>
        </w:tc>
        <w:tc>
          <w:tcPr>
            <w:tcW w:w="1317" w:type="pct"/>
            <w:shd w:val="clear" w:color="auto" w:fill="B6DDE8"/>
          </w:tcPr>
          <w:p w:rsidR="00625B50" w:rsidRDefault="00625B50">
            <w:r>
              <w:t>0%</w:t>
            </w:r>
          </w:p>
        </w:tc>
      </w:tr>
    </w:tbl>
    <w:p w:rsidR="00386D29" w:rsidRDefault="00386D29"/>
    <w:p w:rsidR="00D44D7B" w:rsidRDefault="00D44D7B"/>
    <w:p w:rsidR="00D44D7B" w:rsidRPr="00625B50" w:rsidRDefault="00625B50">
      <w:pPr>
        <w:rPr>
          <w:b/>
        </w:rPr>
      </w:pPr>
      <w:r w:rsidRPr="00625B50">
        <w:rPr>
          <w:b/>
        </w:rPr>
        <w:t>Use:</w:t>
      </w:r>
    </w:p>
    <w:p w:rsidR="00D44D7B" w:rsidRDefault="00625B50" w:rsidP="00625B50">
      <w:pPr>
        <w:numPr>
          <w:ilvl w:val="0"/>
          <w:numId w:val="2"/>
        </w:numPr>
      </w:pPr>
      <w:r>
        <w:t>Place the adverb before the main verb:</w:t>
      </w:r>
    </w:p>
    <w:p w:rsidR="00D44D7B" w:rsidRDefault="00625B50" w:rsidP="00625B50">
      <w:pPr>
        <w:numPr>
          <w:ilvl w:val="0"/>
          <w:numId w:val="1"/>
        </w:numPr>
      </w:pPr>
      <w:r>
        <w:t xml:space="preserve">I always eat </w:t>
      </w:r>
      <w:r>
        <w:t>breakfast at 7 a.m.</w:t>
      </w:r>
    </w:p>
    <w:p w:rsidR="00D44D7B" w:rsidRDefault="00D44D7B"/>
    <w:p w:rsidR="00D44D7B" w:rsidRDefault="00625B50" w:rsidP="00625B50">
      <w:pPr>
        <w:numPr>
          <w:ilvl w:val="0"/>
          <w:numId w:val="2"/>
        </w:numPr>
      </w:pPr>
      <w:r>
        <w:t>With the verb to be, place it after the verb:</w:t>
      </w:r>
    </w:p>
    <w:p w:rsidR="00D44D7B" w:rsidRDefault="00625B50" w:rsidP="00625B50">
      <w:pPr>
        <w:numPr>
          <w:ilvl w:val="0"/>
          <w:numId w:val="1"/>
        </w:numPr>
      </w:pPr>
      <w:r>
        <w:t>He is usually tired after work.</w:t>
      </w:r>
    </w:p>
    <w:p w:rsidR="00D44D7B" w:rsidRDefault="00D44D7B"/>
    <w:p w:rsidR="00D44D7B" w:rsidRDefault="00386D29" w:rsidP="00625B50">
      <w:pPr>
        <w:pStyle w:val="Heading2"/>
      </w:pPr>
      <w:r>
        <w:rPr>
          <w:noProof/>
        </w:rPr>
        <w:lastRenderedPageBreak/>
        <w:pict>
          <v:roundrect id="_x0000_s1026" style="position:absolute;margin-left:-8.85pt;margin-top:42.05pt;width:488.7pt;height:191.45pt;z-index:1;mso-position-horizontal-relative:text;mso-position-vertical-relative:text" arcsize="10923f" fillcolor="#4bacc6" strokecolor="#f2f2f2" strokeweight="3pt">
            <v:shadow on="t" type="perspective" color="#205867" opacity=".5" offset="1pt" offset2="-1pt"/>
            <v:textbox>
              <w:txbxContent>
                <w:p w:rsidR="00386D29" w:rsidRPr="00625B50" w:rsidRDefault="00386D29" w:rsidP="00386D29">
                  <w:pPr>
                    <w:jc w:val="center"/>
                    <w:rPr>
                      <w:color w:val="FFFFFF"/>
                    </w:rPr>
                  </w:pPr>
                  <w:r w:rsidRPr="00625B50">
                    <w:rPr>
                      <w:color w:val="FFFFFF"/>
                    </w:rPr>
                    <w:t>Jacob’s Daily Routine</w:t>
                  </w:r>
                </w:p>
                <w:p w:rsidR="00386D29" w:rsidRPr="00625B50" w:rsidRDefault="00386D29">
                  <w:pPr>
                    <w:rPr>
                      <w:color w:val="FFFFFF"/>
                    </w:rPr>
                  </w:pPr>
                  <w:r w:rsidRPr="00625B50">
                    <w:rPr>
                      <w:color w:val="FFFFFF"/>
                    </w:rPr>
                    <w:t>My name is Jacob. I usually wake up at 6:30 a.m. I always brush my teeth and take a shower before breakfast. I often eat eggs and toast for breakfast. Then I go to work. I’m never late because I always take the early train.</w:t>
                  </w:r>
                </w:p>
                <w:p w:rsidR="00386D29" w:rsidRPr="00625B50" w:rsidRDefault="00386D29">
                  <w:pPr>
                    <w:rPr>
                      <w:color w:val="FFFFFF"/>
                    </w:rPr>
                  </w:pPr>
                  <w:r w:rsidRPr="00625B50">
                    <w:rPr>
                      <w:color w:val="FFFFFF"/>
                    </w:rPr>
                    <w:t>At work, I usually have meetings and write emails. I sometimes visit clients. I have lunch at 1 p.m. and continue working until 5 p.m. After work, I go to the gym three times a week.</w:t>
                  </w:r>
                </w:p>
                <w:p w:rsidR="00386D29" w:rsidRPr="00625B50" w:rsidRDefault="00386D29" w:rsidP="00651465">
                  <w:pPr>
                    <w:rPr>
                      <w:color w:val="FFFFFF"/>
                    </w:rPr>
                  </w:pPr>
                  <w:r w:rsidRPr="00625B50">
                    <w:rPr>
                      <w:color w:val="FFFFFF"/>
                    </w:rPr>
                    <w:t>In the evening, I usually watch TV or read a book. I rarely go out on weekdays. I always go to bed at 10:30 p.m.</w:t>
                  </w:r>
                </w:p>
              </w:txbxContent>
            </v:textbox>
            <w10:wrap type="square"/>
          </v:roundrect>
        </w:pict>
      </w:r>
      <w:r w:rsidR="00625B50">
        <w:t xml:space="preserve">2. </w:t>
      </w:r>
      <w:r w:rsidR="00625B50">
        <w:t>Jacob’s Daily Routine</w:t>
      </w:r>
    </w:p>
    <w:p w:rsidR="00D44D7B" w:rsidRDefault="00D44D7B"/>
    <w:p w:rsidR="00D44D7B" w:rsidRDefault="00D44D7B">
      <w:bookmarkStart w:id="0" w:name="_GoBack"/>
      <w:bookmarkEnd w:id="0"/>
    </w:p>
    <w:p w:rsidR="00D44D7B" w:rsidRDefault="00625B50" w:rsidP="00625B50">
      <w:pPr>
        <w:pStyle w:val="Heading2"/>
      </w:pPr>
      <w:r>
        <w:t>3. Exercises</w:t>
      </w:r>
    </w:p>
    <w:p w:rsidR="00D44D7B" w:rsidRDefault="00625B50">
      <w:r>
        <w:t>A. Fill in the blanks with adverbs of frequency:</w:t>
      </w:r>
    </w:p>
    <w:p w:rsidR="00D44D7B" w:rsidRDefault="00625B50">
      <w:r>
        <w:t>1. I</w:t>
      </w:r>
      <w:r>
        <w:t xml:space="preserve"> _________ go to bed at 11 p.m. (100%)</w:t>
      </w:r>
    </w:p>
    <w:p w:rsidR="00D44D7B" w:rsidRDefault="00625B50">
      <w:r>
        <w:t>2. She _________ eats vegetables. (70%)</w:t>
      </w:r>
    </w:p>
    <w:p w:rsidR="00D44D7B" w:rsidRDefault="00625B50">
      <w:r>
        <w:t>3. We _________ go to the beach in winter. (0%)</w:t>
      </w:r>
    </w:p>
    <w:p w:rsidR="00D44D7B" w:rsidRDefault="00625B50">
      <w:r>
        <w:t>4. They _________ play soccer after school. (50%)</w:t>
      </w:r>
    </w:p>
    <w:p w:rsidR="00D44D7B" w:rsidRDefault="00625B50">
      <w:r>
        <w:t>5. My father _________ drinks coffee in the morning. (90%)</w:t>
      </w:r>
    </w:p>
    <w:p w:rsidR="00D44D7B" w:rsidRDefault="00D44D7B"/>
    <w:p w:rsidR="00D44D7B" w:rsidRDefault="00625B50">
      <w:r>
        <w:t>B. Rewrite the sentences using the correct adverb placement:</w:t>
      </w:r>
    </w:p>
    <w:p w:rsidR="00D44D7B" w:rsidRDefault="00625B50">
      <w:r>
        <w:t>1. I drink coffee (always).</w:t>
      </w:r>
    </w:p>
    <w:p w:rsidR="00D44D7B" w:rsidRDefault="00625B50">
      <w:r>
        <w:t>2. She (usually) is tired in the evening.</w:t>
      </w:r>
    </w:p>
    <w:p w:rsidR="00D44D7B" w:rsidRDefault="00625B50">
      <w:r>
        <w:t>3. They go jogging (rarely).</w:t>
      </w:r>
    </w:p>
    <w:p w:rsidR="00D44D7B" w:rsidRDefault="00625B50">
      <w:r>
        <w:t xml:space="preserve">4. We </w:t>
      </w:r>
      <w:r>
        <w:t>(sometimes) have pizza for dinner.</w:t>
      </w:r>
    </w:p>
    <w:sectPr w:rsidR="00D44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5D791B"/>
    <w:multiLevelType w:val="hybridMultilevel"/>
    <w:tmpl w:val="76EE11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890ECD"/>
    <w:multiLevelType w:val="hybridMultilevel"/>
    <w:tmpl w:val="43407C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44D7B"/>
    <w:rsid w:val="00386D29"/>
    <w:rsid w:val="00625B50"/>
    <w:rsid w:val="00D4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0A98DAF7"/>
  <w15:docId w15:val="{D8FBFD58-F1DE-4E9D-9FD6-C0E7A06A6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B5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5B5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6D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5">
    <w:name w:val="Grid Table 3 Accent 5"/>
    <w:basedOn w:val="TableNormal"/>
    <w:uiPriority w:val="48"/>
    <w:rsid w:val="00625B50"/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sz="4" w:space="0" w:color="92CDDC"/>
        </w:tcBorders>
      </w:tcPr>
    </w:tblStylePr>
    <w:tblStylePr w:type="nwCell">
      <w:tblPr/>
      <w:tcPr>
        <w:tcBorders>
          <w:bottom w:val="single" w:sz="4" w:space="0" w:color="92CDDC"/>
        </w:tcBorders>
      </w:tcPr>
    </w:tblStylePr>
    <w:tblStylePr w:type="seCell">
      <w:tblPr/>
      <w:tcPr>
        <w:tcBorders>
          <w:top w:val="single" w:sz="4" w:space="0" w:color="92CDDC"/>
        </w:tcBorders>
      </w:tcPr>
    </w:tblStylePr>
    <w:tblStylePr w:type="swCell">
      <w:tblPr/>
      <w:tcPr>
        <w:tcBorders>
          <w:top w:val="single" w:sz="4" w:space="0" w:color="92CDDC"/>
        </w:tcBorders>
      </w:tcPr>
    </w:tblStylePr>
  </w:style>
  <w:style w:type="table" w:styleId="GridTable5Dark-Accent4">
    <w:name w:val="Grid Table 5 Dark Accent 4"/>
    <w:basedOn w:val="TableNormal"/>
    <w:uiPriority w:val="50"/>
    <w:rsid w:val="00625B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styleId="GridTable5Dark-Accent5">
    <w:name w:val="Grid Table 5 Dark Accent 5"/>
    <w:basedOn w:val="TableNormal"/>
    <w:uiPriority w:val="50"/>
    <w:rsid w:val="00625B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25B5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625B50"/>
    <w:rPr>
      <w:rFonts w:ascii="Cambria" w:eastAsia="SimSun" w:hAnsi="Cambria" w:cs="Times New Roman"/>
      <w:b/>
      <w:bCs/>
      <w:kern w:val="28"/>
      <w:sz w:val="32"/>
      <w:szCs w:val="32"/>
    </w:rPr>
  </w:style>
  <w:style w:type="character" w:customStyle="1" w:styleId="Heading2Char">
    <w:name w:val="Heading 2 Char"/>
    <w:link w:val="Heading2"/>
    <w:uiPriority w:val="9"/>
    <w:rsid w:val="00625B50"/>
    <w:rPr>
      <w:rFonts w:ascii="Cambria" w:eastAsia="SimSu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625B50"/>
    <w:rPr>
      <w:rFonts w:ascii="Cambria" w:eastAsia="SimSun" w:hAnsi="Cambria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220233L2G</dc:creator>
  <cp:lastModifiedBy>user</cp:lastModifiedBy>
  <cp:revision>2</cp:revision>
  <dcterms:created xsi:type="dcterms:W3CDTF">2025-05-17T18:20:00Z</dcterms:created>
  <dcterms:modified xsi:type="dcterms:W3CDTF">2025-05-17T18:43:00Z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d900178917674db288a8c231a09b3ecd</vt:lpwstr>
  </property>
</Properties>
</file>