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TechService OS</w:t>
      </w:r>
    </w:p>
    <w:p>
      <w:pPr>
        <w:jc w:val="center"/>
      </w:pPr>
      <w:r>
        <w:t>Sistema de Gestão de Assistência Técnica e Inventário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</w:rPr>
        <w:t>Autor: Lucas Sol Henrique Jacques de Oliveira</w:t>
        <w:br/>
      </w:r>
      <w:r>
        <w:t>Matrícula: 842100049</w:t>
        <w:br/>
      </w:r>
      <w:r>
        <w:t>Disciplina: Frameworks Web</w:t>
        <w:br/>
      </w:r>
      <w:r>
        <w:t>Curso: Análise e Desenvolvimento de Sistemas</w:t>
        <w:br/>
      </w:r>
      <w:r>
        <w:t>Data: 15 de Maio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O presente relatório documenta o desenvolvimento do TechService OS, uma aplicação backend especializada na gestão de ordens de serviço e controle de inventário para assistências técnicas. O projeto foi concebido para demonstrar a aplicação prática de padrões arquiteturais avançados e o uso estratégico de frameworks modernos no ecossistema Node.js.</w:t>
        <w:br/>
        <w:br/>
        <w:t>A aplicação utiliza o framework NestJS, seguindo os princípios da Clean Architecture e Domain-Driven Design (DDD). Esta escolha justifica-se pela necessidade de criar um sistema onde as regras de negócio sejam independentes de detalhes técnicos (banco de dados, drivers, frameworks), garantindo longevidade e facilidade de manutenção ao código.</w:t>
      </w:r>
    </w:p>
    <w:p>
      <w:pPr>
        <w:pStyle w:val="Heading1"/>
      </w:pPr>
      <w:r>
        <w:t>2. O PROBLEMA</w:t>
      </w:r>
    </w:p>
    <w:p>
      <w:pPr>
        <w:jc w:val="both"/>
      </w:pPr>
      <w:r>
        <w:t>Assistências técnicas (eletrônicos, relojoarias, mecânicas) frequentemente sofrem com a falta de padronização em seus processos. Os principais desafios identificados foram:</w:t>
        <w:br/>
        <w:br/>
        <w:t>1. Inconsistência de Status: Dificuldade em rastrear o estágio real de um reparo.</w:t>
        <w:br/>
        <w:t>2. Furo de Estoque: Peças são utilizadas em consertos sem a devida baixa automática no inventário.</w:t>
        <w:br/>
        <w:t>3. Falta de Auditoria: Impossibilidade de rastrear quem alterou o status de uma OS ou quando uma peça foi reservada.</w:t>
        <w:br/>
        <w:t>4. Acoplamento Tecnológico: Sistemas legados que exigem a reescrita total da lógica de negócio ao trocar de tecnologia.</w:t>
      </w:r>
    </w:p>
    <w:p>
      <w:pPr>
        <w:pStyle w:val="Heading1"/>
      </w:pPr>
      <w:r>
        <w:t>3. SOLUÇÃO PROPOSTA</w:t>
      </w:r>
    </w:p>
    <w:p>
      <w:pPr>
        <w:jc w:val="both"/>
      </w:pPr>
      <w:r>
        <w:t>O TechService OS resolve esses problemas através de uma API REST que centraliza o ciclo de vida da assistência.</w:t>
        <w:br/>
        <w:br/>
        <w:t>3.1 Requisitos e Funcionalidades</w:t>
        <w:br/>
        <w:t>- Gestão de Clientes: CRUD completo com validações de dados únicos (E-mail/CPF).</w:t>
        <w:br/>
        <w:t>- Controle de Peças (Inventário): Cadastro de componentes com controle de custo, venda e quantidade mínima.</w:t>
        <w:br/>
        <w:t>- Ordens de Serviço (OS): Vínculo entre cliente, produto com defeito e peças necessárias.</w:t>
        <w:br/>
        <w:t>- Reserva de Estoque: Funcionalidade que bloqueia a peça para uma OS específica, evitando erros de inventário.</w:t>
      </w:r>
    </w:p>
    <w:p>
      <w:pPr>
        <w:pStyle w:val="Heading1"/>
      </w:pPr>
      <w:r>
        <w:t>4. ARQUITETURA DO SISTEMA</w:t>
      </w:r>
    </w:p>
    <w:p>
      <w:pPr>
        <w:jc w:val="both"/>
      </w:pPr>
      <w:r>
        <w:t>A arquitetura foi estruturada em camadas concêntricas respeitando a Clean Architecture:</w:t>
        <w:br/>
        <w:br/>
        <w:t>4.1 Camadas</w:t>
        <w:br/>
        <w:t>1. Domain: Contém as Entidades e as Regras de Negócio puras (Máquinas de Estado).</w:t>
        <w:br/>
        <w:t>2. Application: Orquestra o fluxo de dados e define contratos de repositórios.</w:t>
        <w:br/>
        <w:t>3. Infrastructure: Detalhes técnicos como Prisma ORM, PostgreSQL e Redis.</w:t>
        <w:br/>
        <w:t>4. Interface Adapters: Controllers que recebem requisições HTTP via NestJS.</w:t>
        <w:br/>
        <w:br/>
        <w:t>4.2 Decisões Técnicas</w:t>
        <w:br/>
        <w:t>- TypeScript: Segurança de tipos.</w:t>
        <w:br/>
        <w:t>- Injeção de Dependência: Desacoplamento via NestJS.</w:t>
      </w:r>
    </w:p>
    <w:p>
      <w:pPr>
        <w:pStyle w:val="Heading1"/>
      </w:pPr>
      <w:r>
        <w:t>5. FERRAMENTAS UTILIZADAS</w:t>
      </w:r>
    </w:p>
    <w:p>
      <w:pPr>
        <w:jc w:val="both"/>
      </w:pPr>
      <w:r>
        <w:t>Stack utilizada:</w:t>
        <w:br/>
        <w:t>- NestJS: Framework principal para modularização e DI.</w:t>
        <w:br/>
        <w:t>- Prisma ORM: Sincronização entre código e SQL.</w:t>
        <w:br/>
        <w:t>- PostgreSQL: Banco de dados relacional robusto.</w:t>
        <w:br/>
        <w:t>- Redis (Conceito A): Implementado como camada de Cache para alta performance.</w:t>
        <w:br/>
        <w:t>- Swagger: Documentação automática da API.</w:t>
        <w:br/>
        <w:br/>
        <w:t>5.1 Uso Crítico de IA (Relato)</w:t>
        <w:br/>
        <w:t>Durante o desenvolvimento, utilizei ferramentas de IA para geração de boilerplate e debugging. Análise Crítica: Embora a IA acelere o processo, foi necessária uma revisão rigorosa nas sugestões de arquitetura para garantir que a lógica de Domain permanecesse isolada, conforme exigido pela Clean Architecture.</w:t>
      </w:r>
    </w:p>
    <w:p>
      <w:pPr>
        <w:pStyle w:val="Heading1"/>
      </w:pPr>
      <w:r>
        <w:t>6. FUNCIONALIDADES DIFERENCIADAS (CONCEITO A)</w:t>
      </w:r>
    </w:p>
    <w:p>
      <w:pPr>
        <w:jc w:val="both"/>
      </w:pPr>
      <w:r>
        <w:t>O projeto implementa funcionalidades de nível empresarial:</w:t>
        <w:br/>
        <w:t>1. Sistema de Auditoria (Audit Logs): Registro automático de mudanças críticas.</w:t>
        <w:br/>
        <w:t>2. Cache com Redis: Otimização de consultas de inventário.</w:t>
        <w:br/>
        <w:t>3. Tratamento de Exceções Global: Padronização de respostas de erro.</w:t>
      </w:r>
    </w:p>
    <w:p>
      <w:pPr>
        <w:pStyle w:val="Heading1"/>
      </w:pPr>
      <w:r>
        <w:t>7. CONSIDERAÇÕES FINAIS</w:t>
      </w:r>
    </w:p>
    <w:p>
      <w:pPr>
        <w:jc w:val="both"/>
      </w:pPr>
      <w:r>
        <w:t>O desenvolvimento do TechService OS permitiu consolidar conhecimentos de arquitetura avançada. A separação em camadas provou-se valiosa para a testabilidade e evolução do sistema. A integração com Redis e auditoria elevam a aplicação para um patamar profissional.</w:t>
      </w:r>
    </w:p>
    <w:p>
      <w:pPr>
        <w:pStyle w:val="Heading1"/>
      </w:pPr>
      <w:r>
        <w:t>REFERÊNCIAS</w:t>
      </w:r>
    </w:p>
    <w:p>
      <w:pPr>
        <w:jc w:val="both"/>
      </w:pPr>
      <w:r>
        <w:t>- MARTIN, Robert C. Clean Architecture.</w:t>
        <w:br/>
        <w:t>- EVANS, Eric. Domain-Driven Design.</w:t>
        <w:br/>
        <w:t>- NESTJS Documentation.</w:t>
        <w:br/>
        <w:t>- PRISMA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