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/>
      </w:pPr>
      <w:r>
        <w:t xml:space="preserve">Quiz Seujet — par thème</w:t>
      </w:r>
    </w:p>
    <w:p>
      <w:pPr>
        <w:spacing w:after="120"/>
      </w:pPr>
      <w:r>
        <w:t xml:space="preserve">RDZ Security Management SA · Formation des agents · Questions à jour : Notice QDS-NOT-INT-461025-G4-001 (R. Soullier, 13.10.2026).</w:t>
      </w:r>
    </w:p>
    <w:p>
      <w:pPr>
        <w:spacing w:after="120"/>
      </w:pPr>
      <w:r>
        <w:t xml:space="preserve">Ce quiz n'est pas un examen : il sert à repérer ce que l'agent doit revoir. Si l'agent ne connaît pas une réponse, il entoure « E. Je ne sais pas » plutôt que de deviner. Les questions marquées ⚠ portent sur un point de sécurité prioritaire.</w:t>
      </w:r>
    </w:p>
    <w:p>
      <w:pPr>
        <w:pStyle w:val="Heading2"/>
        <w:spacing w:after="120" w:before="160"/>
      </w:pPr>
      <w:r>
        <w:t xml:space="preserve">Alarme porte terrasse du 10e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000"/>
        <w:gridCol w:w="16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Formateur</w:t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… / 19</w:t>
            </w:r>
          </w:p>
        </w:tc>
      </w:tr>
    </w:tbl>
    <w:p>
      <w:pPr>
        <w:keepNext/>
        <w:spacing w:after="80" w:before="200"/>
      </w:pPr>
      <w:r>
        <w:rPr>
          <w:b/>
          <w:bCs/>
        </w:rPr>
        <w:t xml:space="preserve">1. Avant de partir sur une alarme du TT 461 025, Groupe 4, que dois-tu percevoir, et où ?</w:t>
      </w:r>
    </w:p>
    <w:p>
      <w:pPr>
        <w:keepNext/>
        <w:spacing w:after="40"/>
        <w:ind w:left="540"/>
      </w:pPr>
      <w:r>
        <w:t xml:space="preserve">A.  Le trousseau de l'intendant, en loge sécurité Seujet (local 036)</w:t>
      </w:r>
    </w:p>
    <w:p>
      <w:pPr>
        <w:keepNext/>
        <w:spacing w:after="40"/>
        <w:ind w:left="540"/>
      </w:pPr>
      <w:r>
        <w:t xml:space="preserve">B.  Un double des clés, à la base des véhicules d'intervention</w:t>
      </w:r>
    </w:p>
    <w:p>
      <w:pPr>
        <w:keepNext/>
        <w:spacing w:after="40"/>
        <w:ind w:left="540"/>
      </w:pPr>
      <w:r>
        <w:t xml:space="preserve">C.  Rien : les portes du parcours restent ouvertes en permanence</w:t>
      </w:r>
    </w:p>
    <w:p>
      <w:pPr>
        <w:keepNext/>
        <w:spacing w:after="40"/>
        <w:ind w:left="540"/>
      </w:pPr>
      <w:r>
        <w:t xml:space="preserve">D.  Le badge seul, remis par l'agent de loge au moment de l'alarme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2. À partir de quelle porte toutes les manipulations se font-elles avec le Pass KESO 1000 ?</w:t>
      </w:r>
    </w:p>
    <w:p>
      <w:pPr>
        <w:keepNext/>
        <w:spacing w:after="40"/>
        <w:ind w:left="540"/>
      </w:pPr>
      <w:r>
        <w:t xml:space="preserve">A.  La porte n° 18 de l'escalier du 6e (autocollant RDZ)</w:t>
      </w:r>
    </w:p>
    <w:p>
      <w:pPr>
        <w:keepNext/>
        <w:spacing w:after="40"/>
        <w:ind w:left="540"/>
      </w:pPr>
      <w:r>
        <w:t xml:space="preserve">B.  La porte du local technique 1003, au 10e étage</w:t>
      </w:r>
    </w:p>
    <w:p>
      <w:pPr>
        <w:keepNext/>
        <w:spacing w:after="40"/>
        <w:ind w:left="540"/>
      </w:pPr>
      <w:r>
        <w:t xml:space="preserve">C.  La porte d'entrée principale du bâtiment, au rez</w:t>
      </w:r>
    </w:p>
    <w:p>
      <w:pPr>
        <w:keepNext/>
        <w:spacing w:after="40"/>
        <w:ind w:left="540"/>
      </w:pPr>
      <w:r>
        <w:t xml:space="preserve">D.  La porte vitrée n° 20 de la terrasse du 6e (autocollant RDZ)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3. Que trouve-t-on dans le local technique 1003 au 10e ?</w:t>
      </w:r>
    </w:p>
    <w:p>
      <w:pPr>
        <w:keepNext/>
        <w:spacing w:after="40"/>
        <w:ind w:left="540"/>
      </w:pPr>
      <w:r>
        <w:t xml:space="preserve">A.  Le tableau de la centrale d'alarme du toit-terrasse</w:t>
      </w:r>
    </w:p>
    <w:p>
      <w:pPr>
        <w:keepNext/>
        <w:spacing w:after="40"/>
        <w:ind w:left="540"/>
      </w:pPr>
      <w:r>
        <w:t xml:space="preserve">B.  Le local électrique principal, à signaler s'il fait du bruit</w:t>
      </w:r>
    </w:p>
    <w:p>
      <w:pPr>
        <w:keepNext/>
        <w:spacing w:after="40"/>
        <w:ind w:left="540"/>
      </w:pPr>
      <w:r>
        <w:t xml:space="preserve">C.  Du matériel de ventilation, parfois bruyant : c'est normal</w:t>
      </w:r>
    </w:p>
    <w:p>
      <w:pPr>
        <w:keepNext/>
        <w:spacing w:after="40"/>
        <w:ind w:left="540"/>
      </w:pPr>
      <w:r>
        <w:t xml:space="preserve">D.  Le matériel de nettoyage des terrasses du bâtiment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4. Que signifie le pictogramme vert avec un personnage qui court ?</w:t>
      </w:r>
    </w:p>
    <w:p>
      <w:pPr>
        <w:keepNext/>
        <w:spacing w:after="40"/>
        <w:ind w:left="540"/>
      </w:pPr>
      <w:r>
        <w:t xml:space="preserve">A.  Local technique</w:t>
      </w:r>
    </w:p>
    <w:p>
      <w:pPr>
        <w:keepNext/>
        <w:spacing w:after="40"/>
        <w:ind w:left="540"/>
      </w:pPr>
      <w:r>
        <w:t xml:space="preserve">B.  Issue de secours</w:t>
      </w:r>
    </w:p>
    <w:p>
      <w:pPr>
        <w:keepNext/>
        <w:spacing w:after="40"/>
        <w:ind w:left="540"/>
      </w:pPr>
      <w:r>
        <w:t xml:space="preserve">C.  Point de rassemblement</w:t>
      </w:r>
    </w:p>
    <w:p>
      <w:pPr>
        <w:keepNext/>
        <w:spacing w:after="40"/>
        <w:ind w:left="540"/>
      </w:pPr>
      <w:r>
        <w:t xml:space="preserve">D.  Poste de premiers secours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5. Une issue de secours donnant vers l'extérieur s'ouvre comment ?</w:t>
      </w:r>
    </w:p>
    <w:p>
      <w:pPr>
        <w:keepNext/>
        <w:spacing w:after="40"/>
        <w:ind w:left="540"/>
      </w:pPr>
      <w:r>
        <w:t xml:space="preserve">A.  Elle est poussante, dans le sens de l'évacuation</w:t>
      </w:r>
    </w:p>
    <w:p>
      <w:pPr>
        <w:keepNext/>
        <w:spacing w:after="40"/>
        <w:ind w:left="540"/>
      </w:pPr>
      <w:r>
        <w:t xml:space="preserve">B.  Elle est tirante, vers l'intérieur du bâtiment</w:t>
      </w:r>
    </w:p>
    <w:p>
      <w:pPr>
        <w:keepNext/>
        <w:spacing w:after="40"/>
        <w:ind w:left="540"/>
      </w:pPr>
      <w:r>
        <w:t xml:space="preserve">C.  Elle coulisse, après un appui sur un bouton vert</w:t>
      </w:r>
    </w:p>
    <w:p>
      <w:pPr>
        <w:keepNext/>
        <w:spacing w:after="40"/>
        <w:ind w:left="540"/>
      </w:pPr>
      <w:r>
        <w:t xml:space="preserve">D.  Elle est poussante ou tirante, selon le bâtiment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6. Qu'est-ce qu'une poignée panique, et que se passe-t-il si on l'actionne sur une porte verrouillée ?  ⚠</w:t>
      </w:r>
    </w:p>
    <w:p>
      <w:pPr>
        <w:keepNext/>
        <w:spacing w:after="40"/>
        <w:ind w:left="540"/>
      </w:pPr>
      <w:r>
        <w:t xml:space="preserve">A.  Elle reste bloquée tant que la porte est verrouillée à clé</w:t>
      </w:r>
    </w:p>
    <w:p>
      <w:pPr>
        <w:keepNext/>
        <w:spacing w:after="40"/>
        <w:ind w:left="540"/>
      </w:pPr>
      <w:r>
        <w:t xml:space="preserve">B.  Elle déclenche l'alarme incendie et ouvre toutes les portes</w:t>
      </w:r>
    </w:p>
    <w:p>
      <w:pPr>
        <w:keepNext/>
        <w:spacing w:after="40"/>
        <w:ind w:left="540"/>
      </w:pPr>
      <w:r>
        <w:t xml:space="preserve">C.  Elle ne fonctionne que si la centrale d'alarme est désarmée</w:t>
      </w:r>
    </w:p>
    <w:p>
      <w:pPr>
        <w:keepNext/>
        <w:spacing w:after="40"/>
        <w:ind w:left="540"/>
      </w:pPr>
      <w:r>
        <w:t xml:space="preserve">D.  Elle est prioritaire : l'actionner ouvre la porte, même verrouillée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7. Comment vérifies-tu qu'une porte avec poignée panique est bien accrochée ?</w:t>
      </w:r>
    </w:p>
    <w:p>
      <w:pPr>
        <w:keepNext/>
        <w:spacing w:after="40"/>
        <w:ind w:left="540"/>
      </w:pPr>
      <w:r>
        <w:t xml:space="preserve">A.  Je tire fort sur la poignée, pour bien vérifier</w:t>
      </w:r>
    </w:p>
    <w:p>
      <w:pPr>
        <w:keepNext/>
        <w:spacing w:after="40"/>
        <w:ind w:left="540"/>
      </w:pPr>
      <w:r>
        <w:t xml:space="preserve">B.  J'appuie sur la poignée, pour tester la porte</w:t>
      </w:r>
    </w:p>
    <w:p>
      <w:pPr>
        <w:keepNext/>
        <w:spacing w:after="40"/>
        <w:ind w:left="540"/>
      </w:pPr>
      <w:r>
        <w:t xml:space="preserve">C.  Je pose la main sur le cadre seulement, et je pousse</w:t>
      </w:r>
    </w:p>
    <w:p>
      <w:pPr>
        <w:keepNext/>
        <w:spacing w:after="40"/>
        <w:ind w:left="540"/>
      </w:pPr>
      <w:r>
        <w:t xml:space="preserve">D.  Je donne un coup d'épaule franc dans la porte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8. Après avoir donné le tour de clé jusqu'en butée, faut-il retester le verrouillage à la main ?  ⚠</w:t>
      </w:r>
    </w:p>
    <w:p>
      <w:pPr>
        <w:keepNext/>
        <w:spacing w:after="40"/>
        <w:ind w:left="540"/>
      </w:pPr>
      <w:r>
        <w:t xml:space="preserve">A.  Oui : on actionne la poignée pour vérifier que la porte reste fermée</w:t>
      </w:r>
    </w:p>
    <w:p>
      <w:pPr>
        <w:keepNext/>
        <w:spacing w:after="40"/>
        <w:ind w:left="540"/>
      </w:pPr>
      <w:r>
        <w:t xml:space="preserve">B.  Non : toucher la poignée panique déverrouille et tout est à refaire</w:t>
      </w:r>
    </w:p>
    <w:p>
      <w:pPr>
        <w:keepNext/>
        <w:spacing w:after="40"/>
        <w:ind w:left="540"/>
      </w:pPr>
      <w:r>
        <w:t xml:space="preserve">C.  Oui, mais seulement si un prestataire est passé avant moi</w:t>
      </w:r>
    </w:p>
    <w:p>
      <w:pPr>
        <w:keepNext/>
        <w:spacing w:after="40"/>
        <w:ind w:left="540"/>
      </w:pPr>
      <w:r>
        <w:t xml:space="preserve">D.  Non, car la porte se verrouille d'elle-même en se refermant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9. Que contrôle le contact magnétique (Zone 21) ?</w:t>
      </w:r>
    </w:p>
    <w:p>
      <w:pPr>
        <w:keepNext/>
        <w:spacing w:after="40"/>
        <w:ind w:left="540"/>
      </w:pPr>
      <w:r>
        <w:t xml:space="preserve">A.  L'ouverture de la porte</w:t>
      </w:r>
    </w:p>
    <w:p>
      <w:pPr>
        <w:keepNext/>
        <w:spacing w:after="40"/>
        <w:ind w:left="540"/>
      </w:pPr>
      <w:r>
        <w:t xml:space="preserve">B.  Le verrouillage de la porte</w:t>
      </w:r>
    </w:p>
    <w:p>
      <w:pPr>
        <w:keepNext/>
        <w:spacing w:after="40"/>
        <w:ind w:left="540"/>
      </w:pPr>
      <w:r>
        <w:t xml:space="preserve">C.  La présence d'une personne sur la terrasse</w:t>
      </w:r>
    </w:p>
    <w:p>
      <w:pPr>
        <w:keepNext/>
        <w:spacing w:after="40"/>
        <w:ind w:left="540"/>
      </w:pPr>
      <w:r>
        <w:t xml:space="preserve">D.  L'état de la poignée panique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10. Que contrôle le contact de verrouillage TKU dans la gâche (Zone 150) ?</w:t>
      </w:r>
    </w:p>
    <w:p>
      <w:pPr>
        <w:keepNext/>
        <w:spacing w:after="40"/>
        <w:ind w:left="540"/>
      </w:pPr>
      <w:r>
        <w:t xml:space="preserve">A.  Que la porte est fermée, qu'elle soit verrouillée ou non</w:t>
      </w:r>
    </w:p>
    <w:p>
      <w:pPr>
        <w:keepNext/>
        <w:spacing w:after="40"/>
        <w:ind w:left="540"/>
      </w:pPr>
      <w:r>
        <w:t xml:space="preserve">B.  Que la poignée panique n'a pas été actionnée</w:t>
      </w:r>
    </w:p>
    <w:p>
      <w:pPr>
        <w:keepNext/>
        <w:spacing w:after="40"/>
        <w:ind w:left="540"/>
      </w:pPr>
      <w:r>
        <w:t xml:space="preserve">C.  Que le badge a bien été présenté au lecteur</w:t>
      </w:r>
    </w:p>
    <w:p>
      <w:pPr>
        <w:keepNext/>
        <w:spacing w:after="40"/>
        <w:ind w:left="540"/>
      </w:pPr>
      <w:r>
        <w:t xml:space="preserve">D.  Que le pêne est sorti et engagé : la porte est verrouillée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11. La porte est fermée, mais pas verrouillée. Quelle zone reste en alarme ?</w:t>
      </w:r>
    </w:p>
    <w:p>
      <w:pPr>
        <w:keepNext/>
        <w:spacing w:after="40"/>
        <w:ind w:left="540"/>
      </w:pPr>
      <w:r>
        <w:t xml:space="preserve">A.  La Zone 21 (contact magnétique)</w:t>
      </w:r>
    </w:p>
    <w:p>
      <w:pPr>
        <w:keepNext/>
        <w:spacing w:after="40"/>
        <w:ind w:left="540"/>
      </w:pPr>
      <w:r>
        <w:t xml:space="preserve">B.  Les Zones 21 et 150</w:t>
      </w:r>
    </w:p>
    <w:p>
      <w:pPr>
        <w:keepNext/>
        <w:spacing w:after="40"/>
        <w:ind w:left="540"/>
      </w:pPr>
      <w:r>
        <w:t xml:space="preserve">C.  La Zone 150 (TKU)</w:t>
      </w:r>
    </w:p>
    <w:p>
      <w:pPr>
        <w:keepNext/>
        <w:spacing w:after="40"/>
        <w:ind w:left="540"/>
      </w:pPr>
      <w:r>
        <w:t xml:space="preserve">D.  Aucune zone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12. Sur le chemin du retour, que dois-tu remettre en place ?  ⚠</w:t>
      </w:r>
    </w:p>
    <w:p>
      <w:pPr>
        <w:keepNext/>
        <w:spacing w:after="40"/>
        <w:ind w:left="540"/>
      </w:pPr>
      <w:r>
        <w:t xml:space="preserve">A.  Chaîne de l'escalier au 6e, porte 18 refermée et accrochée, porte 20 verrouillée au Pass KESO</w:t>
      </w:r>
    </w:p>
    <w:p>
      <w:pPr>
        <w:keepNext/>
        <w:spacing w:after="40"/>
        <w:ind w:left="540"/>
      </w:pPr>
      <w:r>
        <w:t xml:space="preserve">B.  Chaîne de l'escalier au 6e, porte 18 verrouillée au Pass KESO, porte 20 refermée et accrochée</w:t>
      </w:r>
    </w:p>
    <w:p>
      <w:pPr>
        <w:keepNext/>
        <w:spacing w:after="40"/>
        <w:ind w:left="540"/>
      </w:pPr>
      <w:r>
        <w:t xml:space="preserve">C.  Porte 18 verrouillée au Pass KESO, porte 20 laissée ouverte pour le prochain passage</w:t>
      </w:r>
    </w:p>
    <w:p>
      <w:pPr>
        <w:keepNext/>
        <w:spacing w:after="40"/>
        <w:ind w:left="540"/>
      </w:pPr>
      <w:r>
        <w:t xml:space="preserve">D.  Chaîne de l'escalier au 10e, portes 18 et 20 toutes deux verrouillées au Pass KESO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13. Pourquoi ne cherche-t-on pas à verrouiller la porte 20 ?</w:t>
      </w:r>
    </w:p>
    <w:p>
      <w:pPr>
        <w:keepNext/>
        <w:spacing w:after="40"/>
        <w:ind w:left="540"/>
      </w:pPr>
      <w:r>
        <w:t xml:space="preserve">A.  Elle n'a pas de verrou : on la referme, on vérifie l'accrochage</w:t>
      </w:r>
    </w:p>
    <w:p>
      <w:pPr>
        <w:keepNext/>
        <w:spacing w:after="40"/>
        <w:ind w:left="540"/>
      </w:pPr>
      <w:r>
        <w:t xml:space="preserve">B.  Elle se verrouille automatiquement dès qu'on la referme bien</w:t>
      </w:r>
    </w:p>
    <w:p>
      <w:pPr>
        <w:keepNext/>
        <w:spacing w:after="40"/>
        <w:ind w:left="540"/>
      </w:pPr>
      <w:r>
        <w:t xml:space="preserve">C.  Seul l'intendant possède la clé de cette porte vitrée du 6e</w:t>
      </w:r>
    </w:p>
    <w:p>
      <w:pPr>
        <w:keepNext/>
        <w:spacing w:after="40"/>
        <w:ind w:left="540"/>
      </w:pPr>
      <w:r>
        <w:t xml:space="preserve">D.  Elle est filmée par une caméra : son verrou est donc inutile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14. Que se passe-t-il si tu oublies de verrouiller la porte 18 ?</w:t>
      </w:r>
    </w:p>
    <w:p>
      <w:pPr>
        <w:keepNext/>
        <w:spacing w:after="40"/>
        <w:ind w:left="540"/>
      </w:pPr>
      <w:r>
        <w:t xml:space="preserve">A.  Rien : la porte 18 n'est reliée à aucun contact d'alarme du site</w:t>
      </w:r>
    </w:p>
    <w:p>
      <w:pPr>
        <w:keepNext/>
        <w:spacing w:after="40"/>
        <w:ind w:left="540"/>
      </w:pPr>
      <w:r>
        <w:t xml:space="preserve">B.  L'intendant reçoit un message automatique dès le lendemain matin</w:t>
      </w:r>
    </w:p>
    <w:p>
      <w:pPr>
        <w:keepNext/>
        <w:spacing w:after="40"/>
        <w:ind w:left="540"/>
      </w:pPr>
      <w:r>
        <w:t xml:space="preserve">C.  La centrale reverrouille la porte à distance après 5 minutes</w:t>
      </w:r>
    </w:p>
    <w:p>
      <w:pPr>
        <w:keepNext/>
        <w:spacing w:after="40"/>
        <w:ind w:left="540"/>
      </w:pPr>
      <w:r>
        <w:t xml:space="preserve">D.  Une nouvelle alarme, due à mon passage, que je dois quittancer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15. Où se fait la quittance de l'alarme ?</w:t>
      </w:r>
    </w:p>
    <w:p>
      <w:pPr>
        <w:keepNext/>
        <w:spacing w:after="40"/>
        <w:ind w:left="540"/>
      </w:pPr>
      <w:r>
        <w:t xml:space="preserve">A.  Sur place au 10e, sur le boîtier à côté de la porte</w:t>
      </w:r>
    </w:p>
    <w:p>
      <w:pPr>
        <w:keepNext/>
        <w:spacing w:after="40"/>
        <w:ind w:left="540"/>
      </w:pPr>
      <w:r>
        <w:t xml:space="preserve">B.  Par téléphone uniquement, auprès de la centrale d'alarme</w:t>
      </w:r>
    </w:p>
    <w:p>
      <w:pPr>
        <w:keepNext/>
        <w:spacing w:after="40"/>
        <w:ind w:left="540"/>
      </w:pPr>
      <w:r>
        <w:t xml:space="preserve">C.  En loge sécurité Seujet, sur la centrale, selon la notice</w:t>
      </w:r>
    </w:p>
    <w:p>
      <w:pPr>
        <w:keepNext/>
        <w:spacing w:after="40"/>
        <w:ind w:left="540"/>
      </w:pPr>
      <w:r>
        <w:t xml:space="preserve">D.  Depuis l'application, sur le téléphone d'intervention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16. Quelles précautions prends-tu avant d'évoluer sur le toit-terrasse de nuit ?  ⚠</w:t>
      </w:r>
    </w:p>
    <w:p>
      <w:pPr>
        <w:keepNext/>
        <w:spacing w:after="40"/>
        <w:ind w:left="540"/>
      </w:pPr>
      <w:r>
        <w:t xml:space="preserve">A.  Moyen lumineux, gilet réfléchissant, attente du lever du jour pour monter</w:t>
      </w:r>
    </w:p>
    <w:p>
      <w:pPr>
        <w:keepNext/>
        <w:spacing w:after="40"/>
        <w:ind w:left="540"/>
      </w:pPr>
      <w:r>
        <w:t xml:space="preserve">B.  Moyen lumineux, annonce radio en arrivant, prudence : pas de garde-corps partout</w:t>
      </w:r>
    </w:p>
    <w:p>
      <w:pPr>
        <w:keepNext/>
        <w:spacing w:after="40"/>
        <w:ind w:left="540"/>
      </w:pPr>
      <w:r>
        <w:t xml:space="preserve">C.  Annonce radio en arrivant, prudence, et présence obligatoire de l'intendant</w:t>
      </w:r>
    </w:p>
    <w:p>
      <w:pPr>
        <w:keepNext/>
        <w:spacing w:after="40"/>
        <w:ind w:left="540"/>
      </w:pPr>
      <w:r>
        <w:t xml:space="preserve">D.  Moyen lumineux, annonce par SMS, rester à proximité de la porte d'accès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17. Au moindre doute sur la présence d'un intrus, que fais-tu ?  ⚠</w:t>
      </w:r>
    </w:p>
    <w:p>
      <w:pPr>
        <w:keepNext/>
        <w:spacing w:after="40"/>
        <w:ind w:left="540"/>
      </w:pPr>
      <w:r>
        <w:t xml:space="preserve">A.  Je ne m'engage pas seul : on intervient à deux et je préviens la centrale</w:t>
      </w:r>
    </w:p>
    <w:p>
      <w:pPr>
        <w:keepNext/>
        <w:spacing w:after="40"/>
        <w:ind w:left="540"/>
      </w:pPr>
      <w:r>
        <w:t xml:space="preserve">B.  J'interviens seul pour ne pas perdre de temps, puis je préviens la centrale</w:t>
      </w:r>
    </w:p>
    <w:p>
      <w:pPr>
        <w:keepNext/>
        <w:spacing w:after="40"/>
        <w:ind w:left="540"/>
      </w:pPr>
      <w:r>
        <w:t xml:space="preserve">C.  Je verrouille la porte 18 pour bloquer l'intrus, puis j'attends sur place</w:t>
      </w:r>
    </w:p>
    <w:p>
      <w:pPr>
        <w:keepNext/>
        <w:spacing w:after="40"/>
        <w:ind w:left="540"/>
      </w:pPr>
      <w:r>
        <w:t xml:space="preserve">D.  Je quitte les lieux et je le note simplement dans mon rapport Guardtek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18. Quelle est la cause la plus fréquente de déclenchement constatée jusqu'ici ?</w:t>
      </w:r>
    </w:p>
    <w:p>
      <w:pPr>
        <w:keepNext/>
        <w:spacing w:after="40"/>
        <w:ind w:left="540"/>
      </w:pPr>
      <w:r>
        <w:t xml:space="preserve">A.  Le vent qui fait bouger la porte de la terrasse du 10e la nuit</w:t>
      </w:r>
    </w:p>
    <w:p>
      <w:pPr>
        <w:keepNext/>
        <w:spacing w:after="40"/>
        <w:ind w:left="540"/>
      </w:pPr>
      <w:r>
        <w:t xml:space="preserve">B.  Des employés du bâtiment qui montent fumer sur le toit-terrasse</w:t>
      </w:r>
    </w:p>
    <w:p>
      <w:pPr>
        <w:keepNext/>
        <w:spacing w:after="40"/>
        <w:ind w:left="540"/>
      </w:pPr>
      <w:r>
        <w:t xml:space="preserve">C.  Un défaut du contact magnétique de la Zone 21, encore non réparé</w:t>
      </w:r>
    </w:p>
    <w:p>
      <w:pPr>
        <w:keepNext/>
        <w:spacing w:after="40"/>
        <w:ind w:left="540"/>
      </w:pPr>
      <w:r>
        <w:t xml:space="preserve">D.  Les prestataires d'EFG Bank qui accèdent à leurs locaux techniques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pPr>
        <w:keepNext/>
        <w:spacing w:after="80" w:before="200"/>
      </w:pPr>
      <w:r>
        <w:rPr>
          <w:b/>
          <w:bCs/>
        </w:rPr>
        <w:t xml:space="preserve">19. Pourquoi faut-il noter l'heure et les personnes présentes dans le rapport Guardtek ?</w:t>
      </w:r>
    </w:p>
    <w:p>
      <w:pPr>
        <w:keepNext/>
        <w:spacing w:after="40"/>
        <w:ind w:left="540"/>
      </w:pPr>
      <w:r>
        <w:t xml:space="preserve">A.  Pour calculer les heures supplémentaires de l'agent d'intervention</w:t>
      </w:r>
    </w:p>
    <w:p>
      <w:pPr>
        <w:keepNext/>
        <w:spacing w:after="40"/>
        <w:ind w:left="540"/>
      </w:pPr>
      <w:r>
        <w:t xml:space="preserve">B.  Pour que l'intendant puisse rappeler ces personnes le lendemain</w:t>
      </w:r>
    </w:p>
    <w:p>
      <w:pPr>
        <w:keepNext/>
        <w:spacing w:after="40"/>
        <w:ind w:left="540"/>
      </w:pPr>
      <w:r>
        <w:t xml:space="preserve">C.  L'intervention incombe au déclencheur : le rapport doit être incontestable</w:t>
      </w:r>
    </w:p>
    <w:p>
      <w:pPr>
        <w:keepNext/>
        <w:spacing w:after="40"/>
        <w:ind w:left="540"/>
      </w:pPr>
      <w:r>
        <w:t xml:space="preserve">D.  Parce que Guardtek refuse un rapport sans ces deux informations</w:t>
      </w:r>
    </w:p>
    <w:p>
      <w:pPr>
        <w:keepNext w:val="false"/>
        <w:spacing w:after="40"/>
        <w:ind w:left="540"/>
      </w:pPr>
      <w:r>
        <w:t xml:space="preserve">E.  Je ne sais pas</w:t>
      </w:r>
    </w:p>
    <w:p>
      <w:r>
        <w:br w:type="page"/>
      </w:r>
    </w:p>
    <w:p>
      <w:pPr>
        <w:pStyle w:val="Heading3"/>
        <w:spacing w:after="120" w:before="160"/>
      </w:pPr>
      <w:r>
        <w:t xml:space="preserve">Corrigé — Alarme porte terrasse du 10e (réservé au formateur)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3600"/>
        <w:gridCol w:w="453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Rép.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 à revoir si erreur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Trousseau à percevoir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1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 de départ du Pass KESO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1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technique 1003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1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Pictogramme issue de secours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2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 d'ouverture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2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⚠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Poignée panique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2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Vérifier l'accrochage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2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⚠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 pas retester à la main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2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21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150 (TKU)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 fermée non verrouillée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3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⚠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Remise en configuration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4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 20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4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Oubli de la porte 18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4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Lieu de la quittance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4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⚠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Précautions sur le toit-terrasse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5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⚠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Doute sur un intrus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E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5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Cause fréquente des alarmes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5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Rapport Guardtek complet</w:t>
            </w:r>
          </w:p>
        </w:tc>
        <w:tc>
          <w:tcPr>
            <w:tcW w:type="dxa" w:w="4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 QDS-NOT-INT-461025-G4-001 – Rubrique 5</w:t>
            </w:r>
          </w:p>
        </w:tc>
      </w:tr>
    </w:tbl>
    <w:p>
      <w:pPr>
        <w:spacing w:before="120"/>
      </w:pPr>
      <w:r>
        <w:t xml:space="preserve">Thème acquis à partir de 16 bonnes réponses. ⚠ : une erreur sur ces questions est à reprendre en priorité, quel que soit le score.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2026-10-14T09:05:41.766Z</dcterms:created>
  <dcterms:modified xsi:type="dcterms:W3CDTF">2026-10-14T09:05:41.767Z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