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27FDD"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t xml:space="preserve">Baldivas, R. I. A., Sreenivasan, N., Kang, S. Y., Miller, A. M.-L., Chacko, M., Krishnan, S., Ayala, C., Ayala, E., &amp; Kim, D. (2025). LegalEye: Multimodal Court Deception Detection Across Multiple Languages. </w:t>
      </w:r>
      <w:r w:rsidRPr="007E211F">
        <w:rPr>
          <w:rFonts w:ascii="Times New Roman" w:eastAsia="Times New Roman" w:hAnsi="Times New Roman" w:cs="Times New Roman"/>
          <w:i/>
          <w:iCs/>
          <w:kern w:val="0"/>
          <w:lang w:eastAsia="en-GB"/>
          <w14:ligatures w14:val="none"/>
        </w:rPr>
        <w:t>Behavioral Sciences</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15</w:t>
      </w:r>
      <w:r w:rsidRPr="007E211F">
        <w:rPr>
          <w:rFonts w:ascii="Times New Roman" w:eastAsia="Times New Roman" w:hAnsi="Times New Roman" w:cs="Times New Roman"/>
          <w:kern w:val="0"/>
          <w:lang w:eastAsia="en-GB"/>
          <w14:ligatures w14:val="none"/>
        </w:rPr>
        <w:t xml:space="preserve">(12), 1707. </w:t>
      </w:r>
      <w:hyperlink r:id="rId5" w:history="1">
        <w:r w:rsidRPr="007E211F">
          <w:rPr>
            <w:rFonts w:ascii="Times New Roman" w:eastAsia="Times New Roman" w:hAnsi="Times New Roman" w:cs="Times New Roman"/>
            <w:color w:val="0000FF"/>
            <w:kern w:val="0"/>
            <w:u w:val="single"/>
            <w:lang w:eastAsia="en-GB"/>
            <w14:ligatures w14:val="none"/>
          </w:rPr>
          <w:t>https://doi.org/10.3390/bs15121707</w:t>
        </w:r>
      </w:hyperlink>
    </w:p>
    <w:p w14:paraId="3252EBB9" w14:textId="77777777" w:rsidR="00813707" w:rsidRDefault="00813707" w:rsidP="00813707">
      <w:pPr>
        <w:spacing w:after="0" w:line="480" w:lineRule="auto"/>
        <w:ind w:hanging="480"/>
      </w:pPr>
    </w:p>
    <w:p w14:paraId="7C818DAC" w14:textId="2EB008EB" w:rsidR="00813707" w:rsidRPr="00813707" w:rsidRDefault="00813707" w:rsidP="00813707">
      <w:pPr>
        <w:spacing w:after="0" w:line="480" w:lineRule="auto"/>
        <w:ind w:hanging="480"/>
      </w:pPr>
      <w:r>
        <w:rPr>
          <w:rFonts w:ascii="Roboto" w:eastAsia="Roboto" w:hAnsi="Roboto" w:cs="Roboto"/>
          <w:highlight w:val="white"/>
        </w:rPr>
        <w:t>LegalEye (Baldivas et al. 2025)</w:t>
      </w:r>
    </w:p>
    <w:p w14:paraId="2E8341D6"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6F919B45" w14:textId="77777777" w:rsidR="007E211F" w:rsidRDefault="007E211F" w:rsidP="007E211F">
      <w:pPr>
        <w:spacing w:after="0" w:line="480" w:lineRule="auto"/>
        <w:ind w:hanging="480"/>
      </w:pPr>
      <w:r w:rsidRPr="007E211F">
        <w:rPr>
          <w:rFonts w:ascii="Times New Roman" w:eastAsia="Times New Roman" w:hAnsi="Times New Roman" w:cs="Times New Roman"/>
          <w:kern w:val="0"/>
          <w:lang w:eastAsia="en-GB"/>
          <w14:ligatures w14:val="none"/>
        </w:rPr>
        <w:t xml:space="preserve">Banerjee, R., Feng, S., Kang, J. S., &amp; Choi, Y. (2014). Keystroke Patterns as Prosody in Digital Writings: A Case Study with Deceptive Reviews and Essays. In A. Moschitti, B. Pang, &amp; W. Daelemans (Eds.), </w:t>
      </w:r>
      <w:r w:rsidRPr="007E211F">
        <w:rPr>
          <w:rFonts w:ascii="Times New Roman" w:eastAsia="Times New Roman" w:hAnsi="Times New Roman" w:cs="Times New Roman"/>
          <w:i/>
          <w:iCs/>
          <w:kern w:val="0"/>
          <w:lang w:eastAsia="en-GB"/>
          <w14:ligatures w14:val="none"/>
        </w:rPr>
        <w:t>Proceedings of the 2014 Conference on Empirical Methods in Natural Language Processing (EMNLP)</w:t>
      </w:r>
      <w:r w:rsidRPr="007E211F">
        <w:rPr>
          <w:rFonts w:ascii="Times New Roman" w:eastAsia="Times New Roman" w:hAnsi="Times New Roman" w:cs="Times New Roman"/>
          <w:kern w:val="0"/>
          <w:lang w:eastAsia="en-GB"/>
          <w14:ligatures w14:val="none"/>
        </w:rPr>
        <w:t xml:space="preserve"> (pp. 1469–1473). Association for Computational Linguistics. </w:t>
      </w:r>
      <w:hyperlink r:id="rId6" w:history="1">
        <w:r w:rsidRPr="007E211F">
          <w:rPr>
            <w:rFonts w:ascii="Times New Roman" w:eastAsia="Times New Roman" w:hAnsi="Times New Roman" w:cs="Times New Roman"/>
            <w:color w:val="0000FF"/>
            <w:kern w:val="0"/>
            <w:u w:val="single"/>
            <w:lang w:eastAsia="en-GB"/>
            <w14:ligatures w14:val="none"/>
          </w:rPr>
          <w:t>https://doi.org/10.3115/v1/D14-1155</w:t>
        </w:r>
      </w:hyperlink>
    </w:p>
    <w:p w14:paraId="296290B8" w14:textId="77777777" w:rsidR="00D954DE" w:rsidRDefault="00D954DE" w:rsidP="007E211F">
      <w:pPr>
        <w:spacing w:after="0" w:line="480" w:lineRule="auto"/>
        <w:ind w:hanging="480"/>
      </w:pPr>
    </w:p>
    <w:p w14:paraId="2BB0F5D3" w14:textId="3ED37213" w:rsidR="00D954DE" w:rsidRDefault="00D954DE" w:rsidP="007E211F">
      <w:pPr>
        <w:spacing w:after="0" w:line="480" w:lineRule="auto"/>
        <w:ind w:hanging="480"/>
        <w:rPr>
          <w:rFonts w:ascii="Roboto" w:eastAsia="Roboto" w:hAnsi="Roboto" w:cs="Roboto"/>
        </w:rPr>
      </w:pPr>
      <w:r>
        <w:rPr>
          <w:rFonts w:ascii="Roboto" w:eastAsia="Roboto" w:hAnsi="Roboto" w:cs="Roboto"/>
          <w:highlight w:val="white"/>
        </w:rPr>
        <w:t>Stony Brook University (SBU) deception dataset (Banerjee et al., 2020)</w:t>
      </w:r>
    </w:p>
    <w:p w14:paraId="6929BAD8"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3FFE94BC" w14:textId="77777777" w:rsidR="007E211F" w:rsidRPr="007E211F" w:rsidRDefault="007E211F" w:rsidP="007E211F">
      <w:pPr>
        <w:spacing w:after="0" w:line="480" w:lineRule="auto"/>
        <w:ind w:hanging="480"/>
        <w:rPr>
          <w:rFonts w:ascii="Times New Roman" w:eastAsia="Times New Roman" w:hAnsi="Times New Roman" w:cs="Times New Roman"/>
          <w:kern w:val="0"/>
          <w:lang w:eastAsia="en-GB"/>
          <w14:ligatures w14:val="none"/>
        </w:rPr>
      </w:pPr>
      <w:r w:rsidRPr="007E211F">
        <w:rPr>
          <w:rFonts w:ascii="Times New Roman" w:eastAsia="Times New Roman" w:hAnsi="Times New Roman" w:cs="Times New Roman"/>
          <w:kern w:val="0"/>
          <w:lang w:eastAsia="en-GB"/>
          <w14:ligatures w14:val="none"/>
        </w:rPr>
        <w:t xml:space="preserve">Belinkov, Y., &amp; Glass, J. (2015). Arabic Diacritization with Recurrent Neural Networks. </w:t>
      </w:r>
      <w:r w:rsidRPr="007E211F">
        <w:rPr>
          <w:rFonts w:ascii="Times New Roman" w:eastAsia="Times New Roman" w:hAnsi="Times New Roman" w:cs="Times New Roman"/>
          <w:i/>
          <w:iCs/>
          <w:kern w:val="0"/>
          <w:lang w:eastAsia="en-GB"/>
          <w14:ligatures w14:val="none"/>
        </w:rPr>
        <w:t>Proceedings of the 2015 Conference on Empirical Methods in Natural Language Processing</w:t>
      </w:r>
      <w:r w:rsidRPr="007E211F">
        <w:rPr>
          <w:rFonts w:ascii="Times New Roman" w:eastAsia="Times New Roman" w:hAnsi="Times New Roman" w:cs="Times New Roman"/>
          <w:kern w:val="0"/>
          <w:lang w:eastAsia="en-GB"/>
          <w14:ligatures w14:val="none"/>
        </w:rPr>
        <w:t xml:space="preserve">, 2281–2285. </w:t>
      </w:r>
      <w:hyperlink r:id="rId7" w:history="1">
        <w:r w:rsidRPr="007E211F">
          <w:rPr>
            <w:rFonts w:ascii="Times New Roman" w:eastAsia="Times New Roman" w:hAnsi="Times New Roman" w:cs="Times New Roman"/>
            <w:color w:val="0000FF"/>
            <w:kern w:val="0"/>
            <w:u w:val="single"/>
            <w:lang w:eastAsia="en-GB"/>
            <w14:ligatures w14:val="none"/>
          </w:rPr>
          <w:t>https://doi.org/10.18653/v1/D15-1274</w:t>
        </w:r>
      </w:hyperlink>
    </w:p>
    <w:p w14:paraId="1737491E"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Boumber, D. A., Qachfar, F. Z., &amp; Verma, R. (2024). Domain-Agnostic Adapter Architecture for Deception Detection: Extensive Evaluations with the DIFrauD Benchmark. In N. Calzolari, M.-Y. Kan, V. Hoste, A. Lenci, S. Sakti, &amp; N. Xue (Eds.), </w:t>
      </w:r>
      <w:r w:rsidRPr="007E211F">
        <w:rPr>
          <w:rFonts w:ascii="Times New Roman" w:eastAsia="Times New Roman" w:hAnsi="Times New Roman" w:cs="Times New Roman"/>
          <w:i/>
          <w:iCs/>
          <w:kern w:val="0"/>
          <w:lang w:eastAsia="en-GB"/>
          <w14:ligatures w14:val="none"/>
        </w:rPr>
        <w:t>Proceedings of the 2024 Joint International Conference on Computational Linguistics, Language Resources and Evaluation (LREC-COLING 2024)</w:t>
      </w:r>
      <w:r w:rsidRPr="007E211F">
        <w:rPr>
          <w:rFonts w:ascii="Times New Roman" w:eastAsia="Times New Roman" w:hAnsi="Times New Roman" w:cs="Times New Roman"/>
          <w:kern w:val="0"/>
          <w:lang w:eastAsia="en-GB"/>
          <w14:ligatures w14:val="none"/>
        </w:rPr>
        <w:t xml:space="preserve"> (pp. 5260–5274). ELRA and ICCL. </w:t>
      </w:r>
      <w:hyperlink r:id="rId8" w:history="1">
        <w:r w:rsidRPr="007E211F">
          <w:rPr>
            <w:rFonts w:ascii="Times New Roman" w:eastAsia="Times New Roman" w:hAnsi="Times New Roman" w:cs="Times New Roman"/>
            <w:color w:val="0000FF"/>
            <w:kern w:val="0"/>
            <w:u w:val="single"/>
            <w:lang w:eastAsia="en-GB"/>
            <w14:ligatures w14:val="none"/>
          </w:rPr>
          <w:t>https://aclanthology.org/2024.lrec-main.468/</w:t>
        </w:r>
      </w:hyperlink>
    </w:p>
    <w:p w14:paraId="7F3AA94F" w14:textId="77777777" w:rsidR="00D954DE" w:rsidRDefault="00D954DE" w:rsidP="00D954DE">
      <w:pPr>
        <w:spacing w:after="0" w:line="480" w:lineRule="auto"/>
        <w:ind w:hanging="480"/>
      </w:pPr>
    </w:p>
    <w:p w14:paraId="6D4647E7" w14:textId="3EFCB1B8" w:rsidR="00D954DE" w:rsidRPr="00D954DE" w:rsidRDefault="00D954DE" w:rsidP="00D954DE">
      <w:pPr>
        <w:spacing w:after="0" w:line="480" w:lineRule="auto"/>
        <w:ind w:hanging="480"/>
      </w:pPr>
      <w:r>
        <w:rPr>
          <w:rFonts w:ascii="Roboto" w:eastAsia="Roboto" w:hAnsi="Roboto" w:cs="Roboto"/>
          <w:highlight w:val="white"/>
        </w:rPr>
        <w:lastRenderedPageBreak/>
        <w:t>DIFrauD Dataset (Boumber et al., 2024)</w:t>
      </w:r>
    </w:p>
    <w:p w14:paraId="7165E670"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1ADB9BFC"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Capuozzo, P., Lauriola, I., Strapparava, C., Aiolli, F., &amp; Sartori, G. (2020). DecOp: A Multilingual and Multi-domain Corpus For Detecting Deception In Typed Text. In N. Calzolari, F. Béchet, P. Blache, K. Choukri, C. Cieri, T. Declerck, S. Goggi, H. Isahara, B. Maegaard, J. Mariani, H. Mazo, A. Moreno, J. Odijk, &amp; S. Piperidis (Eds.), </w:t>
      </w:r>
      <w:r w:rsidRPr="007E211F">
        <w:rPr>
          <w:rFonts w:ascii="Times New Roman" w:eastAsia="Times New Roman" w:hAnsi="Times New Roman" w:cs="Times New Roman"/>
          <w:i/>
          <w:iCs/>
          <w:kern w:val="0"/>
          <w:lang w:eastAsia="en-GB"/>
          <w14:ligatures w14:val="none"/>
        </w:rPr>
        <w:t>Proceedings of the Twelfth Language Resources and Evaluation Conference</w:t>
      </w:r>
      <w:r w:rsidRPr="007E211F">
        <w:rPr>
          <w:rFonts w:ascii="Times New Roman" w:eastAsia="Times New Roman" w:hAnsi="Times New Roman" w:cs="Times New Roman"/>
          <w:kern w:val="0"/>
          <w:lang w:eastAsia="en-GB"/>
          <w14:ligatures w14:val="none"/>
        </w:rPr>
        <w:t xml:space="preserve"> (pp. 1423–1430). European Language Resources Association. </w:t>
      </w:r>
      <w:hyperlink r:id="rId9" w:history="1">
        <w:r w:rsidRPr="007E211F">
          <w:rPr>
            <w:rFonts w:ascii="Times New Roman" w:eastAsia="Times New Roman" w:hAnsi="Times New Roman" w:cs="Times New Roman"/>
            <w:color w:val="0000FF"/>
            <w:kern w:val="0"/>
            <w:u w:val="single"/>
            <w:lang w:eastAsia="en-GB"/>
            <w14:ligatures w14:val="none"/>
          </w:rPr>
          <w:t>https://aclanthology.org/2020.lrec-1.178/</w:t>
        </w:r>
      </w:hyperlink>
    </w:p>
    <w:p w14:paraId="3059848F" w14:textId="77777777" w:rsidR="001A2677" w:rsidRDefault="001A2677" w:rsidP="001A2677">
      <w:pPr>
        <w:spacing w:after="0" w:line="480" w:lineRule="auto"/>
        <w:ind w:hanging="480"/>
      </w:pPr>
    </w:p>
    <w:p w14:paraId="0BC4EB77" w14:textId="2817B3CD" w:rsidR="001A2677" w:rsidRPr="001A2677" w:rsidRDefault="001A2677" w:rsidP="001A2677">
      <w:pPr>
        <w:spacing w:after="0" w:line="480" w:lineRule="auto"/>
        <w:ind w:hanging="480"/>
      </w:pPr>
      <w:r>
        <w:rPr>
          <w:rFonts w:ascii="Roboto" w:eastAsia="Roboto" w:hAnsi="Roboto" w:cs="Roboto"/>
          <w:highlight w:val="white"/>
        </w:rPr>
        <w:t>DeCop (Capuozzo et al., 2020)</w:t>
      </w:r>
    </w:p>
    <w:p w14:paraId="05346A7F"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1DD297C8" w14:textId="77777777" w:rsidR="00813707" w:rsidRPr="00813707" w:rsidRDefault="00813707" w:rsidP="00813707">
      <w:pPr>
        <w:spacing w:after="0" w:line="480" w:lineRule="auto"/>
        <w:ind w:hanging="480"/>
        <w:rPr>
          <w:rFonts w:ascii="Times New Roman" w:eastAsia="Times New Roman" w:hAnsi="Times New Roman" w:cs="Times New Roman"/>
          <w:kern w:val="0"/>
          <w:lang w:eastAsia="en-GB"/>
          <w14:ligatures w14:val="none"/>
        </w:rPr>
      </w:pPr>
      <w:r w:rsidRPr="00813707">
        <w:rPr>
          <w:rFonts w:ascii="Times New Roman" w:eastAsia="Times New Roman" w:hAnsi="Times New Roman" w:cs="Times New Roman"/>
          <w:kern w:val="0"/>
          <w:lang w:eastAsia="en-GB"/>
          <w14:ligatures w14:val="none"/>
        </w:rPr>
        <w:t xml:space="preserve">Cormack, G., &amp; Lynam, T. (2005). TREC 2005 Spam Track Overview. </w:t>
      </w:r>
      <w:r w:rsidRPr="00813707">
        <w:rPr>
          <w:rFonts w:ascii="Times New Roman" w:eastAsia="Times New Roman" w:hAnsi="Times New Roman" w:cs="Times New Roman"/>
          <w:i/>
          <w:iCs/>
          <w:kern w:val="0"/>
          <w:lang w:eastAsia="en-GB"/>
          <w14:ligatures w14:val="none"/>
        </w:rPr>
        <w:t>Proceedings of the Fourteenth Text REtrieval Conference (TREC 2005)</w:t>
      </w:r>
      <w:r w:rsidRPr="00813707">
        <w:rPr>
          <w:rFonts w:ascii="Times New Roman" w:eastAsia="Times New Roman" w:hAnsi="Times New Roman" w:cs="Times New Roman"/>
          <w:kern w:val="0"/>
          <w:lang w:eastAsia="en-GB"/>
          <w14:ligatures w14:val="none"/>
        </w:rPr>
        <w:t>. National Institute of Standards and Technology (NIST).</w:t>
      </w:r>
    </w:p>
    <w:p w14:paraId="3CAFB2CE" w14:textId="77777777" w:rsidR="00D954DE" w:rsidRDefault="00D954DE" w:rsidP="00D954DE">
      <w:pPr>
        <w:spacing w:after="0" w:line="480" w:lineRule="auto"/>
        <w:ind w:hanging="480"/>
        <w:rPr>
          <w:rFonts w:ascii="Times New Roman" w:eastAsia="Times New Roman" w:hAnsi="Times New Roman" w:cs="Times New Roman"/>
          <w:kern w:val="0"/>
          <w:lang w:eastAsia="en-GB"/>
          <w14:ligatures w14:val="none"/>
        </w:rPr>
      </w:pPr>
    </w:p>
    <w:p w14:paraId="3E841D62" w14:textId="2889773A" w:rsidR="00D954DE" w:rsidRPr="00D954DE" w:rsidRDefault="00D954DE" w:rsidP="00D954DE">
      <w:pPr>
        <w:spacing w:after="0" w:line="480" w:lineRule="auto"/>
        <w:ind w:hanging="480"/>
        <w:rPr>
          <w:rFonts w:ascii="Times New Roman" w:eastAsia="Times New Roman" w:hAnsi="Times New Roman" w:cs="Times New Roman"/>
          <w:kern w:val="0"/>
          <w:lang w:eastAsia="en-GB"/>
          <w14:ligatures w14:val="none"/>
        </w:rPr>
      </w:pPr>
      <w:r>
        <w:rPr>
          <w:rFonts w:ascii="Roboto" w:eastAsia="Roboto" w:hAnsi="Roboto" w:cs="Roboto"/>
          <w:highlight w:val="white"/>
        </w:rPr>
        <w:t>TREC dataset (Cormack &amp; Lynam, 2005)</w:t>
      </w:r>
    </w:p>
    <w:p w14:paraId="2F82FA97"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4B994BDD"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de Ruiter, B., &amp; Kachergis, G. (2018). </w:t>
      </w:r>
      <w:r w:rsidRPr="007E211F">
        <w:rPr>
          <w:rFonts w:ascii="Times New Roman" w:eastAsia="Times New Roman" w:hAnsi="Times New Roman" w:cs="Times New Roman"/>
          <w:i/>
          <w:iCs/>
          <w:kern w:val="0"/>
          <w:lang w:eastAsia="en-GB"/>
          <w14:ligatures w14:val="none"/>
        </w:rPr>
        <w:t>The Mafiascum Dataset: A Large Text Corpus for Deception Detection</w:t>
      </w:r>
      <w:r w:rsidRPr="007E211F">
        <w:rPr>
          <w:rFonts w:ascii="Times New Roman" w:eastAsia="Times New Roman" w:hAnsi="Times New Roman" w:cs="Times New Roman"/>
          <w:kern w:val="0"/>
          <w:lang w:eastAsia="en-GB"/>
          <w14:ligatures w14:val="none"/>
        </w:rPr>
        <w:t xml:space="preserve"> (Version 3). arXiv. </w:t>
      </w:r>
      <w:hyperlink r:id="rId10" w:history="1">
        <w:r w:rsidRPr="007E211F">
          <w:rPr>
            <w:rFonts w:ascii="Times New Roman" w:eastAsia="Times New Roman" w:hAnsi="Times New Roman" w:cs="Times New Roman"/>
            <w:color w:val="0000FF"/>
            <w:kern w:val="0"/>
            <w:u w:val="single"/>
            <w:lang w:eastAsia="en-GB"/>
            <w14:ligatures w14:val="none"/>
          </w:rPr>
          <w:t>https://doi.org/10.48550/ARXIV.1811.07851</w:t>
        </w:r>
      </w:hyperlink>
    </w:p>
    <w:p w14:paraId="039A4839" w14:textId="77777777" w:rsidR="001A2677" w:rsidRDefault="001A2677" w:rsidP="001A2677">
      <w:pPr>
        <w:spacing w:after="0" w:line="480" w:lineRule="auto"/>
        <w:ind w:hanging="480"/>
      </w:pPr>
    </w:p>
    <w:p w14:paraId="228B6C65" w14:textId="4252F553" w:rsidR="001A2677" w:rsidRPr="001A2677" w:rsidRDefault="001A2677" w:rsidP="001A2677">
      <w:pPr>
        <w:spacing w:after="0" w:line="480" w:lineRule="auto"/>
        <w:ind w:hanging="480"/>
      </w:pPr>
      <w:r>
        <w:rPr>
          <w:rFonts w:ascii="Roboto" w:eastAsia="Roboto" w:hAnsi="Roboto" w:cs="Roboto"/>
          <w:highlight w:val="white"/>
        </w:rPr>
        <w:t>Mafiascum dataset (de Ruiter &amp; Kachergis, 2019)</w:t>
      </w:r>
    </w:p>
    <w:p w14:paraId="15636E4E"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66FDA511"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Fornaciari, T., Cagnina, L., Rosso, P., &amp; Poesio, M. (2020). Fake opinion detection: How similar are crowdsourced datasets to real data? </w:t>
      </w:r>
      <w:r w:rsidRPr="007E211F">
        <w:rPr>
          <w:rFonts w:ascii="Times New Roman" w:eastAsia="Times New Roman" w:hAnsi="Times New Roman" w:cs="Times New Roman"/>
          <w:i/>
          <w:iCs/>
          <w:kern w:val="0"/>
          <w:lang w:eastAsia="en-GB"/>
          <w14:ligatures w14:val="none"/>
        </w:rPr>
        <w:t>Language Resources and Evaluation</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54</w:t>
      </w:r>
      <w:r w:rsidRPr="007E211F">
        <w:rPr>
          <w:rFonts w:ascii="Times New Roman" w:eastAsia="Times New Roman" w:hAnsi="Times New Roman" w:cs="Times New Roman"/>
          <w:kern w:val="0"/>
          <w:lang w:eastAsia="en-GB"/>
          <w14:ligatures w14:val="none"/>
        </w:rPr>
        <w:t xml:space="preserve">(4), 1019–1058. </w:t>
      </w:r>
      <w:hyperlink r:id="rId11" w:history="1">
        <w:r w:rsidRPr="007E211F">
          <w:rPr>
            <w:rFonts w:ascii="Times New Roman" w:eastAsia="Times New Roman" w:hAnsi="Times New Roman" w:cs="Times New Roman"/>
            <w:color w:val="0000FF"/>
            <w:kern w:val="0"/>
            <w:u w:val="single"/>
            <w:lang w:eastAsia="en-GB"/>
            <w14:ligatures w14:val="none"/>
          </w:rPr>
          <w:t>https://doi.org/10.1007/s10579-020-09486-5</w:t>
        </w:r>
      </w:hyperlink>
    </w:p>
    <w:p w14:paraId="7883CF4A" w14:textId="77777777" w:rsidR="001A2677" w:rsidRDefault="001A2677" w:rsidP="001A2677">
      <w:pPr>
        <w:spacing w:after="0" w:line="480" w:lineRule="auto"/>
        <w:ind w:hanging="480"/>
      </w:pPr>
    </w:p>
    <w:p w14:paraId="1512FBD3" w14:textId="2BB276C9" w:rsidR="001A2677" w:rsidRPr="001A2677" w:rsidRDefault="001A2677" w:rsidP="001A2677">
      <w:pPr>
        <w:spacing w:after="0" w:line="480" w:lineRule="auto"/>
        <w:ind w:hanging="480"/>
      </w:pPr>
      <w:r>
        <w:rPr>
          <w:rFonts w:ascii="Roboto" w:eastAsia="Roboto" w:hAnsi="Roboto" w:cs="Roboto"/>
          <w:highlight w:val="white"/>
        </w:rPr>
        <w:t>Deception in Reviews (DeRev; Fornaciari &amp; Poesio, 2020)</w:t>
      </w:r>
    </w:p>
    <w:p w14:paraId="29F0C71A"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771C6F77"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Fornaciari, T., &amp; Poesio, M. (2012). DeCour: A corpus of DEceptive statements in Italian COURts. In N. Calzolari, K. Choukri, T. Declerck, M. U. Doğan, B. Maegaard, J. Mariani, A. Moreno, J. Odijk, &amp; S. Piperidis (Eds.), </w:t>
      </w:r>
      <w:r w:rsidRPr="007E211F">
        <w:rPr>
          <w:rFonts w:ascii="Times New Roman" w:eastAsia="Times New Roman" w:hAnsi="Times New Roman" w:cs="Times New Roman"/>
          <w:i/>
          <w:iCs/>
          <w:kern w:val="0"/>
          <w:lang w:eastAsia="en-GB"/>
          <w14:ligatures w14:val="none"/>
        </w:rPr>
        <w:t>Proceedings of the Eighth International Conference on Language Resources and Evaluation (LREC’12)</w:t>
      </w:r>
      <w:r w:rsidRPr="007E211F">
        <w:rPr>
          <w:rFonts w:ascii="Times New Roman" w:eastAsia="Times New Roman" w:hAnsi="Times New Roman" w:cs="Times New Roman"/>
          <w:kern w:val="0"/>
          <w:lang w:eastAsia="en-GB"/>
          <w14:ligatures w14:val="none"/>
        </w:rPr>
        <w:t xml:space="preserve"> (pp. 1585–1590). European Language Resources Association (ELRA). </w:t>
      </w:r>
      <w:hyperlink r:id="rId12" w:history="1">
        <w:r w:rsidRPr="007E211F">
          <w:rPr>
            <w:rFonts w:ascii="Times New Roman" w:eastAsia="Times New Roman" w:hAnsi="Times New Roman" w:cs="Times New Roman"/>
            <w:color w:val="0000FF"/>
            <w:kern w:val="0"/>
            <w:u w:val="single"/>
            <w:lang w:eastAsia="en-GB"/>
            <w14:ligatures w14:val="none"/>
          </w:rPr>
          <w:t>https://aclanthology.org/L12-1188/</w:t>
        </w:r>
      </w:hyperlink>
    </w:p>
    <w:p w14:paraId="05466B5D" w14:textId="77777777" w:rsidR="001A2677" w:rsidRDefault="001A2677" w:rsidP="001A2677">
      <w:pPr>
        <w:spacing w:after="0" w:line="480" w:lineRule="auto"/>
        <w:ind w:hanging="480"/>
      </w:pPr>
    </w:p>
    <w:p w14:paraId="100B09BE" w14:textId="4CE8425B" w:rsidR="001A2677" w:rsidRPr="001A2677" w:rsidRDefault="001A2677" w:rsidP="001A2677">
      <w:pPr>
        <w:spacing w:after="0" w:line="480" w:lineRule="auto"/>
        <w:ind w:hanging="480"/>
      </w:pPr>
      <w:r>
        <w:rPr>
          <w:rFonts w:ascii="Roboto" w:eastAsia="Roboto" w:hAnsi="Roboto" w:cs="Roboto"/>
          <w:highlight w:val="white"/>
        </w:rPr>
        <w:t>DECOUR - DEception in COURT (Fornaciari and Poesio; 2012)</w:t>
      </w:r>
    </w:p>
    <w:p w14:paraId="6A401645"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0407E1F6"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Fornaciari, T., &amp; Poesio, M. (2014). Identifying fake Amazon reviews as learning from crowds. </w:t>
      </w:r>
      <w:r w:rsidRPr="007E211F">
        <w:rPr>
          <w:rFonts w:ascii="Times New Roman" w:eastAsia="Times New Roman" w:hAnsi="Times New Roman" w:cs="Times New Roman"/>
          <w:i/>
          <w:iCs/>
          <w:kern w:val="0"/>
          <w:lang w:eastAsia="en-GB"/>
          <w14:ligatures w14:val="none"/>
        </w:rPr>
        <w:t>Proceedings of the 14th Conference of the European Chapter of the Association for Computational Linguistics</w:t>
      </w:r>
      <w:r w:rsidRPr="007E211F">
        <w:rPr>
          <w:rFonts w:ascii="Times New Roman" w:eastAsia="Times New Roman" w:hAnsi="Times New Roman" w:cs="Times New Roman"/>
          <w:kern w:val="0"/>
          <w:lang w:eastAsia="en-GB"/>
          <w14:ligatures w14:val="none"/>
        </w:rPr>
        <w:t xml:space="preserve">, 279–287. </w:t>
      </w:r>
      <w:hyperlink r:id="rId13" w:history="1">
        <w:r w:rsidRPr="007E211F">
          <w:rPr>
            <w:rFonts w:ascii="Times New Roman" w:eastAsia="Times New Roman" w:hAnsi="Times New Roman" w:cs="Times New Roman"/>
            <w:color w:val="0000FF"/>
            <w:kern w:val="0"/>
            <w:u w:val="single"/>
            <w:lang w:eastAsia="en-GB"/>
            <w14:ligatures w14:val="none"/>
          </w:rPr>
          <w:t>https://doi.org/10.3115/v1/E14-1030</w:t>
        </w:r>
      </w:hyperlink>
    </w:p>
    <w:p w14:paraId="34874A5D" w14:textId="77777777" w:rsidR="001A2677" w:rsidRDefault="001A2677" w:rsidP="001A2677">
      <w:pPr>
        <w:spacing w:after="0" w:line="480" w:lineRule="auto"/>
        <w:ind w:hanging="480"/>
      </w:pPr>
    </w:p>
    <w:p w14:paraId="31601E40" w14:textId="3D745FAD" w:rsidR="001A2677" w:rsidRPr="001A2677" w:rsidRDefault="001A2677" w:rsidP="001A2677">
      <w:pPr>
        <w:spacing w:after="0" w:line="480" w:lineRule="auto"/>
        <w:ind w:hanging="480"/>
      </w:pPr>
      <w:r>
        <w:rPr>
          <w:rFonts w:ascii="Roboto" w:eastAsia="Roboto" w:hAnsi="Roboto" w:cs="Roboto"/>
          <w:highlight w:val="white"/>
        </w:rPr>
        <w:t>Deception in Reviews (DeRev; Fornaciari &amp; Poesio, 2014)</w:t>
      </w:r>
    </w:p>
    <w:p w14:paraId="6DECD2CE"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134128D4"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Hayat, U., Saeed, A., Vardag, M. H. K., Ullah, M. F., &amp; Iqbal, N. (2022). Roman Urdu Fake Reviews Detection Using Stacked LSTM Architecture. </w:t>
      </w:r>
      <w:r w:rsidRPr="007E211F">
        <w:rPr>
          <w:rFonts w:ascii="Times New Roman" w:eastAsia="Times New Roman" w:hAnsi="Times New Roman" w:cs="Times New Roman"/>
          <w:i/>
          <w:iCs/>
          <w:kern w:val="0"/>
          <w:lang w:eastAsia="en-GB"/>
          <w14:ligatures w14:val="none"/>
        </w:rPr>
        <w:t>SN Computer Science</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3</w:t>
      </w:r>
      <w:r w:rsidRPr="007E211F">
        <w:rPr>
          <w:rFonts w:ascii="Times New Roman" w:eastAsia="Times New Roman" w:hAnsi="Times New Roman" w:cs="Times New Roman"/>
          <w:kern w:val="0"/>
          <w:lang w:eastAsia="en-GB"/>
          <w14:ligatures w14:val="none"/>
        </w:rPr>
        <w:t xml:space="preserve">(6), 470. </w:t>
      </w:r>
      <w:hyperlink r:id="rId14" w:history="1">
        <w:r w:rsidRPr="007E211F">
          <w:rPr>
            <w:rFonts w:ascii="Times New Roman" w:eastAsia="Times New Roman" w:hAnsi="Times New Roman" w:cs="Times New Roman"/>
            <w:color w:val="0000FF"/>
            <w:kern w:val="0"/>
            <w:u w:val="single"/>
            <w:lang w:eastAsia="en-GB"/>
            <w14:ligatures w14:val="none"/>
          </w:rPr>
          <w:t>https://doi.org/10.1007/s42979-022-01385-6</w:t>
        </w:r>
      </w:hyperlink>
    </w:p>
    <w:p w14:paraId="286829AD" w14:textId="77777777" w:rsidR="00D954DE" w:rsidRDefault="00D954DE" w:rsidP="00D954DE">
      <w:pPr>
        <w:spacing w:after="0" w:line="480" w:lineRule="auto"/>
        <w:ind w:hanging="480"/>
      </w:pPr>
    </w:p>
    <w:p w14:paraId="1F0F5EA3" w14:textId="45C818B1" w:rsidR="00D954DE" w:rsidRPr="00D954DE" w:rsidRDefault="00D954DE" w:rsidP="00D954DE">
      <w:pPr>
        <w:spacing w:after="0" w:line="480" w:lineRule="auto"/>
        <w:ind w:hanging="480"/>
      </w:pPr>
      <w:r>
        <w:rPr>
          <w:rFonts w:ascii="Roboto" w:eastAsia="Roboto" w:hAnsi="Roboto" w:cs="Roboto"/>
          <w:highlight w:val="white"/>
        </w:rPr>
        <w:t>Roman Urdu Fake Review Detection (RU-FRDC; Hayat et al., 2022)</w:t>
      </w:r>
    </w:p>
    <w:p w14:paraId="5D25BA9C"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11378220"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lastRenderedPageBreak/>
        <w:t xml:space="preserve">Himdi, H., &amp; Alhayan, F. (2026). Optimized ensemble stacking approaches to detect Arabic phishing email. </w:t>
      </w:r>
      <w:r w:rsidRPr="007E211F">
        <w:rPr>
          <w:rFonts w:ascii="Times New Roman" w:eastAsia="Times New Roman" w:hAnsi="Times New Roman" w:cs="Times New Roman"/>
          <w:i/>
          <w:iCs/>
          <w:kern w:val="0"/>
          <w:lang w:eastAsia="en-GB"/>
          <w14:ligatures w14:val="none"/>
        </w:rPr>
        <w:t>Journal of Engineering Research</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14</w:t>
      </w:r>
      <w:r w:rsidRPr="007E211F">
        <w:rPr>
          <w:rFonts w:ascii="Times New Roman" w:eastAsia="Times New Roman" w:hAnsi="Times New Roman" w:cs="Times New Roman"/>
          <w:kern w:val="0"/>
          <w:lang w:eastAsia="en-GB"/>
          <w14:ligatures w14:val="none"/>
        </w:rPr>
        <w:t xml:space="preserve">(1), 776–788. </w:t>
      </w:r>
      <w:hyperlink r:id="rId15" w:history="1">
        <w:r w:rsidRPr="007E211F">
          <w:rPr>
            <w:rFonts w:ascii="Times New Roman" w:eastAsia="Times New Roman" w:hAnsi="Times New Roman" w:cs="Times New Roman"/>
            <w:color w:val="0000FF"/>
            <w:kern w:val="0"/>
            <w:u w:val="single"/>
            <w:lang w:eastAsia="en-GB"/>
            <w14:ligatures w14:val="none"/>
          </w:rPr>
          <w:t>https://doi.org/10.1016/j.jer.2025.08.013</w:t>
        </w:r>
      </w:hyperlink>
    </w:p>
    <w:p w14:paraId="3FB06DB3" w14:textId="77777777" w:rsidR="00813707" w:rsidRDefault="00813707" w:rsidP="00813707">
      <w:pPr>
        <w:spacing w:after="0" w:line="480" w:lineRule="auto"/>
        <w:ind w:hanging="480"/>
      </w:pPr>
    </w:p>
    <w:p w14:paraId="0B9BD122" w14:textId="2E319867" w:rsidR="00813707" w:rsidRPr="00813707" w:rsidRDefault="00813707" w:rsidP="00813707">
      <w:pPr>
        <w:spacing w:after="0" w:line="480" w:lineRule="auto"/>
        <w:ind w:hanging="480"/>
      </w:pPr>
      <w:r>
        <w:rPr>
          <w:rFonts w:ascii="Roboto" w:eastAsia="Roboto" w:hAnsi="Roboto" w:cs="Roboto"/>
          <w:highlight w:val="white"/>
        </w:rPr>
        <w:t>Arabic Phishing Dataset  (Himdi &amp; Alhayan 2025)</w:t>
      </w:r>
    </w:p>
    <w:p w14:paraId="2B844019"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28983B49"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Hirschberg, J. B., Benus, S., Brenier, J. M., Enos, F., Friedman, S., Gilman, S., Girand, C., Graciarena, M., Kathol, A., Michaelis, L., Pellom, B., Stolcke, A., &amp; Shriberg, E. (2005). </w:t>
      </w:r>
      <w:r w:rsidRPr="007E211F">
        <w:rPr>
          <w:rFonts w:ascii="Times New Roman" w:eastAsia="Times New Roman" w:hAnsi="Times New Roman" w:cs="Times New Roman"/>
          <w:i/>
          <w:iCs/>
          <w:kern w:val="0"/>
          <w:lang w:eastAsia="en-GB"/>
          <w14:ligatures w14:val="none"/>
        </w:rPr>
        <w:t>Distinguishing Deceptive from Non-Deceptive Speech</w:t>
      </w:r>
      <w:r w:rsidRPr="007E211F">
        <w:rPr>
          <w:rFonts w:ascii="Times New Roman" w:eastAsia="Times New Roman" w:hAnsi="Times New Roman" w:cs="Times New Roman"/>
          <w:kern w:val="0"/>
          <w:lang w:eastAsia="en-GB"/>
          <w14:ligatures w14:val="none"/>
        </w:rPr>
        <w:t xml:space="preserve">. </w:t>
      </w:r>
      <w:hyperlink r:id="rId16" w:history="1">
        <w:r w:rsidRPr="007E211F">
          <w:rPr>
            <w:rFonts w:ascii="Times New Roman" w:eastAsia="Times New Roman" w:hAnsi="Times New Roman" w:cs="Times New Roman"/>
            <w:color w:val="0000FF"/>
            <w:kern w:val="0"/>
            <w:u w:val="single"/>
            <w:lang w:eastAsia="en-GB"/>
            <w14:ligatures w14:val="none"/>
          </w:rPr>
          <w:t>https://doi.org/10.7916/D8697C06</w:t>
        </w:r>
      </w:hyperlink>
    </w:p>
    <w:p w14:paraId="403E0DB6" w14:textId="77777777" w:rsidR="001A2677" w:rsidRDefault="001A2677" w:rsidP="001A2677">
      <w:pPr>
        <w:spacing w:after="0" w:line="480" w:lineRule="auto"/>
        <w:ind w:hanging="480"/>
      </w:pPr>
    </w:p>
    <w:p w14:paraId="51C3D6F9" w14:textId="73272832" w:rsidR="001A2677" w:rsidRPr="001A2677" w:rsidRDefault="001A2677" w:rsidP="001A2677">
      <w:pPr>
        <w:spacing w:after="0" w:line="480" w:lineRule="auto"/>
        <w:ind w:hanging="480"/>
      </w:pPr>
      <w:r>
        <w:rPr>
          <w:rFonts w:ascii="Roboto" w:eastAsia="Roboto" w:hAnsi="Roboto" w:cs="Roboto"/>
          <w:highlight w:val="white"/>
        </w:rPr>
        <w:t>Columbia-SRI-Colorado (CSC) Deceptive Speech dataset (Hirschberg et al., 2005)</w:t>
      </w:r>
    </w:p>
    <w:p w14:paraId="600598CD"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7EB943B3"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Hsiao, S.-W., &amp; Sun, C.-Y. (2023). </w:t>
      </w:r>
      <w:r w:rsidRPr="007E211F">
        <w:rPr>
          <w:rFonts w:ascii="Times New Roman" w:eastAsia="Times New Roman" w:hAnsi="Times New Roman" w:cs="Times New Roman"/>
          <w:i/>
          <w:iCs/>
          <w:kern w:val="0"/>
          <w:lang w:eastAsia="en-GB"/>
          <w14:ligatures w14:val="none"/>
        </w:rPr>
        <w:t>LoRA-like Calibration for Multimodal Deception Detection using ATSFace Data</w:t>
      </w:r>
      <w:r w:rsidRPr="007E211F">
        <w:rPr>
          <w:rFonts w:ascii="Times New Roman" w:eastAsia="Times New Roman" w:hAnsi="Times New Roman" w:cs="Times New Roman"/>
          <w:kern w:val="0"/>
          <w:lang w:eastAsia="en-GB"/>
          <w14:ligatures w14:val="none"/>
        </w:rPr>
        <w:t xml:space="preserve"> (Version 1). arXiv. </w:t>
      </w:r>
      <w:hyperlink r:id="rId17" w:history="1">
        <w:r w:rsidRPr="007E211F">
          <w:rPr>
            <w:rFonts w:ascii="Times New Roman" w:eastAsia="Times New Roman" w:hAnsi="Times New Roman" w:cs="Times New Roman"/>
            <w:color w:val="0000FF"/>
            <w:kern w:val="0"/>
            <w:u w:val="single"/>
            <w:lang w:eastAsia="en-GB"/>
            <w14:ligatures w14:val="none"/>
          </w:rPr>
          <w:t>https://doi.org/10.48550/ARXIV.2309.01383</w:t>
        </w:r>
      </w:hyperlink>
    </w:p>
    <w:p w14:paraId="242532AF" w14:textId="77777777" w:rsidR="00D954DE" w:rsidRDefault="00D954DE" w:rsidP="00D954DE">
      <w:pPr>
        <w:spacing w:after="0" w:line="480" w:lineRule="auto"/>
        <w:ind w:hanging="480"/>
      </w:pPr>
    </w:p>
    <w:p w14:paraId="60CA0629" w14:textId="246725E3" w:rsidR="00D954DE" w:rsidRPr="00D954DE" w:rsidRDefault="00D954DE" w:rsidP="00D954DE">
      <w:pPr>
        <w:spacing w:after="0" w:line="480" w:lineRule="auto"/>
        <w:ind w:hanging="480"/>
      </w:pPr>
      <w:r>
        <w:rPr>
          <w:rFonts w:ascii="Roboto" w:eastAsia="Roboto" w:hAnsi="Roboto" w:cs="Roboto"/>
          <w:highlight w:val="white"/>
        </w:rPr>
        <w:t>ATSFace (Hsiao, Shun Wen; Sun, Cheng Yuan, 2023)</w:t>
      </w:r>
    </w:p>
    <w:p w14:paraId="39887E7B"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2295EAE5"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Kim, S., Lee, S., Park, D., &amp; Kang, J. (2017). Constructing and Evaluating a Novel Crowdsourcing-based Paraphrased Opinion Spam Dataset. </w:t>
      </w:r>
      <w:r w:rsidRPr="007E211F">
        <w:rPr>
          <w:rFonts w:ascii="Times New Roman" w:eastAsia="Times New Roman" w:hAnsi="Times New Roman" w:cs="Times New Roman"/>
          <w:i/>
          <w:iCs/>
          <w:kern w:val="0"/>
          <w:lang w:eastAsia="en-GB"/>
          <w14:ligatures w14:val="none"/>
        </w:rPr>
        <w:t>Proceedings of the 26th International Conference on World Wide Web</w:t>
      </w:r>
      <w:r w:rsidRPr="007E211F">
        <w:rPr>
          <w:rFonts w:ascii="Times New Roman" w:eastAsia="Times New Roman" w:hAnsi="Times New Roman" w:cs="Times New Roman"/>
          <w:kern w:val="0"/>
          <w:lang w:eastAsia="en-GB"/>
          <w14:ligatures w14:val="none"/>
        </w:rPr>
        <w:t xml:space="preserve">, 827–836. </w:t>
      </w:r>
      <w:hyperlink r:id="rId18" w:history="1">
        <w:r w:rsidRPr="007E211F">
          <w:rPr>
            <w:rFonts w:ascii="Times New Roman" w:eastAsia="Times New Roman" w:hAnsi="Times New Roman" w:cs="Times New Roman"/>
            <w:color w:val="0000FF"/>
            <w:kern w:val="0"/>
            <w:u w:val="single"/>
            <w:lang w:eastAsia="en-GB"/>
            <w14:ligatures w14:val="none"/>
          </w:rPr>
          <w:t>https://doi.org/10.1145/3038912.3052607</w:t>
        </w:r>
      </w:hyperlink>
    </w:p>
    <w:p w14:paraId="3EBD508B" w14:textId="77777777" w:rsidR="00D954DE" w:rsidRDefault="00D954DE" w:rsidP="00D954DE">
      <w:pPr>
        <w:spacing w:after="0" w:line="480" w:lineRule="auto"/>
        <w:ind w:hanging="480"/>
      </w:pPr>
    </w:p>
    <w:p w14:paraId="4210E356" w14:textId="47DE85BC" w:rsidR="00D954DE" w:rsidRPr="00D954DE" w:rsidRDefault="00D954DE" w:rsidP="00D954DE">
      <w:pPr>
        <w:spacing w:after="0" w:line="480" w:lineRule="auto"/>
        <w:ind w:hanging="480"/>
      </w:pPr>
      <w:r>
        <w:rPr>
          <w:rFonts w:ascii="Roboto" w:eastAsia="Roboto" w:hAnsi="Roboto" w:cs="Roboto"/>
          <w:highlight w:val="white"/>
        </w:rPr>
        <w:t>Paraphrased  OPinion Spam  (POPS; Seongsoon et al., 2017)</w:t>
      </w:r>
    </w:p>
    <w:p w14:paraId="1BEF2FFE"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31B33EE3"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lastRenderedPageBreak/>
        <w:t xml:space="preserve">Kleinberg, B., Van Der Toolen, Y., Vrij, A., Arntz, A., &amp; Verschuere, B. (2018). Automated verbal credibility assessment of intentions: The model statement technique and predictive modeling. </w:t>
      </w:r>
      <w:r w:rsidRPr="007E211F">
        <w:rPr>
          <w:rFonts w:ascii="Times New Roman" w:eastAsia="Times New Roman" w:hAnsi="Times New Roman" w:cs="Times New Roman"/>
          <w:i/>
          <w:iCs/>
          <w:kern w:val="0"/>
          <w:lang w:eastAsia="en-GB"/>
          <w14:ligatures w14:val="none"/>
        </w:rPr>
        <w:t>Applied Cognitive Psychology</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32</w:t>
      </w:r>
      <w:r w:rsidRPr="007E211F">
        <w:rPr>
          <w:rFonts w:ascii="Times New Roman" w:eastAsia="Times New Roman" w:hAnsi="Times New Roman" w:cs="Times New Roman"/>
          <w:kern w:val="0"/>
          <w:lang w:eastAsia="en-GB"/>
          <w14:ligatures w14:val="none"/>
        </w:rPr>
        <w:t xml:space="preserve">(3), 354–366. </w:t>
      </w:r>
      <w:hyperlink r:id="rId19" w:history="1">
        <w:r w:rsidRPr="007E211F">
          <w:rPr>
            <w:rFonts w:ascii="Times New Roman" w:eastAsia="Times New Roman" w:hAnsi="Times New Roman" w:cs="Times New Roman"/>
            <w:color w:val="0000FF"/>
            <w:kern w:val="0"/>
            <w:u w:val="single"/>
            <w:lang w:eastAsia="en-GB"/>
            <w14:ligatures w14:val="none"/>
          </w:rPr>
          <w:t>https://doi.org/10.1002/acp.3407</w:t>
        </w:r>
      </w:hyperlink>
    </w:p>
    <w:p w14:paraId="084227CD" w14:textId="77777777" w:rsidR="00D954DE" w:rsidRDefault="00D954DE" w:rsidP="00D954DE">
      <w:pPr>
        <w:spacing w:after="0" w:line="480" w:lineRule="auto"/>
        <w:ind w:hanging="480"/>
      </w:pPr>
    </w:p>
    <w:p w14:paraId="5A101417" w14:textId="44804775" w:rsidR="00D954DE" w:rsidRPr="00D954DE" w:rsidRDefault="00D954DE" w:rsidP="00D954DE">
      <w:pPr>
        <w:spacing w:after="0" w:line="480" w:lineRule="auto"/>
        <w:ind w:hanging="480"/>
      </w:pPr>
      <w:r>
        <w:rPr>
          <w:rFonts w:ascii="Roboto" w:eastAsia="Roboto" w:hAnsi="Roboto" w:cs="Roboto"/>
          <w:highlight w:val="white"/>
        </w:rPr>
        <w:t xml:space="preserve">Kleinberg et al., (2018) </w:t>
      </w:r>
    </w:p>
    <w:p w14:paraId="45D36680"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7751AC03" w14:textId="77777777" w:rsidR="007E211F" w:rsidRDefault="007E211F" w:rsidP="007E211F">
      <w:pPr>
        <w:spacing w:after="0" w:line="480" w:lineRule="auto"/>
        <w:ind w:hanging="480"/>
      </w:pPr>
      <w:r w:rsidRPr="007E211F">
        <w:rPr>
          <w:rFonts w:ascii="Times New Roman" w:eastAsia="Times New Roman" w:hAnsi="Times New Roman" w:cs="Times New Roman"/>
          <w:kern w:val="0"/>
          <w:lang w:eastAsia="en-GB"/>
          <w14:ligatures w14:val="none"/>
        </w:rPr>
        <w:t xml:space="preserve">Kleinberg, B., &amp; Verschuere, B. (2021). How humans impair automated deception detection performance. </w:t>
      </w:r>
      <w:r w:rsidRPr="007E211F">
        <w:rPr>
          <w:rFonts w:ascii="Times New Roman" w:eastAsia="Times New Roman" w:hAnsi="Times New Roman" w:cs="Times New Roman"/>
          <w:i/>
          <w:iCs/>
          <w:kern w:val="0"/>
          <w:lang w:eastAsia="en-GB"/>
          <w14:ligatures w14:val="none"/>
        </w:rPr>
        <w:t>Acta Psychologica</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213</w:t>
      </w:r>
      <w:r w:rsidRPr="007E211F">
        <w:rPr>
          <w:rFonts w:ascii="Times New Roman" w:eastAsia="Times New Roman" w:hAnsi="Times New Roman" w:cs="Times New Roman"/>
          <w:kern w:val="0"/>
          <w:lang w:eastAsia="en-GB"/>
          <w14:ligatures w14:val="none"/>
        </w:rPr>
        <w:t xml:space="preserve">, 103250. </w:t>
      </w:r>
      <w:hyperlink r:id="rId20" w:history="1">
        <w:r w:rsidRPr="007E211F">
          <w:rPr>
            <w:rFonts w:ascii="Times New Roman" w:eastAsia="Times New Roman" w:hAnsi="Times New Roman" w:cs="Times New Roman"/>
            <w:color w:val="0000FF"/>
            <w:kern w:val="0"/>
            <w:u w:val="single"/>
            <w:lang w:eastAsia="en-GB"/>
            <w14:ligatures w14:val="none"/>
          </w:rPr>
          <w:t>https://doi.org/10.1016/j.actpsy.2020.103250</w:t>
        </w:r>
      </w:hyperlink>
    </w:p>
    <w:p w14:paraId="33976EA5" w14:textId="77777777" w:rsidR="001A2677" w:rsidRDefault="001A2677" w:rsidP="007E211F">
      <w:pPr>
        <w:spacing w:after="0" w:line="480" w:lineRule="auto"/>
        <w:ind w:hanging="480"/>
      </w:pPr>
    </w:p>
    <w:p w14:paraId="69B9269B" w14:textId="7F0AEE95"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r>
        <w:rPr>
          <w:rFonts w:ascii="Roboto" w:eastAsia="Roboto" w:hAnsi="Roboto" w:cs="Roboto"/>
          <w:highlight w:val="white"/>
        </w:rPr>
        <w:t>Intentions dataset (Kleinberg &amp; Verschuere 2021)</w:t>
      </w:r>
    </w:p>
    <w:p w14:paraId="1A2F0628"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Li, J., Ott, M., Cardie, C., &amp; Hovy, E. (2014). Towards a General Rule for Identifying Deceptive Opinion Spam. </w:t>
      </w:r>
      <w:r w:rsidRPr="007E211F">
        <w:rPr>
          <w:rFonts w:ascii="Times New Roman" w:eastAsia="Times New Roman" w:hAnsi="Times New Roman" w:cs="Times New Roman"/>
          <w:i/>
          <w:iCs/>
          <w:kern w:val="0"/>
          <w:lang w:eastAsia="en-GB"/>
          <w14:ligatures w14:val="none"/>
        </w:rPr>
        <w:t>Proceedings of the 52nd Annual Meeting of the Association for Computational Linguistics (Volume 1: Long Papers)</w:t>
      </w:r>
      <w:r w:rsidRPr="007E211F">
        <w:rPr>
          <w:rFonts w:ascii="Times New Roman" w:eastAsia="Times New Roman" w:hAnsi="Times New Roman" w:cs="Times New Roman"/>
          <w:kern w:val="0"/>
          <w:lang w:eastAsia="en-GB"/>
          <w14:ligatures w14:val="none"/>
        </w:rPr>
        <w:t xml:space="preserve">, 1566–1576. </w:t>
      </w:r>
      <w:hyperlink r:id="rId21" w:history="1">
        <w:r w:rsidRPr="007E211F">
          <w:rPr>
            <w:rFonts w:ascii="Times New Roman" w:eastAsia="Times New Roman" w:hAnsi="Times New Roman" w:cs="Times New Roman"/>
            <w:color w:val="0000FF"/>
            <w:kern w:val="0"/>
            <w:u w:val="single"/>
            <w:lang w:eastAsia="en-GB"/>
            <w14:ligatures w14:val="none"/>
          </w:rPr>
          <w:t>https://doi.org/10.3115/v1/P14-1147</w:t>
        </w:r>
      </w:hyperlink>
    </w:p>
    <w:p w14:paraId="7AED783E" w14:textId="77777777" w:rsidR="001A2677" w:rsidRDefault="001A2677" w:rsidP="001A2677">
      <w:pPr>
        <w:spacing w:after="0" w:line="480" w:lineRule="auto"/>
        <w:ind w:hanging="480"/>
      </w:pPr>
    </w:p>
    <w:p w14:paraId="59DA0229" w14:textId="190BF61D" w:rsidR="001A2677" w:rsidRPr="001A2677" w:rsidRDefault="001A2677" w:rsidP="001A2677">
      <w:pPr>
        <w:spacing w:after="0" w:line="480" w:lineRule="auto"/>
        <w:ind w:hanging="480"/>
      </w:pPr>
      <w:r>
        <w:rPr>
          <w:rFonts w:ascii="Roboto" w:eastAsia="Roboto" w:hAnsi="Roboto" w:cs="Roboto"/>
          <w:highlight w:val="white"/>
        </w:rPr>
        <w:t>Li et al., (2014)</w:t>
      </w:r>
    </w:p>
    <w:p w14:paraId="566E204D"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46C7F238"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Lloyd, E. P., Deska, J. C., Hugenberg, K., McConnell, A. R., Humphrey, B. T., &amp; Kunstman, J. W. (2019). Miami University deception detection database. </w:t>
      </w:r>
      <w:r w:rsidRPr="007E211F">
        <w:rPr>
          <w:rFonts w:ascii="Times New Roman" w:eastAsia="Times New Roman" w:hAnsi="Times New Roman" w:cs="Times New Roman"/>
          <w:i/>
          <w:iCs/>
          <w:kern w:val="0"/>
          <w:lang w:eastAsia="en-GB"/>
          <w14:ligatures w14:val="none"/>
        </w:rPr>
        <w:t>Behavior Research Methods</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51</w:t>
      </w:r>
      <w:r w:rsidRPr="007E211F">
        <w:rPr>
          <w:rFonts w:ascii="Times New Roman" w:eastAsia="Times New Roman" w:hAnsi="Times New Roman" w:cs="Times New Roman"/>
          <w:kern w:val="0"/>
          <w:lang w:eastAsia="en-GB"/>
          <w14:ligatures w14:val="none"/>
        </w:rPr>
        <w:t xml:space="preserve">(1), 429–439. </w:t>
      </w:r>
      <w:hyperlink r:id="rId22" w:history="1">
        <w:r w:rsidRPr="007E211F">
          <w:rPr>
            <w:rFonts w:ascii="Times New Roman" w:eastAsia="Times New Roman" w:hAnsi="Times New Roman" w:cs="Times New Roman"/>
            <w:color w:val="0000FF"/>
            <w:kern w:val="0"/>
            <w:u w:val="single"/>
            <w:lang w:eastAsia="en-GB"/>
            <w14:ligatures w14:val="none"/>
          </w:rPr>
          <w:t>https://doi.org/10.3758/s13428-018-1061-4</w:t>
        </w:r>
      </w:hyperlink>
    </w:p>
    <w:p w14:paraId="1C860174" w14:textId="77777777" w:rsidR="001A2677" w:rsidRDefault="001A2677" w:rsidP="001A2677">
      <w:pPr>
        <w:spacing w:after="0" w:line="480" w:lineRule="auto"/>
        <w:ind w:hanging="480"/>
      </w:pPr>
    </w:p>
    <w:p w14:paraId="01D3094B" w14:textId="6DEC47A9" w:rsidR="001A2677" w:rsidRPr="001A2677" w:rsidRDefault="001A2677" w:rsidP="001A2677">
      <w:pPr>
        <w:spacing w:after="0" w:line="480" w:lineRule="auto"/>
        <w:ind w:hanging="480"/>
      </w:pPr>
      <w:r>
        <w:rPr>
          <w:rFonts w:ascii="Roboto" w:eastAsia="Roboto" w:hAnsi="Roboto" w:cs="Roboto"/>
          <w:highlight w:val="white"/>
        </w:rPr>
        <w:t>Miami University Deception Detection Dataset (MU3D; Lloyd et al., 2019)</w:t>
      </w:r>
    </w:p>
    <w:p w14:paraId="3B74905D"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24F9E11C"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Loconte, R., &amp; Kleinberg, B. (2025). Examining embedded lies through computational text analysis. </w:t>
      </w:r>
      <w:r w:rsidRPr="007E211F">
        <w:rPr>
          <w:rFonts w:ascii="Times New Roman" w:eastAsia="Times New Roman" w:hAnsi="Times New Roman" w:cs="Times New Roman"/>
          <w:i/>
          <w:iCs/>
          <w:kern w:val="0"/>
          <w:lang w:eastAsia="en-GB"/>
          <w14:ligatures w14:val="none"/>
        </w:rPr>
        <w:t>Scientific Reports</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15</w:t>
      </w:r>
      <w:r w:rsidRPr="007E211F">
        <w:rPr>
          <w:rFonts w:ascii="Times New Roman" w:eastAsia="Times New Roman" w:hAnsi="Times New Roman" w:cs="Times New Roman"/>
          <w:kern w:val="0"/>
          <w:lang w:eastAsia="en-GB"/>
          <w14:ligatures w14:val="none"/>
        </w:rPr>
        <w:t xml:space="preserve">(1), 26482. </w:t>
      </w:r>
      <w:hyperlink r:id="rId23" w:history="1">
        <w:r w:rsidRPr="007E211F">
          <w:rPr>
            <w:rFonts w:ascii="Times New Roman" w:eastAsia="Times New Roman" w:hAnsi="Times New Roman" w:cs="Times New Roman"/>
            <w:color w:val="0000FF"/>
            <w:kern w:val="0"/>
            <w:u w:val="single"/>
            <w:lang w:eastAsia="en-GB"/>
            <w14:ligatures w14:val="none"/>
          </w:rPr>
          <w:t>https://doi.org/10.1038/s41598-025-11327-w</w:t>
        </w:r>
      </w:hyperlink>
    </w:p>
    <w:p w14:paraId="57500C8D" w14:textId="77777777" w:rsidR="00D954DE" w:rsidRDefault="00D954DE" w:rsidP="00D954DE">
      <w:pPr>
        <w:spacing w:after="0" w:line="480" w:lineRule="auto"/>
        <w:ind w:hanging="480"/>
      </w:pPr>
    </w:p>
    <w:p w14:paraId="52557A0A" w14:textId="213DB4DB" w:rsidR="00D954DE" w:rsidRPr="00D954DE" w:rsidRDefault="00D954DE" w:rsidP="00D954DE">
      <w:pPr>
        <w:spacing w:after="0" w:line="480" w:lineRule="auto"/>
        <w:ind w:hanging="480"/>
      </w:pPr>
      <w:r>
        <w:rPr>
          <w:rFonts w:ascii="Roboto" w:eastAsia="Roboto" w:hAnsi="Roboto" w:cs="Roboto"/>
          <w:highlight w:val="white"/>
        </w:rPr>
        <w:t>Loconte &amp; Kleinberg (2025)</w:t>
      </w:r>
    </w:p>
    <w:p w14:paraId="2310B0A5"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40CB6DD4"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t xml:space="preserve">Mendes, P., Maia, E., &amp; Praça, I. (2025). </w:t>
      </w:r>
      <w:r w:rsidRPr="007E211F">
        <w:rPr>
          <w:rFonts w:ascii="Times New Roman" w:eastAsia="Times New Roman" w:hAnsi="Times New Roman" w:cs="Times New Roman"/>
          <w:i/>
          <w:iCs/>
          <w:kern w:val="0"/>
          <w:lang w:eastAsia="en-GB"/>
          <w14:ligatures w14:val="none"/>
        </w:rPr>
        <w:t>MeAJOR Corpus: A Multi-Source Dataset for Phishing Email Detection</w:t>
      </w:r>
      <w:r w:rsidRPr="007E211F">
        <w:rPr>
          <w:rFonts w:ascii="Times New Roman" w:eastAsia="Times New Roman" w:hAnsi="Times New Roman" w:cs="Times New Roman"/>
          <w:kern w:val="0"/>
          <w:lang w:eastAsia="en-GB"/>
          <w14:ligatures w14:val="none"/>
        </w:rPr>
        <w:t xml:space="preserve"> (Version 2). arXiv. </w:t>
      </w:r>
      <w:hyperlink r:id="rId24" w:history="1">
        <w:r w:rsidRPr="007E211F">
          <w:rPr>
            <w:rFonts w:ascii="Times New Roman" w:eastAsia="Times New Roman" w:hAnsi="Times New Roman" w:cs="Times New Roman"/>
            <w:color w:val="0000FF"/>
            <w:kern w:val="0"/>
            <w:u w:val="single"/>
            <w:lang w:eastAsia="en-GB"/>
            <w14:ligatures w14:val="none"/>
          </w:rPr>
          <w:t>https://doi.org/10.48550/ARXIV.2507.17978</w:t>
        </w:r>
      </w:hyperlink>
    </w:p>
    <w:p w14:paraId="7DBD8A92" w14:textId="77777777" w:rsidR="00813707" w:rsidRDefault="00813707" w:rsidP="00813707">
      <w:pPr>
        <w:spacing w:after="0" w:line="480" w:lineRule="auto"/>
        <w:ind w:hanging="480"/>
      </w:pPr>
    </w:p>
    <w:p w14:paraId="0F062B97" w14:textId="5741433E" w:rsidR="00813707" w:rsidRPr="00813707" w:rsidRDefault="00813707" w:rsidP="00813707">
      <w:pPr>
        <w:spacing w:after="0" w:line="480" w:lineRule="auto"/>
        <w:ind w:hanging="480"/>
      </w:pPr>
      <w:r>
        <w:rPr>
          <w:rFonts w:ascii="Roboto" w:eastAsia="Roboto" w:hAnsi="Roboto" w:cs="Roboto"/>
          <w:highlight w:val="white"/>
        </w:rPr>
        <w:t>MeAJOR Corpus (Mendes et al., 2025)</w:t>
      </w:r>
    </w:p>
    <w:p w14:paraId="0FC4E15B"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1C6880B7" w14:textId="77777777" w:rsidR="007E211F" w:rsidRPr="007E211F" w:rsidRDefault="007E211F" w:rsidP="007E211F">
      <w:pPr>
        <w:spacing w:after="0" w:line="480" w:lineRule="auto"/>
        <w:ind w:hanging="480"/>
        <w:rPr>
          <w:rFonts w:ascii="Times New Roman" w:eastAsia="Times New Roman" w:hAnsi="Times New Roman" w:cs="Times New Roman"/>
          <w:kern w:val="0"/>
          <w:lang w:eastAsia="en-GB"/>
          <w14:ligatures w14:val="none"/>
        </w:rPr>
      </w:pPr>
      <w:r w:rsidRPr="007E211F">
        <w:rPr>
          <w:rFonts w:ascii="Times New Roman" w:eastAsia="Times New Roman" w:hAnsi="Times New Roman" w:cs="Times New Roman"/>
          <w:kern w:val="0"/>
          <w:lang w:eastAsia="en-GB"/>
          <w14:ligatures w14:val="none"/>
        </w:rPr>
        <w:t xml:space="preserve">Mirkin, S., Nowson, S., Brun, C., &amp; Perez, J. (2015). Motivating Personality-aware Machine Translation. </w:t>
      </w:r>
      <w:r w:rsidRPr="007E211F">
        <w:rPr>
          <w:rFonts w:ascii="Times New Roman" w:eastAsia="Times New Roman" w:hAnsi="Times New Roman" w:cs="Times New Roman"/>
          <w:i/>
          <w:iCs/>
          <w:kern w:val="0"/>
          <w:lang w:eastAsia="en-GB"/>
          <w14:ligatures w14:val="none"/>
        </w:rPr>
        <w:t>Proceedings of the 2015 Conference on Empirical Methods in Natural Language Processing</w:t>
      </w:r>
      <w:r w:rsidRPr="007E211F">
        <w:rPr>
          <w:rFonts w:ascii="Times New Roman" w:eastAsia="Times New Roman" w:hAnsi="Times New Roman" w:cs="Times New Roman"/>
          <w:kern w:val="0"/>
          <w:lang w:eastAsia="en-GB"/>
          <w14:ligatures w14:val="none"/>
        </w:rPr>
        <w:t xml:space="preserve">, 1102–1108. </w:t>
      </w:r>
      <w:hyperlink r:id="rId25" w:history="1">
        <w:r w:rsidRPr="007E211F">
          <w:rPr>
            <w:rFonts w:ascii="Times New Roman" w:eastAsia="Times New Roman" w:hAnsi="Times New Roman" w:cs="Times New Roman"/>
            <w:color w:val="0000FF"/>
            <w:kern w:val="0"/>
            <w:u w:val="single"/>
            <w:lang w:eastAsia="en-GB"/>
            <w14:ligatures w14:val="none"/>
          </w:rPr>
          <w:t>https://doi.org/10.18653/v1/D15-1130</w:t>
        </w:r>
      </w:hyperlink>
    </w:p>
    <w:p w14:paraId="777D435F"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Monaro, M., Maldera, S., Scarpazza, C., Sartori, G., &amp; Navarin, N. (2022). Detecting deception through facial expressions in a dataset of videotaped interviews: A comparison between human judges and machine learning models. </w:t>
      </w:r>
      <w:r w:rsidRPr="007E211F">
        <w:rPr>
          <w:rFonts w:ascii="Times New Roman" w:eastAsia="Times New Roman" w:hAnsi="Times New Roman" w:cs="Times New Roman"/>
          <w:i/>
          <w:iCs/>
          <w:kern w:val="0"/>
          <w:lang w:eastAsia="en-GB"/>
          <w14:ligatures w14:val="none"/>
        </w:rPr>
        <w:t>Computers in Human Behavior</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127</w:t>
      </w:r>
      <w:r w:rsidRPr="007E211F">
        <w:rPr>
          <w:rFonts w:ascii="Times New Roman" w:eastAsia="Times New Roman" w:hAnsi="Times New Roman" w:cs="Times New Roman"/>
          <w:kern w:val="0"/>
          <w:lang w:eastAsia="en-GB"/>
          <w14:ligatures w14:val="none"/>
        </w:rPr>
        <w:t xml:space="preserve">, 107063. </w:t>
      </w:r>
      <w:hyperlink r:id="rId26" w:history="1">
        <w:r w:rsidRPr="007E211F">
          <w:rPr>
            <w:rFonts w:ascii="Times New Roman" w:eastAsia="Times New Roman" w:hAnsi="Times New Roman" w:cs="Times New Roman"/>
            <w:color w:val="0000FF"/>
            <w:kern w:val="0"/>
            <w:u w:val="single"/>
            <w:lang w:eastAsia="en-GB"/>
            <w14:ligatures w14:val="none"/>
          </w:rPr>
          <w:t>https://doi.org/10.1016/j.chb.2021.107063</w:t>
        </w:r>
      </w:hyperlink>
    </w:p>
    <w:p w14:paraId="18BE1C30" w14:textId="77777777" w:rsidR="001A2677" w:rsidRDefault="001A2677" w:rsidP="001A2677">
      <w:pPr>
        <w:spacing w:after="0" w:line="480" w:lineRule="auto"/>
        <w:ind w:hanging="480"/>
      </w:pPr>
    </w:p>
    <w:p w14:paraId="4580F00A" w14:textId="7419B192" w:rsidR="001A2677" w:rsidRPr="001A2677" w:rsidRDefault="001A2677" w:rsidP="001A2677">
      <w:pPr>
        <w:spacing w:after="0" w:line="480" w:lineRule="auto"/>
        <w:ind w:hanging="480"/>
      </w:pPr>
      <w:r>
        <w:rPr>
          <w:rFonts w:ascii="Roboto" w:eastAsia="Roboto" w:hAnsi="Roboto" w:cs="Roboto"/>
          <w:highlight w:val="white"/>
        </w:rPr>
        <w:t>Monaro et al., (2022)</w:t>
      </w:r>
    </w:p>
    <w:p w14:paraId="628C9019"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01F2084B"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Ott, M., Cardie, C., &amp; Hancock, J. T. (2013). Negative Deceptive Opinion Spam. In L. Vanderwende, H. Daumé III, &amp; K. Kirchhoff (Eds.), </w:t>
      </w:r>
      <w:r w:rsidRPr="007E211F">
        <w:rPr>
          <w:rFonts w:ascii="Times New Roman" w:eastAsia="Times New Roman" w:hAnsi="Times New Roman" w:cs="Times New Roman"/>
          <w:i/>
          <w:iCs/>
          <w:kern w:val="0"/>
          <w:lang w:eastAsia="en-GB"/>
          <w14:ligatures w14:val="none"/>
        </w:rPr>
        <w:t>Proceedings of the 2013 Conference of the North American Chapter of the Association for Computational Linguistics: Human Language Technologies</w:t>
      </w:r>
      <w:r w:rsidRPr="007E211F">
        <w:rPr>
          <w:rFonts w:ascii="Times New Roman" w:eastAsia="Times New Roman" w:hAnsi="Times New Roman" w:cs="Times New Roman"/>
          <w:kern w:val="0"/>
          <w:lang w:eastAsia="en-GB"/>
          <w14:ligatures w14:val="none"/>
        </w:rPr>
        <w:t xml:space="preserve"> (pp. 497–501). Association for Computational Linguistics. </w:t>
      </w:r>
      <w:hyperlink r:id="rId27" w:history="1">
        <w:r w:rsidRPr="007E211F">
          <w:rPr>
            <w:rFonts w:ascii="Times New Roman" w:eastAsia="Times New Roman" w:hAnsi="Times New Roman" w:cs="Times New Roman"/>
            <w:color w:val="0000FF"/>
            <w:kern w:val="0"/>
            <w:u w:val="single"/>
            <w:lang w:eastAsia="en-GB"/>
            <w14:ligatures w14:val="none"/>
          </w:rPr>
          <w:t>https://aclanthology.org/N13-1053/</w:t>
        </w:r>
      </w:hyperlink>
    </w:p>
    <w:p w14:paraId="2C40675A" w14:textId="77777777" w:rsidR="00D954DE" w:rsidRDefault="00D954DE" w:rsidP="00D954DE">
      <w:pPr>
        <w:spacing w:after="0" w:line="480" w:lineRule="auto"/>
        <w:ind w:hanging="480"/>
      </w:pPr>
    </w:p>
    <w:p w14:paraId="1E2ED2BD" w14:textId="3D34C398" w:rsidR="00D954DE" w:rsidRPr="00D954DE" w:rsidRDefault="00D954DE" w:rsidP="00D954DE">
      <w:pPr>
        <w:spacing w:after="0" w:line="480" w:lineRule="auto"/>
        <w:ind w:hanging="480"/>
      </w:pPr>
      <w:r>
        <w:rPr>
          <w:rFonts w:ascii="Roboto" w:eastAsia="Roboto" w:hAnsi="Roboto" w:cs="Roboto"/>
          <w:highlight w:val="white"/>
        </w:rPr>
        <w:t>Negative Deceptive Opinion Spam (Ott et al., 2013)</w:t>
      </w:r>
    </w:p>
    <w:p w14:paraId="0FF7222A"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1C93E52F"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Ott, M., Choi, Y., Cardie, C., &amp; Hancock, J. T. (2011). Finding Deceptive Opinion Spam by Any Stretch of the Imagination. In D. Lin, Y. Matsumoto, &amp; R. Mihalcea (Eds.), </w:t>
      </w:r>
      <w:r w:rsidRPr="007E211F">
        <w:rPr>
          <w:rFonts w:ascii="Times New Roman" w:eastAsia="Times New Roman" w:hAnsi="Times New Roman" w:cs="Times New Roman"/>
          <w:i/>
          <w:iCs/>
          <w:kern w:val="0"/>
          <w:lang w:eastAsia="en-GB"/>
          <w14:ligatures w14:val="none"/>
        </w:rPr>
        <w:t>Proceedings of the 49th Annual Meeting of the Association for Computational Linguistics: Human Language Technologies</w:t>
      </w:r>
      <w:r w:rsidRPr="007E211F">
        <w:rPr>
          <w:rFonts w:ascii="Times New Roman" w:eastAsia="Times New Roman" w:hAnsi="Times New Roman" w:cs="Times New Roman"/>
          <w:kern w:val="0"/>
          <w:lang w:eastAsia="en-GB"/>
          <w14:ligatures w14:val="none"/>
        </w:rPr>
        <w:t xml:space="preserve"> (pp. 309–319). Association for Computational Linguistics. </w:t>
      </w:r>
      <w:hyperlink r:id="rId28" w:history="1">
        <w:r w:rsidRPr="007E211F">
          <w:rPr>
            <w:rFonts w:ascii="Times New Roman" w:eastAsia="Times New Roman" w:hAnsi="Times New Roman" w:cs="Times New Roman"/>
            <w:color w:val="0000FF"/>
            <w:kern w:val="0"/>
            <w:u w:val="single"/>
            <w:lang w:eastAsia="en-GB"/>
            <w14:ligatures w14:val="none"/>
          </w:rPr>
          <w:t>https://aclanthology.org/P11-1032/</w:t>
        </w:r>
      </w:hyperlink>
    </w:p>
    <w:p w14:paraId="5A75689C" w14:textId="77777777" w:rsidR="001A2677" w:rsidRDefault="001A2677" w:rsidP="001A2677">
      <w:pPr>
        <w:spacing w:after="0" w:line="480" w:lineRule="auto"/>
        <w:ind w:hanging="480"/>
      </w:pPr>
    </w:p>
    <w:p w14:paraId="7A4F1BB3" w14:textId="70CBEDF9" w:rsidR="001A2677" w:rsidRPr="001A2677" w:rsidRDefault="001A2677" w:rsidP="001A2677">
      <w:pPr>
        <w:spacing w:after="0" w:line="480" w:lineRule="auto"/>
        <w:ind w:hanging="480"/>
      </w:pPr>
      <w:r>
        <w:rPr>
          <w:rFonts w:ascii="Roboto" w:eastAsia="Roboto" w:hAnsi="Roboto" w:cs="Roboto"/>
          <w:highlight w:val="white"/>
        </w:rPr>
        <w:t>Deceptive Opinion Spam (Ott et al., 2011)</w:t>
      </w:r>
    </w:p>
    <w:p w14:paraId="07F5C339"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0CAC168F"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t xml:space="preserve">Patra, C., Giri, D., Kundu, B., Maitra, T., &amp; Wazid, M. (2025). Rhetorical Structure Theory-based machine intelligence-driven deceptive phishing attack detection scheme. </w:t>
      </w:r>
      <w:r w:rsidRPr="007E211F">
        <w:rPr>
          <w:rFonts w:ascii="Times New Roman" w:eastAsia="Times New Roman" w:hAnsi="Times New Roman" w:cs="Times New Roman"/>
          <w:i/>
          <w:iCs/>
          <w:kern w:val="0"/>
          <w:lang w:eastAsia="en-GB"/>
          <w14:ligatures w14:val="none"/>
        </w:rPr>
        <w:t>Journal of Information Security and Applications</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94</w:t>
      </w:r>
      <w:r w:rsidRPr="007E211F">
        <w:rPr>
          <w:rFonts w:ascii="Times New Roman" w:eastAsia="Times New Roman" w:hAnsi="Times New Roman" w:cs="Times New Roman"/>
          <w:kern w:val="0"/>
          <w:lang w:eastAsia="en-GB"/>
          <w14:ligatures w14:val="none"/>
        </w:rPr>
        <w:t xml:space="preserve">, 104184. </w:t>
      </w:r>
      <w:hyperlink r:id="rId29" w:history="1">
        <w:r w:rsidRPr="007E211F">
          <w:rPr>
            <w:rFonts w:ascii="Times New Roman" w:eastAsia="Times New Roman" w:hAnsi="Times New Roman" w:cs="Times New Roman"/>
            <w:color w:val="0000FF"/>
            <w:kern w:val="0"/>
            <w:u w:val="single"/>
            <w:lang w:eastAsia="en-GB"/>
            <w14:ligatures w14:val="none"/>
          </w:rPr>
          <w:t>https://doi.org/10.1016/j.jisa.2025.104184</w:t>
        </w:r>
      </w:hyperlink>
    </w:p>
    <w:p w14:paraId="6EFE3EB3" w14:textId="77777777" w:rsidR="00813707" w:rsidRDefault="00813707" w:rsidP="00813707">
      <w:pPr>
        <w:spacing w:after="0" w:line="480" w:lineRule="auto"/>
        <w:ind w:hanging="480"/>
      </w:pPr>
    </w:p>
    <w:p w14:paraId="7E7DC944" w14:textId="40EA1396" w:rsidR="00813707" w:rsidRPr="00813707" w:rsidRDefault="00813707" w:rsidP="00813707">
      <w:pPr>
        <w:spacing w:after="0" w:line="480" w:lineRule="auto"/>
        <w:ind w:hanging="480"/>
      </w:pPr>
      <w:r>
        <w:rPr>
          <w:rFonts w:ascii="Roboto" w:eastAsia="Roboto" w:hAnsi="Roboto" w:cs="Roboto"/>
          <w:highlight w:val="white"/>
        </w:rPr>
        <w:t>Deceptive Phishing Dataset (Patra et al. 2025)</w:t>
      </w:r>
    </w:p>
    <w:p w14:paraId="3F4CC065"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454F9C96"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Pérez-Rosas, V., Abouelenien, M., Mihalcea, R., &amp; Burzo, M. (2015). Deception Detection using Real-life Trial Data. </w:t>
      </w:r>
      <w:r w:rsidRPr="007E211F">
        <w:rPr>
          <w:rFonts w:ascii="Times New Roman" w:eastAsia="Times New Roman" w:hAnsi="Times New Roman" w:cs="Times New Roman"/>
          <w:i/>
          <w:iCs/>
          <w:kern w:val="0"/>
          <w:lang w:eastAsia="en-GB"/>
          <w14:ligatures w14:val="none"/>
        </w:rPr>
        <w:t>Proceedings of the 2015 ACM on International Conference on Multimodal Interaction</w:t>
      </w:r>
      <w:r w:rsidRPr="007E211F">
        <w:rPr>
          <w:rFonts w:ascii="Times New Roman" w:eastAsia="Times New Roman" w:hAnsi="Times New Roman" w:cs="Times New Roman"/>
          <w:kern w:val="0"/>
          <w:lang w:eastAsia="en-GB"/>
          <w14:ligatures w14:val="none"/>
        </w:rPr>
        <w:t xml:space="preserve">, 59–66. </w:t>
      </w:r>
      <w:hyperlink r:id="rId30" w:history="1">
        <w:r w:rsidRPr="007E211F">
          <w:rPr>
            <w:rFonts w:ascii="Times New Roman" w:eastAsia="Times New Roman" w:hAnsi="Times New Roman" w:cs="Times New Roman"/>
            <w:color w:val="0000FF"/>
            <w:kern w:val="0"/>
            <w:u w:val="single"/>
            <w:lang w:eastAsia="en-GB"/>
            <w14:ligatures w14:val="none"/>
          </w:rPr>
          <w:t>https://doi.org/10.1145/2818346.2820758</w:t>
        </w:r>
      </w:hyperlink>
    </w:p>
    <w:p w14:paraId="38DAE760" w14:textId="77777777" w:rsidR="00D954DE" w:rsidRDefault="00D954DE" w:rsidP="00D954DE">
      <w:pPr>
        <w:spacing w:after="0" w:line="480" w:lineRule="auto"/>
        <w:ind w:hanging="480"/>
      </w:pPr>
    </w:p>
    <w:p w14:paraId="1814B565" w14:textId="3F99B104" w:rsidR="00D954DE" w:rsidRPr="00D954DE" w:rsidRDefault="00D954DE" w:rsidP="00D954DE">
      <w:pPr>
        <w:spacing w:after="0" w:line="480" w:lineRule="auto"/>
        <w:ind w:hanging="480"/>
      </w:pPr>
      <w:r>
        <w:rPr>
          <w:rFonts w:ascii="Roboto" w:eastAsia="Roboto" w:hAnsi="Roboto" w:cs="Roboto"/>
          <w:highlight w:val="white"/>
        </w:rPr>
        <w:t xml:space="preserve">Real-life trial dataset (Pérez-Rosas et al., 2015) - REAL T 2015 </w:t>
      </w:r>
    </w:p>
    <w:p w14:paraId="56E1EFBC"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6A782B3E"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Pérez-Rosas, V., &amp; Mihalcea, R. (2014). Cross-cultural Deception Detection. </w:t>
      </w:r>
      <w:r w:rsidRPr="007E211F">
        <w:rPr>
          <w:rFonts w:ascii="Times New Roman" w:eastAsia="Times New Roman" w:hAnsi="Times New Roman" w:cs="Times New Roman"/>
          <w:i/>
          <w:iCs/>
          <w:kern w:val="0"/>
          <w:lang w:eastAsia="en-GB"/>
          <w14:ligatures w14:val="none"/>
        </w:rPr>
        <w:t>Proceedings of the 52nd Annual Meeting of the Association for Computational Linguistics (Volume 2: Short Papers)</w:t>
      </w:r>
      <w:r w:rsidRPr="007E211F">
        <w:rPr>
          <w:rFonts w:ascii="Times New Roman" w:eastAsia="Times New Roman" w:hAnsi="Times New Roman" w:cs="Times New Roman"/>
          <w:kern w:val="0"/>
          <w:lang w:eastAsia="en-GB"/>
          <w14:ligatures w14:val="none"/>
        </w:rPr>
        <w:t xml:space="preserve">, 440–445. </w:t>
      </w:r>
      <w:hyperlink r:id="rId31" w:history="1">
        <w:r w:rsidRPr="007E211F">
          <w:rPr>
            <w:rFonts w:ascii="Times New Roman" w:eastAsia="Times New Roman" w:hAnsi="Times New Roman" w:cs="Times New Roman"/>
            <w:color w:val="0000FF"/>
            <w:kern w:val="0"/>
            <w:u w:val="single"/>
            <w:lang w:eastAsia="en-GB"/>
            <w14:ligatures w14:val="none"/>
          </w:rPr>
          <w:t>https://doi.org/10.3115/v1/P14-2072</w:t>
        </w:r>
      </w:hyperlink>
    </w:p>
    <w:p w14:paraId="3E88E5DB" w14:textId="77777777" w:rsidR="001A2677" w:rsidRDefault="001A2677" w:rsidP="001A2677">
      <w:pPr>
        <w:spacing w:after="0" w:line="480" w:lineRule="auto"/>
        <w:ind w:hanging="480"/>
      </w:pPr>
    </w:p>
    <w:p w14:paraId="61B9BABA" w14:textId="23CE5B14" w:rsidR="001A2677" w:rsidRPr="001A2677" w:rsidRDefault="001A2677" w:rsidP="001A2677">
      <w:pPr>
        <w:spacing w:after="0" w:line="480" w:lineRule="auto"/>
        <w:ind w:hanging="480"/>
      </w:pPr>
      <w:r>
        <w:rPr>
          <w:rFonts w:ascii="Roboto" w:eastAsia="Roboto" w:hAnsi="Roboto" w:cs="Roboto"/>
          <w:highlight w:val="white"/>
        </w:rPr>
        <w:t>Cross-cultural deception (Pérez-Rosas &amp; Mihalcea, 2014)</w:t>
      </w:r>
    </w:p>
    <w:p w14:paraId="3712A7BC"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7680D5CC" w14:textId="77777777" w:rsidR="007E211F" w:rsidRPr="007E211F" w:rsidRDefault="007E211F" w:rsidP="007E211F">
      <w:pPr>
        <w:spacing w:after="0" w:line="480" w:lineRule="auto"/>
        <w:ind w:hanging="480"/>
        <w:rPr>
          <w:rFonts w:ascii="Times New Roman" w:eastAsia="Times New Roman" w:hAnsi="Times New Roman" w:cs="Times New Roman"/>
          <w:kern w:val="0"/>
          <w:lang w:eastAsia="en-GB"/>
          <w14:ligatures w14:val="none"/>
        </w:rPr>
      </w:pPr>
      <w:r w:rsidRPr="007E211F">
        <w:rPr>
          <w:rFonts w:ascii="Times New Roman" w:eastAsia="Times New Roman" w:hAnsi="Times New Roman" w:cs="Times New Roman"/>
          <w:kern w:val="0"/>
          <w:lang w:eastAsia="en-GB"/>
          <w14:ligatures w14:val="none"/>
        </w:rPr>
        <w:t xml:space="preserve">Rottger, P., Vidgen, B., Hovy, D., &amp; Pierrehumbert, J. (2022). Two Contrasting Data Annotation Paradigms for Subjective NLP Tasks. </w:t>
      </w:r>
      <w:r w:rsidRPr="007E211F">
        <w:rPr>
          <w:rFonts w:ascii="Times New Roman" w:eastAsia="Times New Roman" w:hAnsi="Times New Roman" w:cs="Times New Roman"/>
          <w:i/>
          <w:iCs/>
          <w:kern w:val="0"/>
          <w:lang w:eastAsia="en-GB"/>
          <w14:ligatures w14:val="none"/>
        </w:rPr>
        <w:t>Proceedings of the 2022 Conference of the North American Chapter of the Association for Computational Linguistics: Human Language Technologies</w:t>
      </w:r>
      <w:r w:rsidRPr="007E211F">
        <w:rPr>
          <w:rFonts w:ascii="Times New Roman" w:eastAsia="Times New Roman" w:hAnsi="Times New Roman" w:cs="Times New Roman"/>
          <w:kern w:val="0"/>
          <w:lang w:eastAsia="en-GB"/>
          <w14:ligatures w14:val="none"/>
        </w:rPr>
        <w:t xml:space="preserve">, 175–190. </w:t>
      </w:r>
      <w:hyperlink r:id="rId32" w:history="1">
        <w:r w:rsidRPr="007E211F">
          <w:rPr>
            <w:rFonts w:ascii="Times New Roman" w:eastAsia="Times New Roman" w:hAnsi="Times New Roman" w:cs="Times New Roman"/>
            <w:color w:val="0000FF"/>
            <w:kern w:val="0"/>
            <w:u w:val="single"/>
            <w:lang w:eastAsia="en-GB"/>
            <w14:ligatures w14:val="none"/>
          </w:rPr>
          <w:t>https://doi.org/10.18653/v1/2022.naacl-main.13</w:t>
        </w:r>
      </w:hyperlink>
    </w:p>
    <w:p w14:paraId="4796E9CC" w14:textId="77777777" w:rsidR="007E211F" w:rsidRDefault="007E211F" w:rsidP="007E211F">
      <w:pPr>
        <w:spacing w:after="0" w:line="480" w:lineRule="auto"/>
        <w:ind w:hanging="480"/>
      </w:pPr>
      <w:r w:rsidRPr="007E211F">
        <w:rPr>
          <w:rFonts w:ascii="Times New Roman" w:eastAsia="Times New Roman" w:hAnsi="Times New Roman" w:cs="Times New Roman"/>
          <w:kern w:val="0"/>
          <w:lang w:eastAsia="en-GB"/>
          <w14:ligatures w14:val="none"/>
        </w:rPr>
        <w:t xml:space="preserve">Salvetti, F., Lowe, J. B., &amp; Martin, J. H. (2016). A Tangled Web: The Faint Signals of Deception in Text - Boulder Lies and Truth Corpus (BLT-C). In N. Calzolari, K. Choukri, T. Declerck, S. Goggi, M. Grobelnik, B. Maegaard, J. Mariani, H. Mazo, A. Moreno, J. Odijk, &amp; S. Piperidis (Eds.), </w:t>
      </w:r>
      <w:r w:rsidRPr="007E211F">
        <w:rPr>
          <w:rFonts w:ascii="Times New Roman" w:eastAsia="Times New Roman" w:hAnsi="Times New Roman" w:cs="Times New Roman"/>
          <w:i/>
          <w:iCs/>
          <w:kern w:val="0"/>
          <w:lang w:eastAsia="en-GB"/>
          <w14:ligatures w14:val="none"/>
        </w:rPr>
        <w:t>Proceedings of the Tenth International Conference on Language Resources and Evaluation (LREC’16)</w:t>
      </w:r>
      <w:r w:rsidRPr="007E211F">
        <w:rPr>
          <w:rFonts w:ascii="Times New Roman" w:eastAsia="Times New Roman" w:hAnsi="Times New Roman" w:cs="Times New Roman"/>
          <w:kern w:val="0"/>
          <w:lang w:eastAsia="en-GB"/>
          <w14:ligatures w14:val="none"/>
        </w:rPr>
        <w:t xml:space="preserve"> (pp. 3510–3517). European Language Resources Association (ELRA). </w:t>
      </w:r>
      <w:hyperlink r:id="rId33" w:history="1">
        <w:r w:rsidRPr="007E211F">
          <w:rPr>
            <w:rFonts w:ascii="Times New Roman" w:eastAsia="Times New Roman" w:hAnsi="Times New Roman" w:cs="Times New Roman"/>
            <w:color w:val="0000FF"/>
            <w:kern w:val="0"/>
            <w:u w:val="single"/>
            <w:lang w:eastAsia="en-GB"/>
            <w14:ligatures w14:val="none"/>
          </w:rPr>
          <w:t>https://aclanthology.org/L16-1558/</w:t>
        </w:r>
      </w:hyperlink>
    </w:p>
    <w:p w14:paraId="269B4FCC" w14:textId="77777777" w:rsidR="001A2677" w:rsidRDefault="001A2677" w:rsidP="001A2677">
      <w:pPr>
        <w:spacing w:after="0" w:line="276" w:lineRule="auto"/>
        <w:jc w:val="both"/>
      </w:pPr>
    </w:p>
    <w:p w14:paraId="23F81085" w14:textId="702A75BE" w:rsidR="001A2677" w:rsidRPr="001A2677" w:rsidRDefault="001A2677" w:rsidP="001A2677">
      <w:pPr>
        <w:spacing w:after="0" w:line="276" w:lineRule="auto"/>
        <w:jc w:val="both"/>
        <w:rPr>
          <w:rFonts w:ascii="Roboto" w:eastAsia="Roboto" w:hAnsi="Roboto" w:cs="Roboto"/>
          <w:color w:val="212529"/>
          <w:highlight w:val="white"/>
        </w:rPr>
      </w:pPr>
      <w:r>
        <w:rPr>
          <w:rFonts w:ascii="Roboto" w:eastAsia="Roboto" w:hAnsi="Roboto" w:cs="Roboto"/>
          <w:color w:val="212529"/>
          <w:highlight w:val="white"/>
        </w:rPr>
        <w:t>Boulder Lies and Truth corpus (Salvetti et al., 2016)</w:t>
      </w:r>
    </w:p>
    <w:p w14:paraId="57D9F348"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12C6523A"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Sap, M., Jafarpour, A., Choi, Y., Smith, N. A., Pennebaker, J. W., &amp; Horvitz, E. (2022). Quantifying the narrative flow of imagined versus autobiographical stories. </w:t>
      </w:r>
      <w:r w:rsidRPr="007E211F">
        <w:rPr>
          <w:rFonts w:ascii="Times New Roman" w:eastAsia="Times New Roman" w:hAnsi="Times New Roman" w:cs="Times New Roman"/>
          <w:i/>
          <w:iCs/>
          <w:kern w:val="0"/>
          <w:lang w:eastAsia="en-GB"/>
          <w14:ligatures w14:val="none"/>
        </w:rPr>
        <w:t>Proceedings of the National Academy of Sciences</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119</w:t>
      </w:r>
      <w:r w:rsidRPr="007E211F">
        <w:rPr>
          <w:rFonts w:ascii="Times New Roman" w:eastAsia="Times New Roman" w:hAnsi="Times New Roman" w:cs="Times New Roman"/>
          <w:kern w:val="0"/>
          <w:lang w:eastAsia="en-GB"/>
          <w14:ligatures w14:val="none"/>
        </w:rPr>
        <w:t xml:space="preserve">(45), e2211715119. </w:t>
      </w:r>
      <w:hyperlink r:id="rId34" w:history="1">
        <w:r w:rsidRPr="007E211F">
          <w:rPr>
            <w:rFonts w:ascii="Times New Roman" w:eastAsia="Times New Roman" w:hAnsi="Times New Roman" w:cs="Times New Roman"/>
            <w:color w:val="0000FF"/>
            <w:kern w:val="0"/>
            <w:u w:val="single"/>
            <w:lang w:eastAsia="en-GB"/>
            <w14:ligatures w14:val="none"/>
          </w:rPr>
          <w:t>https://doi.org/10.1073/pnas.2211715119</w:t>
        </w:r>
      </w:hyperlink>
    </w:p>
    <w:p w14:paraId="765B52E1" w14:textId="77777777" w:rsidR="001A2677" w:rsidRDefault="001A2677" w:rsidP="001A2677">
      <w:pPr>
        <w:spacing w:after="0" w:line="480" w:lineRule="auto"/>
        <w:ind w:hanging="480"/>
      </w:pPr>
    </w:p>
    <w:p w14:paraId="46B665CE" w14:textId="5D4D379C" w:rsidR="001A2677" w:rsidRPr="001A2677" w:rsidRDefault="001A2677" w:rsidP="001A2677">
      <w:pPr>
        <w:spacing w:after="0" w:line="480" w:lineRule="auto"/>
        <w:ind w:hanging="480"/>
      </w:pPr>
      <w:r>
        <w:rPr>
          <w:rFonts w:ascii="Roboto" w:eastAsia="Roboto" w:hAnsi="Roboto" w:cs="Roboto"/>
          <w:highlight w:val="white"/>
        </w:rPr>
        <w:t>Hippocorpus (Sap et al., 2022)</w:t>
      </w:r>
    </w:p>
    <w:p w14:paraId="79CABB8A"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7A79CAB3"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Sarzynska-Wawer, J., Pawlak, A., Szymanowska, J., Hanusz, K., &amp; Wawer, A. (2023). Truth or lie: Exploring the language of deception. </w:t>
      </w:r>
      <w:r w:rsidRPr="007E211F">
        <w:rPr>
          <w:rFonts w:ascii="Times New Roman" w:eastAsia="Times New Roman" w:hAnsi="Times New Roman" w:cs="Times New Roman"/>
          <w:i/>
          <w:iCs/>
          <w:kern w:val="0"/>
          <w:lang w:eastAsia="en-GB"/>
          <w14:ligatures w14:val="none"/>
        </w:rPr>
        <w:t>PLOS ONE</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18</w:t>
      </w:r>
      <w:r w:rsidRPr="007E211F">
        <w:rPr>
          <w:rFonts w:ascii="Times New Roman" w:eastAsia="Times New Roman" w:hAnsi="Times New Roman" w:cs="Times New Roman"/>
          <w:kern w:val="0"/>
          <w:lang w:eastAsia="en-GB"/>
          <w14:ligatures w14:val="none"/>
        </w:rPr>
        <w:t xml:space="preserve">(2), e0281179. </w:t>
      </w:r>
      <w:hyperlink r:id="rId35" w:history="1">
        <w:r w:rsidRPr="007E211F">
          <w:rPr>
            <w:rFonts w:ascii="Times New Roman" w:eastAsia="Times New Roman" w:hAnsi="Times New Roman" w:cs="Times New Roman"/>
            <w:color w:val="0000FF"/>
            <w:kern w:val="0"/>
            <w:u w:val="single"/>
            <w:lang w:eastAsia="en-GB"/>
            <w14:ligatures w14:val="none"/>
          </w:rPr>
          <w:t>https://doi.org/10.1371/journal.pone.0281179</w:t>
        </w:r>
      </w:hyperlink>
    </w:p>
    <w:p w14:paraId="2B16F064" w14:textId="77777777" w:rsidR="00D954DE" w:rsidRDefault="00D954DE" w:rsidP="00D954DE">
      <w:pPr>
        <w:spacing w:after="0" w:line="480" w:lineRule="auto"/>
        <w:ind w:hanging="480"/>
      </w:pPr>
    </w:p>
    <w:p w14:paraId="36766BDC" w14:textId="2D6231A2" w:rsidR="00D954DE" w:rsidRPr="00D954DE" w:rsidRDefault="00D954DE" w:rsidP="00D954DE">
      <w:pPr>
        <w:spacing w:after="0" w:line="480" w:lineRule="auto"/>
        <w:ind w:hanging="480"/>
      </w:pPr>
      <w:r>
        <w:rPr>
          <w:rFonts w:ascii="Roboto" w:eastAsia="Roboto" w:hAnsi="Roboto" w:cs="Roboto"/>
          <w:highlight w:val="white"/>
        </w:rPr>
        <w:t>Sarzynska-Wawer et al., (2023)</w:t>
      </w:r>
    </w:p>
    <w:p w14:paraId="668FD1F4"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7071CAF9"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t xml:space="preserve">Sharma, N., Gogineni, V., Budda, R. M., Gupta, K., Jiwani, N., &amp; Gupta, U. (2025). Gradient Boosting Decision Trees for Real-Time Phishing Attack Prevention in Cybersecurity. </w:t>
      </w:r>
      <w:r w:rsidRPr="007E211F">
        <w:rPr>
          <w:rFonts w:ascii="Times New Roman" w:eastAsia="Times New Roman" w:hAnsi="Times New Roman" w:cs="Times New Roman"/>
          <w:i/>
          <w:iCs/>
          <w:kern w:val="0"/>
          <w:lang w:eastAsia="en-GB"/>
          <w14:ligatures w14:val="none"/>
        </w:rPr>
        <w:t>2025 10th International Conference on Smart Structures and Systems (ICSSS)</w:t>
      </w:r>
      <w:r w:rsidRPr="007E211F">
        <w:rPr>
          <w:rFonts w:ascii="Times New Roman" w:eastAsia="Times New Roman" w:hAnsi="Times New Roman" w:cs="Times New Roman"/>
          <w:kern w:val="0"/>
          <w:lang w:eastAsia="en-GB"/>
          <w14:ligatures w14:val="none"/>
        </w:rPr>
        <w:t xml:space="preserve">, 1–8. </w:t>
      </w:r>
      <w:hyperlink r:id="rId36" w:history="1">
        <w:r w:rsidRPr="007E211F">
          <w:rPr>
            <w:rFonts w:ascii="Times New Roman" w:eastAsia="Times New Roman" w:hAnsi="Times New Roman" w:cs="Times New Roman"/>
            <w:color w:val="0000FF"/>
            <w:kern w:val="0"/>
            <w:u w:val="single"/>
            <w:lang w:eastAsia="en-GB"/>
            <w14:ligatures w14:val="none"/>
          </w:rPr>
          <w:t>https://doi.org/10.1109/ICSSS66939.2025.11346380</w:t>
        </w:r>
      </w:hyperlink>
    </w:p>
    <w:p w14:paraId="47EC1B82" w14:textId="77777777" w:rsidR="00813707" w:rsidRDefault="00813707" w:rsidP="00813707">
      <w:pPr>
        <w:spacing w:after="0" w:line="480" w:lineRule="auto"/>
        <w:ind w:hanging="480"/>
      </w:pPr>
    </w:p>
    <w:p w14:paraId="4B4B81DE" w14:textId="63BF960B" w:rsidR="00813707" w:rsidRPr="00813707" w:rsidRDefault="00813707" w:rsidP="00813707">
      <w:pPr>
        <w:spacing w:after="0" w:line="480" w:lineRule="auto"/>
        <w:ind w:hanging="480"/>
      </w:pPr>
      <w:r>
        <w:rPr>
          <w:rFonts w:ascii="Roboto" w:eastAsia="Roboto" w:hAnsi="Roboto" w:cs="Roboto"/>
          <w:highlight w:val="white"/>
        </w:rPr>
        <w:t>Spam Assassin Dataset (Sharma et al., 2025)</w:t>
      </w:r>
    </w:p>
    <w:p w14:paraId="785761AF"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16AB4B27" w14:textId="5FD339AC" w:rsidR="007E211F" w:rsidRDefault="007E211F" w:rsidP="007E211F">
      <w:pPr>
        <w:spacing w:after="0" w:line="480" w:lineRule="auto"/>
        <w:ind w:hanging="480"/>
      </w:pPr>
      <w:r w:rsidRPr="007E211F">
        <w:rPr>
          <w:rFonts w:ascii="Times New Roman" w:eastAsia="Times New Roman" w:hAnsi="Times New Roman" w:cs="Times New Roman"/>
          <w:kern w:val="0"/>
          <w:lang w:eastAsia="en-GB"/>
          <w14:ligatures w14:val="none"/>
        </w:rPr>
        <w:t xml:space="preserve">Skalicky, S., Duran, N., &amp; Crossley, S. A. (2020). Please, Please, Just Tell Me: The Linguistic Features of Humorous Deception. </w:t>
      </w:r>
      <w:r w:rsidRPr="007E211F">
        <w:rPr>
          <w:rFonts w:ascii="Times New Roman" w:eastAsia="Times New Roman" w:hAnsi="Times New Roman" w:cs="Times New Roman"/>
          <w:i/>
          <w:iCs/>
          <w:kern w:val="0"/>
          <w:lang w:eastAsia="en-GB"/>
          <w14:ligatures w14:val="none"/>
        </w:rPr>
        <w:t>Dialogue &amp; Discourse</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11</w:t>
      </w:r>
      <w:r w:rsidRPr="007E211F">
        <w:rPr>
          <w:rFonts w:ascii="Times New Roman" w:eastAsia="Times New Roman" w:hAnsi="Times New Roman" w:cs="Times New Roman"/>
          <w:kern w:val="0"/>
          <w:lang w:eastAsia="en-GB"/>
          <w14:ligatures w14:val="none"/>
        </w:rPr>
        <w:t xml:space="preserve">(2), 128–149. </w:t>
      </w:r>
      <w:hyperlink r:id="rId37" w:history="1">
        <w:r w:rsidRPr="007E211F">
          <w:rPr>
            <w:rFonts w:ascii="Times New Roman" w:eastAsia="Times New Roman" w:hAnsi="Times New Roman" w:cs="Times New Roman"/>
            <w:color w:val="0000FF"/>
            <w:kern w:val="0"/>
            <w:u w:val="single"/>
            <w:lang w:eastAsia="en-GB"/>
            <w14:ligatures w14:val="none"/>
          </w:rPr>
          <w:t>https://doi.org/10.5210/dad.2020.205</w:t>
        </w:r>
      </w:hyperlink>
    </w:p>
    <w:p w14:paraId="0B79F200" w14:textId="3B52B4B9" w:rsidR="001A2677" w:rsidRDefault="001A2677" w:rsidP="001A2677">
      <w:pPr>
        <w:spacing w:after="0" w:line="276" w:lineRule="auto"/>
        <w:jc w:val="both"/>
        <w:rPr>
          <w:rFonts w:ascii="Roboto" w:eastAsia="Roboto" w:hAnsi="Roboto" w:cs="Roboto"/>
          <w:color w:val="212529"/>
          <w:highlight w:val="white"/>
        </w:rPr>
      </w:pPr>
      <w:r>
        <w:br/>
      </w:r>
      <w:r>
        <w:rPr>
          <w:rFonts w:ascii="Roboto" w:eastAsia="Roboto" w:hAnsi="Roboto" w:cs="Roboto"/>
          <w:color w:val="212529"/>
          <w:highlight w:val="white"/>
        </w:rPr>
        <w:t>Bluff the Listener (BLUFF; Skalicky et al., 2020)</w:t>
      </w:r>
    </w:p>
    <w:p w14:paraId="6EBA0DBE"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2E1501F8"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Soldner, F., Kleinberg, B., &amp; Johnson, S. D. (2022). Confounds and overestimations in fake review detection: Experimentally controlling for product-ownership and data-origin. </w:t>
      </w:r>
      <w:r w:rsidRPr="007E211F">
        <w:rPr>
          <w:rFonts w:ascii="Times New Roman" w:eastAsia="Times New Roman" w:hAnsi="Times New Roman" w:cs="Times New Roman"/>
          <w:i/>
          <w:iCs/>
          <w:kern w:val="0"/>
          <w:lang w:eastAsia="en-GB"/>
          <w14:ligatures w14:val="none"/>
        </w:rPr>
        <w:t>PLOS ONE</w:t>
      </w:r>
      <w:r w:rsidRPr="007E211F">
        <w:rPr>
          <w:rFonts w:ascii="Times New Roman" w:eastAsia="Times New Roman" w:hAnsi="Times New Roman" w:cs="Times New Roman"/>
          <w:kern w:val="0"/>
          <w:lang w:eastAsia="en-GB"/>
          <w14:ligatures w14:val="none"/>
        </w:rPr>
        <w:t xml:space="preserve">, </w:t>
      </w:r>
      <w:r w:rsidRPr="007E211F">
        <w:rPr>
          <w:rFonts w:ascii="Times New Roman" w:eastAsia="Times New Roman" w:hAnsi="Times New Roman" w:cs="Times New Roman"/>
          <w:i/>
          <w:iCs/>
          <w:kern w:val="0"/>
          <w:lang w:eastAsia="en-GB"/>
          <w14:ligatures w14:val="none"/>
        </w:rPr>
        <w:t>17</w:t>
      </w:r>
      <w:r w:rsidRPr="007E211F">
        <w:rPr>
          <w:rFonts w:ascii="Times New Roman" w:eastAsia="Times New Roman" w:hAnsi="Times New Roman" w:cs="Times New Roman"/>
          <w:kern w:val="0"/>
          <w:lang w:eastAsia="en-GB"/>
          <w14:ligatures w14:val="none"/>
        </w:rPr>
        <w:t xml:space="preserve">(12), e0277869. </w:t>
      </w:r>
      <w:hyperlink r:id="rId38" w:history="1">
        <w:r w:rsidRPr="007E211F">
          <w:rPr>
            <w:rFonts w:ascii="Times New Roman" w:eastAsia="Times New Roman" w:hAnsi="Times New Roman" w:cs="Times New Roman"/>
            <w:color w:val="0000FF"/>
            <w:kern w:val="0"/>
            <w:u w:val="single"/>
            <w:lang w:eastAsia="en-GB"/>
            <w14:ligatures w14:val="none"/>
          </w:rPr>
          <w:t>https://doi.org/10.1371/journal.pone.0277869</w:t>
        </w:r>
      </w:hyperlink>
    </w:p>
    <w:p w14:paraId="545F6CA8" w14:textId="77777777" w:rsidR="00D954DE" w:rsidRDefault="00D954DE" w:rsidP="00D954DE">
      <w:pPr>
        <w:spacing w:after="0" w:line="480" w:lineRule="auto"/>
        <w:ind w:hanging="480"/>
      </w:pPr>
    </w:p>
    <w:p w14:paraId="73CC8E58" w14:textId="76F94881" w:rsidR="00D954DE" w:rsidRPr="00D954DE" w:rsidRDefault="00D954DE" w:rsidP="00D954DE">
      <w:pPr>
        <w:spacing w:after="0" w:line="480" w:lineRule="auto"/>
        <w:ind w:hanging="480"/>
      </w:pPr>
      <w:r>
        <w:rPr>
          <w:rFonts w:ascii="Roboto" w:eastAsia="Roboto" w:hAnsi="Roboto" w:cs="Roboto"/>
          <w:highlight w:val="white"/>
        </w:rPr>
        <w:t>Soldner, F., Kleinberg, B., &amp; Johnson, S. D. (2022)</w:t>
      </w:r>
    </w:p>
    <w:p w14:paraId="0F021EFB"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68867771" w14:textId="77777777" w:rsidR="007E211F" w:rsidRDefault="007E211F" w:rsidP="007E211F">
      <w:pPr>
        <w:spacing w:after="0" w:line="480" w:lineRule="auto"/>
        <w:ind w:hanging="480"/>
      </w:pPr>
      <w:r w:rsidRPr="007E211F">
        <w:rPr>
          <w:rFonts w:ascii="Times New Roman" w:eastAsia="Times New Roman" w:hAnsi="Times New Roman" w:cs="Times New Roman"/>
          <w:kern w:val="0"/>
          <w:lang w:eastAsia="en-GB"/>
          <w14:ligatures w14:val="none"/>
        </w:rPr>
        <w:t xml:space="preserve">Soldner, F., Pérez-Rosas, V., &amp; Mihalcea, R. (2019). Box of Lies: Multimodal Deception Detection in Dialogues. </w:t>
      </w:r>
      <w:r w:rsidRPr="007E211F">
        <w:rPr>
          <w:rFonts w:ascii="Times New Roman" w:eastAsia="Times New Roman" w:hAnsi="Times New Roman" w:cs="Times New Roman"/>
          <w:i/>
          <w:iCs/>
          <w:kern w:val="0"/>
          <w:lang w:eastAsia="en-GB"/>
          <w14:ligatures w14:val="none"/>
        </w:rPr>
        <w:t>Proceedings of the 2019 Conference of the North</w:t>
      </w:r>
      <w:r w:rsidRPr="007E211F">
        <w:rPr>
          <w:rFonts w:ascii="Times New Roman" w:eastAsia="Times New Roman" w:hAnsi="Times New Roman" w:cs="Times New Roman"/>
          <w:kern w:val="0"/>
          <w:lang w:eastAsia="en-GB"/>
          <w14:ligatures w14:val="none"/>
        </w:rPr>
        <w:t xml:space="preserve">, 1768–1777. </w:t>
      </w:r>
      <w:hyperlink r:id="rId39" w:history="1">
        <w:r w:rsidRPr="007E211F">
          <w:rPr>
            <w:rFonts w:ascii="Times New Roman" w:eastAsia="Times New Roman" w:hAnsi="Times New Roman" w:cs="Times New Roman"/>
            <w:color w:val="0000FF"/>
            <w:kern w:val="0"/>
            <w:u w:val="single"/>
            <w:lang w:eastAsia="en-GB"/>
            <w14:ligatures w14:val="none"/>
          </w:rPr>
          <w:t>https://doi.org/10.18653/v1/N19-1175</w:t>
        </w:r>
      </w:hyperlink>
    </w:p>
    <w:p w14:paraId="208D4D31" w14:textId="77777777" w:rsidR="00D954DE" w:rsidRDefault="00D954DE" w:rsidP="007E211F">
      <w:pPr>
        <w:spacing w:after="0" w:line="480" w:lineRule="auto"/>
        <w:ind w:hanging="480"/>
      </w:pPr>
    </w:p>
    <w:p w14:paraId="5E85BB1D" w14:textId="77777777" w:rsidR="00D954DE" w:rsidRPr="001A2677" w:rsidRDefault="00D954DE" w:rsidP="00D954DE">
      <w:pPr>
        <w:spacing w:after="0" w:line="480" w:lineRule="auto"/>
        <w:ind w:hanging="480"/>
      </w:pPr>
      <w:r>
        <w:rPr>
          <w:rFonts w:ascii="Roboto" w:eastAsia="Roboto" w:hAnsi="Roboto" w:cs="Roboto"/>
          <w:color w:val="212529"/>
          <w:highlight w:val="white"/>
        </w:rPr>
        <w:lastRenderedPageBreak/>
        <w:t>Box of Lies corpus (Soldner et al., 2019)</w:t>
      </w:r>
    </w:p>
    <w:p w14:paraId="41EDE562"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5C635C4E" w14:textId="77777777" w:rsidR="00D954DE" w:rsidRDefault="007E211F" w:rsidP="00D954DE">
      <w:pPr>
        <w:spacing w:after="0" w:line="480" w:lineRule="auto"/>
        <w:ind w:hanging="480"/>
      </w:pPr>
      <w:r w:rsidRPr="007E211F">
        <w:rPr>
          <w:rFonts w:ascii="Times New Roman" w:eastAsia="Times New Roman" w:hAnsi="Times New Roman" w:cs="Times New Roman"/>
          <w:kern w:val="0"/>
          <w:lang w:eastAsia="en-GB"/>
          <w14:ligatures w14:val="none"/>
        </w:rPr>
        <w:t xml:space="preserve">Spyridis, Y., Jean-Paul, Deeb, H., &amp; Argyriou, V. (2024). </w:t>
      </w:r>
      <w:r w:rsidRPr="007E211F">
        <w:rPr>
          <w:rFonts w:ascii="Times New Roman" w:eastAsia="Times New Roman" w:hAnsi="Times New Roman" w:cs="Times New Roman"/>
          <w:i/>
          <w:iCs/>
          <w:kern w:val="0"/>
          <w:lang w:eastAsia="en-GB"/>
          <w14:ligatures w14:val="none"/>
        </w:rPr>
        <w:t>Empowering Prior to Court Legal Analysis: A Transparent and Accessible Dataset for Defensive Statement Classification and Interpretation</w:t>
      </w:r>
      <w:r w:rsidRPr="007E211F">
        <w:rPr>
          <w:rFonts w:ascii="Times New Roman" w:eastAsia="Times New Roman" w:hAnsi="Times New Roman" w:cs="Times New Roman"/>
          <w:kern w:val="0"/>
          <w:lang w:eastAsia="en-GB"/>
          <w14:ligatures w14:val="none"/>
        </w:rPr>
        <w:t xml:space="preserve"> (Version 1). arXiv. </w:t>
      </w:r>
      <w:hyperlink r:id="rId40" w:history="1">
        <w:r w:rsidRPr="007E211F">
          <w:rPr>
            <w:rFonts w:ascii="Times New Roman" w:eastAsia="Times New Roman" w:hAnsi="Times New Roman" w:cs="Times New Roman"/>
            <w:color w:val="0000FF"/>
            <w:kern w:val="0"/>
            <w:u w:val="single"/>
            <w:lang w:eastAsia="en-GB"/>
            <w14:ligatures w14:val="none"/>
          </w:rPr>
          <w:t>https://doi.org/10.48550/ARXIV.2405.10702</w:t>
        </w:r>
      </w:hyperlink>
    </w:p>
    <w:p w14:paraId="20E48876" w14:textId="77777777" w:rsidR="00D954DE" w:rsidRDefault="00D954DE" w:rsidP="00D954DE">
      <w:pPr>
        <w:spacing w:after="0" w:line="480" w:lineRule="auto"/>
        <w:ind w:hanging="480"/>
      </w:pPr>
    </w:p>
    <w:p w14:paraId="038CC808" w14:textId="6AD8F965" w:rsidR="00D954DE" w:rsidRPr="00D954DE" w:rsidRDefault="00D954DE" w:rsidP="00D954DE">
      <w:pPr>
        <w:spacing w:after="0" w:line="480" w:lineRule="auto"/>
        <w:ind w:hanging="480"/>
      </w:pPr>
      <w:r>
        <w:rPr>
          <w:rFonts w:ascii="Roboto" w:eastAsia="Roboto" w:hAnsi="Roboto" w:cs="Roboto"/>
          <w:highlight w:val="white"/>
        </w:rPr>
        <w:t>Spyridis et al. (2024)</w:t>
      </w:r>
    </w:p>
    <w:p w14:paraId="00763D5A" w14:textId="77777777" w:rsidR="00D954DE" w:rsidRPr="007E211F" w:rsidRDefault="00D954DE" w:rsidP="007E211F">
      <w:pPr>
        <w:spacing w:after="0" w:line="480" w:lineRule="auto"/>
        <w:ind w:hanging="480"/>
        <w:rPr>
          <w:rFonts w:ascii="Times New Roman" w:eastAsia="Times New Roman" w:hAnsi="Times New Roman" w:cs="Times New Roman"/>
          <w:kern w:val="0"/>
          <w:lang w:eastAsia="en-GB"/>
          <w14:ligatures w14:val="none"/>
        </w:rPr>
      </w:pPr>
    </w:p>
    <w:p w14:paraId="535BF306" w14:textId="77777777" w:rsidR="00813707" w:rsidRDefault="007E211F" w:rsidP="00813707">
      <w:pPr>
        <w:spacing w:after="0" w:line="480" w:lineRule="auto"/>
        <w:ind w:hanging="480"/>
      </w:pPr>
      <w:r w:rsidRPr="007E211F">
        <w:rPr>
          <w:rFonts w:ascii="Times New Roman" w:eastAsia="Times New Roman" w:hAnsi="Times New Roman" w:cs="Times New Roman"/>
          <w:kern w:val="0"/>
          <w:lang w:eastAsia="en-GB"/>
          <w14:ligatures w14:val="none"/>
        </w:rPr>
        <w:t xml:space="preserve">Velutharambath, A., Sassenberg, K., &amp; Klinger, R. (2026). What if Deception cannot be Detected? A Cross-linguistic Study on the Limits of Deception Detection from Text. </w:t>
      </w:r>
      <w:r w:rsidRPr="007E211F">
        <w:rPr>
          <w:rFonts w:ascii="Times New Roman" w:eastAsia="Times New Roman" w:hAnsi="Times New Roman" w:cs="Times New Roman"/>
          <w:i/>
          <w:iCs/>
          <w:kern w:val="0"/>
          <w:lang w:eastAsia="en-GB"/>
          <w14:ligatures w14:val="none"/>
        </w:rPr>
        <w:t>Computational Linguistics</w:t>
      </w:r>
      <w:r w:rsidRPr="007E211F">
        <w:rPr>
          <w:rFonts w:ascii="Times New Roman" w:eastAsia="Times New Roman" w:hAnsi="Times New Roman" w:cs="Times New Roman"/>
          <w:kern w:val="0"/>
          <w:lang w:eastAsia="en-GB"/>
          <w14:ligatures w14:val="none"/>
        </w:rPr>
        <w:t xml:space="preserve">, 1–72. </w:t>
      </w:r>
      <w:hyperlink r:id="rId41" w:history="1">
        <w:r w:rsidRPr="007E211F">
          <w:rPr>
            <w:rFonts w:ascii="Times New Roman" w:eastAsia="Times New Roman" w:hAnsi="Times New Roman" w:cs="Times New Roman"/>
            <w:color w:val="0000FF"/>
            <w:kern w:val="0"/>
            <w:u w:val="single"/>
            <w:lang w:eastAsia="en-GB"/>
            <w14:ligatures w14:val="none"/>
          </w:rPr>
          <w:t>https://doi.org/10.1162/COLI.a.614</w:t>
        </w:r>
      </w:hyperlink>
    </w:p>
    <w:p w14:paraId="2533E8C6" w14:textId="77777777" w:rsidR="00813707" w:rsidRDefault="00813707" w:rsidP="00813707">
      <w:pPr>
        <w:spacing w:after="0" w:line="480" w:lineRule="auto"/>
        <w:ind w:hanging="480"/>
      </w:pPr>
    </w:p>
    <w:p w14:paraId="3E422B41" w14:textId="3AB3F7BD" w:rsidR="00813707" w:rsidRPr="00813707" w:rsidRDefault="00813707" w:rsidP="00813707">
      <w:pPr>
        <w:spacing w:after="0" w:line="480" w:lineRule="auto"/>
        <w:ind w:hanging="480"/>
      </w:pPr>
      <w:r>
        <w:rPr>
          <w:rFonts w:ascii="Roboto" w:eastAsia="Roboto" w:hAnsi="Roboto" w:cs="Roboto"/>
          <w:highlight w:val="white"/>
        </w:rPr>
        <w:t>DEFABEL datasets ( Velutharambath et al. 2025)</w:t>
      </w:r>
    </w:p>
    <w:p w14:paraId="3D3F3E34" w14:textId="77777777" w:rsidR="00813707" w:rsidRPr="007E211F" w:rsidRDefault="00813707" w:rsidP="007E211F">
      <w:pPr>
        <w:spacing w:after="0" w:line="480" w:lineRule="auto"/>
        <w:ind w:hanging="480"/>
        <w:rPr>
          <w:rFonts w:ascii="Times New Roman" w:eastAsia="Times New Roman" w:hAnsi="Times New Roman" w:cs="Times New Roman"/>
          <w:kern w:val="0"/>
          <w:lang w:eastAsia="en-GB"/>
          <w14:ligatures w14:val="none"/>
        </w:rPr>
      </w:pPr>
    </w:p>
    <w:p w14:paraId="5EBB91BF"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Velutharambath, A., Wührl, A., &amp; Klinger, R. (2024). Can Factual Statements Be Deceptive? The DeFaBel Corpus of Belief-based Deception. In N. Calzolari, M.-Y. Kan, V. Hoste, A. Lenci, S. Sakti, &amp; N. Xue (Eds.), </w:t>
      </w:r>
      <w:r w:rsidRPr="007E211F">
        <w:rPr>
          <w:rFonts w:ascii="Times New Roman" w:eastAsia="Times New Roman" w:hAnsi="Times New Roman" w:cs="Times New Roman"/>
          <w:i/>
          <w:iCs/>
          <w:kern w:val="0"/>
          <w:lang w:eastAsia="en-GB"/>
          <w14:ligatures w14:val="none"/>
        </w:rPr>
        <w:t>Proceedings of the 2024 Joint International Conference on Computational Linguistics, Language Resources and Evaluation (LREC-COLING 2024)</w:t>
      </w:r>
      <w:r w:rsidRPr="007E211F">
        <w:rPr>
          <w:rFonts w:ascii="Times New Roman" w:eastAsia="Times New Roman" w:hAnsi="Times New Roman" w:cs="Times New Roman"/>
          <w:kern w:val="0"/>
          <w:lang w:eastAsia="en-GB"/>
          <w14:ligatures w14:val="none"/>
        </w:rPr>
        <w:t xml:space="preserve"> (pp. 2708–2723). ELRA and ICCL. </w:t>
      </w:r>
      <w:hyperlink r:id="rId42" w:history="1">
        <w:r w:rsidRPr="007E211F">
          <w:rPr>
            <w:rFonts w:ascii="Times New Roman" w:eastAsia="Times New Roman" w:hAnsi="Times New Roman" w:cs="Times New Roman"/>
            <w:color w:val="0000FF"/>
            <w:kern w:val="0"/>
            <w:u w:val="single"/>
            <w:lang w:eastAsia="en-GB"/>
            <w14:ligatures w14:val="none"/>
          </w:rPr>
          <w:t>https://aclanthology.org/2024.lrec-main.243/</w:t>
        </w:r>
      </w:hyperlink>
    </w:p>
    <w:p w14:paraId="2E904CA9" w14:textId="77777777" w:rsidR="001A2677" w:rsidRDefault="001A2677" w:rsidP="001A2677">
      <w:pPr>
        <w:spacing w:after="0" w:line="480" w:lineRule="auto"/>
        <w:ind w:hanging="480"/>
      </w:pPr>
    </w:p>
    <w:p w14:paraId="1068ED0B" w14:textId="5CD33B21" w:rsidR="001A2677" w:rsidRPr="001A2677" w:rsidRDefault="001A2677" w:rsidP="001A2677">
      <w:pPr>
        <w:spacing w:after="0" w:line="480" w:lineRule="auto"/>
        <w:ind w:hanging="480"/>
      </w:pPr>
      <w:r>
        <w:rPr>
          <w:rFonts w:ascii="Roboto" w:eastAsia="Roboto" w:hAnsi="Roboto" w:cs="Roboto"/>
          <w:highlight w:val="white"/>
        </w:rPr>
        <w:t>DeFaBel (Velutharambath, Wuhrl &amp; Klinger, 2024)</w:t>
      </w:r>
    </w:p>
    <w:p w14:paraId="769E3D1F"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2EDF0247" w14:textId="77777777" w:rsidR="001A2677" w:rsidRDefault="007E211F" w:rsidP="001A2677">
      <w:pPr>
        <w:spacing w:after="0" w:line="480" w:lineRule="auto"/>
        <w:ind w:hanging="480"/>
      </w:pPr>
      <w:r w:rsidRPr="007E211F">
        <w:rPr>
          <w:rFonts w:ascii="Times New Roman" w:eastAsia="Times New Roman" w:hAnsi="Times New Roman" w:cs="Times New Roman"/>
          <w:kern w:val="0"/>
          <w:lang w:eastAsia="en-GB"/>
          <w14:ligatures w14:val="none"/>
        </w:rPr>
        <w:t xml:space="preserve">Verhoeven, B., &amp; Daelemans, W. (2014). </w:t>
      </w:r>
      <w:r w:rsidRPr="007E211F">
        <w:rPr>
          <w:rFonts w:ascii="Times New Roman" w:eastAsia="Times New Roman" w:hAnsi="Times New Roman" w:cs="Times New Roman"/>
          <w:i/>
          <w:iCs/>
          <w:kern w:val="0"/>
          <w:lang w:eastAsia="en-GB"/>
          <w14:ligatures w14:val="none"/>
        </w:rPr>
        <w:t>CLiPS Stylometry Investigation (CSI) corpus: A Dutch corpus for the detection of age, gender, personality, sentiment and deception in text</w:t>
      </w:r>
      <w:r w:rsidRPr="007E211F">
        <w:rPr>
          <w:rFonts w:ascii="Times New Roman" w:eastAsia="Times New Roman" w:hAnsi="Times New Roman" w:cs="Times New Roman"/>
          <w:kern w:val="0"/>
          <w:lang w:eastAsia="en-GB"/>
          <w14:ligatures w14:val="none"/>
        </w:rPr>
        <w:t xml:space="preserve">. 3081–3085. </w:t>
      </w:r>
      <w:hyperlink r:id="rId43" w:history="1">
        <w:r w:rsidRPr="007E211F">
          <w:rPr>
            <w:rFonts w:ascii="Times New Roman" w:eastAsia="Times New Roman" w:hAnsi="Times New Roman" w:cs="Times New Roman"/>
            <w:color w:val="0000FF"/>
            <w:kern w:val="0"/>
            <w:u w:val="single"/>
            <w:lang w:eastAsia="en-GB"/>
            <w14:ligatures w14:val="none"/>
          </w:rPr>
          <w:t>https://doi.org/10.63317/5ihmqb5uqzzs</w:t>
        </w:r>
      </w:hyperlink>
    </w:p>
    <w:p w14:paraId="5EAB9513" w14:textId="77777777" w:rsidR="001A2677" w:rsidRDefault="001A2677" w:rsidP="001A2677">
      <w:pPr>
        <w:spacing w:after="0" w:line="480" w:lineRule="auto"/>
        <w:ind w:hanging="480"/>
      </w:pPr>
    </w:p>
    <w:p w14:paraId="6C4C70C3" w14:textId="64F5F91D" w:rsidR="001A2677" w:rsidRDefault="001A2677" w:rsidP="001A2677">
      <w:pPr>
        <w:spacing w:after="0" w:line="480" w:lineRule="auto"/>
        <w:ind w:hanging="480"/>
      </w:pPr>
      <w:r>
        <w:rPr>
          <w:rFonts w:ascii="Roboto" w:eastAsia="Roboto" w:hAnsi="Roboto" w:cs="Roboto"/>
          <w:color w:val="212529"/>
          <w:highlight w:val="white"/>
        </w:rPr>
        <w:t>CliPS stylometry investigation coprus (Verhoeven &amp; Daelemans, 2014)</w:t>
      </w:r>
    </w:p>
    <w:p w14:paraId="40EBC6A5" w14:textId="77777777" w:rsidR="001A2677" w:rsidRPr="007E211F" w:rsidRDefault="001A2677" w:rsidP="007E211F">
      <w:pPr>
        <w:spacing w:after="0" w:line="480" w:lineRule="auto"/>
        <w:ind w:hanging="480"/>
        <w:rPr>
          <w:rFonts w:ascii="Times New Roman" w:eastAsia="Times New Roman" w:hAnsi="Times New Roman" w:cs="Times New Roman"/>
          <w:kern w:val="0"/>
          <w:lang w:eastAsia="en-GB"/>
          <w14:ligatures w14:val="none"/>
        </w:rPr>
      </w:pPr>
    </w:p>
    <w:p w14:paraId="08C78261" w14:textId="0CABA65A" w:rsidR="00446F40" w:rsidRDefault="007E211F" w:rsidP="001A2677">
      <w:pPr>
        <w:spacing w:after="0" w:line="480" w:lineRule="auto"/>
        <w:ind w:hanging="480"/>
        <w:rPr>
          <w:rFonts w:ascii="Times New Roman" w:eastAsia="Times New Roman" w:hAnsi="Times New Roman" w:cs="Times New Roman"/>
          <w:kern w:val="0"/>
          <w:lang w:eastAsia="en-GB"/>
          <w14:ligatures w14:val="none"/>
        </w:rPr>
      </w:pPr>
      <w:r w:rsidRPr="007E211F">
        <w:rPr>
          <w:rFonts w:ascii="Times New Roman" w:eastAsia="Times New Roman" w:hAnsi="Times New Roman" w:cs="Times New Roman"/>
          <w:kern w:val="0"/>
          <w:lang w:eastAsia="en-GB"/>
          <w14:ligatures w14:val="none"/>
        </w:rPr>
        <w:t xml:space="preserve">Xu, N., Zeng, Z., &amp; Mao, W. (2020). Reasoning with Multimodal Sarcastic Tweets via Modeling Cross-Modality Contrast and Semantic Association. </w:t>
      </w:r>
      <w:r w:rsidRPr="007E211F">
        <w:rPr>
          <w:rFonts w:ascii="Times New Roman" w:eastAsia="Times New Roman" w:hAnsi="Times New Roman" w:cs="Times New Roman"/>
          <w:i/>
          <w:iCs/>
          <w:kern w:val="0"/>
          <w:lang w:eastAsia="en-GB"/>
          <w14:ligatures w14:val="none"/>
        </w:rPr>
        <w:t>Proceedings of the 58th Annual Meeting of the Association for Computational Linguistics</w:t>
      </w:r>
      <w:r w:rsidRPr="007E211F">
        <w:rPr>
          <w:rFonts w:ascii="Times New Roman" w:eastAsia="Times New Roman" w:hAnsi="Times New Roman" w:cs="Times New Roman"/>
          <w:kern w:val="0"/>
          <w:lang w:eastAsia="en-GB"/>
          <w14:ligatures w14:val="none"/>
        </w:rPr>
        <w:t xml:space="preserve">, 3777–3786. </w:t>
      </w:r>
      <w:hyperlink r:id="rId44" w:history="1">
        <w:r w:rsidRPr="007E211F">
          <w:rPr>
            <w:rFonts w:ascii="Times New Roman" w:eastAsia="Times New Roman" w:hAnsi="Times New Roman" w:cs="Times New Roman"/>
            <w:color w:val="0000FF"/>
            <w:kern w:val="0"/>
            <w:u w:val="single"/>
            <w:lang w:eastAsia="en-GB"/>
            <w14:ligatures w14:val="none"/>
          </w:rPr>
          <w:t>https://doi.org/10.18653/v1/2020.acl-main.349</w:t>
        </w:r>
      </w:hyperlink>
    </w:p>
    <w:p w14:paraId="5EF89969" w14:textId="77777777" w:rsidR="001A2677" w:rsidRDefault="001A2677" w:rsidP="001A2677">
      <w:pPr>
        <w:spacing w:after="0" w:line="480" w:lineRule="auto"/>
        <w:ind w:hanging="480"/>
        <w:rPr>
          <w:rFonts w:ascii="Times New Roman" w:eastAsia="Times New Roman" w:hAnsi="Times New Roman" w:cs="Times New Roman"/>
          <w:kern w:val="0"/>
          <w:lang w:eastAsia="en-GB"/>
          <w14:ligatures w14:val="none"/>
        </w:rPr>
      </w:pPr>
    </w:p>
    <w:p w14:paraId="5FA584C5" w14:textId="77777777" w:rsidR="001A2677" w:rsidRDefault="001A2677" w:rsidP="001A2677">
      <w:pPr>
        <w:spacing w:line="480" w:lineRule="auto"/>
        <w:ind w:hanging="480"/>
      </w:pPr>
      <w:r>
        <w:t xml:space="preserve">Ibraheem, S., Zhou, G., &amp; DeNero, J. (2022). Putting the Con in Context: Identifying Deceptive Actors in the Game of Mafia. In M. Carpuat, M.-C. de Marneffe, &amp; I. V. Meza Ruiz (Eds.), </w:t>
      </w:r>
      <w:r>
        <w:rPr>
          <w:i/>
          <w:iCs/>
        </w:rPr>
        <w:t>Proceedings of the 2022 Conference of the North American Chapter of the Association for Computational Linguistics: Human Language Technologies</w:t>
      </w:r>
      <w:r>
        <w:t xml:space="preserve"> (pp. 158–168). Association for Computational Linguistics. </w:t>
      </w:r>
      <w:hyperlink r:id="rId45" w:history="1">
        <w:r>
          <w:rPr>
            <w:rStyle w:val="Hyperlink"/>
          </w:rPr>
          <w:t>https://doi.org/10.18653/v1/2022.naacl-main.11</w:t>
        </w:r>
      </w:hyperlink>
    </w:p>
    <w:p w14:paraId="199055BE" w14:textId="77777777" w:rsidR="00D954DE" w:rsidRDefault="00D954DE" w:rsidP="001A2677">
      <w:pPr>
        <w:spacing w:line="480" w:lineRule="auto"/>
        <w:ind w:hanging="480"/>
      </w:pPr>
    </w:p>
    <w:p w14:paraId="0CBB3CAD" w14:textId="6BE354E7" w:rsidR="001A2677" w:rsidRDefault="001A2677" w:rsidP="001A2677">
      <w:pPr>
        <w:spacing w:line="480" w:lineRule="auto"/>
        <w:ind w:hanging="480"/>
        <w:rPr>
          <w:rFonts w:ascii="Roboto" w:eastAsia="Roboto" w:hAnsi="Roboto" w:cs="Roboto"/>
        </w:rPr>
      </w:pPr>
      <w:r>
        <w:rPr>
          <w:rFonts w:ascii="Roboto" w:eastAsia="Roboto" w:hAnsi="Roboto" w:cs="Roboto"/>
          <w:highlight w:val="white"/>
        </w:rPr>
        <w:t>Mafia Game Dataset (Ibraheem et al., 2022)</w:t>
      </w:r>
    </w:p>
    <w:p w14:paraId="6600109E" w14:textId="77777777" w:rsidR="00D954DE" w:rsidRPr="001A2677" w:rsidRDefault="00D954DE" w:rsidP="001A2677">
      <w:pPr>
        <w:spacing w:line="480" w:lineRule="auto"/>
        <w:ind w:hanging="480"/>
      </w:pPr>
    </w:p>
    <w:p w14:paraId="7534C9CF" w14:textId="77777777" w:rsidR="00D954DE" w:rsidRDefault="00D954DE" w:rsidP="00D954DE">
      <w:pPr>
        <w:spacing w:line="480" w:lineRule="auto"/>
        <w:ind w:hanging="480"/>
      </w:pPr>
      <w:r>
        <w:t xml:space="preserve">Pérez-Rosas, V., &amp; Mihalcea, R. (2015). Experiments in Open Domain Deception Detection. In L. Màrquez, C. Callison-Burch, &amp; J. Su (Eds.), </w:t>
      </w:r>
      <w:r>
        <w:rPr>
          <w:i/>
          <w:iCs/>
        </w:rPr>
        <w:t>Proceedings of the 2015 Conference on Empirical Methods in Natural Language Processing</w:t>
      </w:r>
      <w:r>
        <w:t xml:space="preserve"> (pp. 1120–1125). Association for Computational Linguistics. </w:t>
      </w:r>
      <w:hyperlink r:id="rId46" w:history="1">
        <w:r>
          <w:rPr>
            <w:rStyle w:val="Hyperlink"/>
          </w:rPr>
          <w:t>https://doi.org/10.18653/v1/D15-1133</w:t>
        </w:r>
      </w:hyperlink>
    </w:p>
    <w:p w14:paraId="23B34206" w14:textId="77777777" w:rsidR="00D954DE" w:rsidRDefault="00D954DE" w:rsidP="00D954DE">
      <w:pPr>
        <w:spacing w:line="480" w:lineRule="auto"/>
        <w:ind w:hanging="480"/>
      </w:pPr>
    </w:p>
    <w:p w14:paraId="2CB877EF" w14:textId="052EF26E" w:rsidR="00D954DE" w:rsidRPr="00D954DE" w:rsidRDefault="00D954DE" w:rsidP="00D954DE">
      <w:pPr>
        <w:spacing w:line="480" w:lineRule="auto"/>
        <w:ind w:hanging="480"/>
      </w:pPr>
      <w:r>
        <w:rPr>
          <w:rFonts w:ascii="Roboto" w:eastAsia="Roboto" w:hAnsi="Roboto" w:cs="Roboto"/>
          <w:highlight w:val="white"/>
        </w:rPr>
        <w:t>Open Domain Dataset (Pérez-Rosas &amp; Mihalcea, 2015)</w:t>
      </w:r>
    </w:p>
    <w:p w14:paraId="76C8F555" w14:textId="7CADFD3B" w:rsidR="001A2677" w:rsidRDefault="001A2677" w:rsidP="001A2677">
      <w:pPr>
        <w:spacing w:after="0" w:line="480" w:lineRule="auto"/>
        <w:ind w:hanging="480"/>
        <w:rPr>
          <w:rFonts w:ascii="Times New Roman" w:eastAsia="Times New Roman" w:hAnsi="Times New Roman" w:cs="Times New Roman"/>
          <w:kern w:val="0"/>
          <w:lang w:eastAsia="en-GB"/>
          <w14:ligatures w14:val="none"/>
        </w:rPr>
      </w:pPr>
    </w:p>
    <w:p w14:paraId="4C5C376F" w14:textId="77777777" w:rsidR="00D954DE" w:rsidRDefault="00D954DE" w:rsidP="00D954DE">
      <w:pPr>
        <w:spacing w:line="480" w:lineRule="auto"/>
        <w:ind w:hanging="480"/>
      </w:pPr>
      <w:r>
        <w:t xml:space="preserve">Pérez-Rosas, V., Abouelenien, M., Mihalcea, R., Xiao, Y., Linton, C., &amp; Burzo, M. (2015). Verbal and Nonverbal Clues for Real-life Deception Detection. In L. Màrquez, C. Callison-Burch, &amp; J. Su (Eds.), </w:t>
      </w:r>
      <w:r>
        <w:rPr>
          <w:i/>
          <w:iCs/>
        </w:rPr>
        <w:t>Proceedings of the 2015 Conference on Empirical Methods in Natural Language Processing</w:t>
      </w:r>
      <w:r>
        <w:t xml:space="preserve"> (pp. 2336–2346). Association for Computational Linguistics. </w:t>
      </w:r>
      <w:hyperlink r:id="rId47" w:history="1">
        <w:r>
          <w:rPr>
            <w:rStyle w:val="Hyperlink"/>
          </w:rPr>
          <w:t>https://doi.org/10.18653/v1/D15-1281</w:t>
        </w:r>
      </w:hyperlink>
    </w:p>
    <w:p w14:paraId="44CBA7EC" w14:textId="06D8F5D9" w:rsidR="00D954DE" w:rsidRPr="00D954DE" w:rsidRDefault="00D954DE" w:rsidP="00D954DE">
      <w:pPr>
        <w:spacing w:line="480" w:lineRule="auto"/>
        <w:ind w:hanging="480"/>
      </w:pPr>
      <w:r>
        <w:rPr>
          <w:rFonts w:ascii="Roboto" w:eastAsia="Roboto" w:hAnsi="Roboto" w:cs="Roboto"/>
          <w:highlight w:val="white"/>
        </w:rPr>
        <w:t>Real-life Deception Detection (Pérez-Rosas et al., 2015) - REAL D 2015</w:t>
      </w:r>
    </w:p>
    <w:p w14:paraId="12EC6B35" w14:textId="77777777" w:rsidR="00813707" w:rsidRDefault="00813707" w:rsidP="00813707">
      <w:pPr>
        <w:spacing w:line="480" w:lineRule="auto"/>
        <w:ind w:hanging="480"/>
      </w:pPr>
      <w:r>
        <w:t xml:space="preserve">Peskov, D., Cheng, B., Elgohary, A., Barrow, J., Danescu-Niculescu-Mizil, C., &amp; Boyd-Graber, J. (2020). It Takes Two to Lie: One to Lie, and One to Listen. In D. Jurafsky, J. Chai, N. Schluter, &amp; J. Tetreault (Eds.), </w:t>
      </w:r>
      <w:r>
        <w:rPr>
          <w:i/>
          <w:iCs/>
        </w:rPr>
        <w:t>Proceedings of the 58th Annual Meeting of the Association for Computational Linguistics</w:t>
      </w:r>
      <w:r>
        <w:t xml:space="preserve"> (pp. 3811–3854). Association for Computational Linguistics. </w:t>
      </w:r>
      <w:hyperlink r:id="rId48" w:history="1">
        <w:r>
          <w:rPr>
            <w:rStyle w:val="Hyperlink"/>
          </w:rPr>
          <w:t>https://doi.org/10.18653/v1/2020.acl-main.353</w:t>
        </w:r>
      </w:hyperlink>
    </w:p>
    <w:p w14:paraId="40D8697D" w14:textId="77777777" w:rsidR="00813707" w:rsidRDefault="00813707" w:rsidP="00813707">
      <w:pPr>
        <w:spacing w:line="480" w:lineRule="auto"/>
        <w:ind w:hanging="480"/>
      </w:pPr>
    </w:p>
    <w:p w14:paraId="735F474E" w14:textId="12D9993D" w:rsidR="00813707" w:rsidRPr="00813707" w:rsidRDefault="00813707" w:rsidP="00813707">
      <w:pPr>
        <w:spacing w:line="480" w:lineRule="auto"/>
        <w:ind w:hanging="480"/>
      </w:pPr>
      <w:r>
        <w:rPr>
          <w:rFonts w:ascii="Roboto" w:eastAsia="Roboto" w:hAnsi="Roboto" w:cs="Roboto"/>
          <w:highlight w:val="white"/>
        </w:rPr>
        <w:t>Diplomacy dataset (Peskov et al., 2020)</w:t>
      </w:r>
    </w:p>
    <w:p w14:paraId="4874C0A4" w14:textId="77777777" w:rsidR="00D954DE" w:rsidRPr="001A2677" w:rsidRDefault="00D954DE" w:rsidP="001A2677">
      <w:pPr>
        <w:spacing w:after="0" w:line="480" w:lineRule="auto"/>
        <w:ind w:hanging="480"/>
        <w:rPr>
          <w:rFonts w:ascii="Times New Roman" w:eastAsia="Times New Roman" w:hAnsi="Times New Roman" w:cs="Times New Roman"/>
          <w:kern w:val="0"/>
          <w:lang w:eastAsia="en-GB"/>
          <w14:ligatures w14:val="none"/>
        </w:rPr>
      </w:pPr>
    </w:p>
    <w:sectPr w:rsidR="00D954DE" w:rsidRPr="001A2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D11252"/>
    <w:multiLevelType w:val="multilevel"/>
    <w:tmpl w:val="F8C68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1556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A3D"/>
    <w:rsid w:val="001A2677"/>
    <w:rsid w:val="00203389"/>
    <w:rsid w:val="003C05B5"/>
    <w:rsid w:val="00446F40"/>
    <w:rsid w:val="005C467D"/>
    <w:rsid w:val="007E211F"/>
    <w:rsid w:val="00813707"/>
    <w:rsid w:val="00D954DE"/>
    <w:rsid w:val="00F02181"/>
    <w:rsid w:val="00FA0A3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460C867"/>
  <w15:chartTrackingRefBased/>
  <w15:docId w15:val="{28FE98DB-6CD8-C24A-B491-2733347E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A3D"/>
    <w:rPr>
      <w:rFonts w:eastAsiaTheme="majorEastAsia" w:cstheme="majorBidi"/>
      <w:color w:val="272727" w:themeColor="text1" w:themeTint="D8"/>
    </w:rPr>
  </w:style>
  <w:style w:type="paragraph" w:styleId="Title">
    <w:name w:val="Title"/>
    <w:basedOn w:val="Normal"/>
    <w:next w:val="Normal"/>
    <w:link w:val="TitleChar"/>
    <w:uiPriority w:val="10"/>
    <w:qFormat/>
    <w:rsid w:val="00FA0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A3D"/>
    <w:pPr>
      <w:spacing w:before="160"/>
      <w:jc w:val="center"/>
    </w:pPr>
    <w:rPr>
      <w:i/>
      <w:iCs/>
      <w:color w:val="404040" w:themeColor="text1" w:themeTint="BF"/>
    </w:rPr>
  </w:style>
  <w:style w:type="character" w:customStyle="1" w:styleId="QuoteChar">
    <w:name w:val="Quote Char"/>
    <w:basedOn w:val="DefaultParagraphFont"/>
    <w:link w:val="Quote"/>
    <w:uiPriority w:val="29"/>
    <w:rsid w:val="00FA0A3D"/>
    <w:rPr>
      <w:i/>
      <w:iCs/>
      <w:color w:val="404040" w:themeColor="text1" w:themeTint="BF"/>
    </w:rPr>
  </w:style>
  <w:style w:type="paragraph" w:styleId="ListParagraph">
    <w:name w:val="List Paragraph"/>
    <w:basedOn w:val="Normal"/>
    <w:uiPriority w:val="34"/>
    <w:qFormat/>
    <w:rsid w:val="00FA0A3D"/>
    <w:pPr>
      <w:ind w:left="720"/>
      <w:contextualSpacing/>
    </w:pPr>
  </w:style>
  <w:style w:type="character" w:styleId="IntenseEmphasis">
    <w:name w:val="Intense Emphasis"/>
    <w:basedOn w:val="DefaultParagraphFont"/>
    <w:uiPriority w:val="21"/>
    <w:qFormat/>
    <w:rsid w:val="00FA0A3D"/>
    <w:rPr>
      <w:i/>
      <w:iCs/>
      <w:color w:val="0F4761" w:themeColor="accent1" w:themeShade="BF"/>
    </w:rPr>
  </w:style>
  <w:style w:type="paragraph" w:styleId="IntenseQuote">
    <w:name w:val="Intense Quote"/>
    <w:basedOn w:val="Normal"/>
    <w:next w:val="Normal"/>
    <w:link w:val="IntenseQuoteChar"/>
    <w:uiPriority w:val="30"/>
    <w:qFormat/>
    <w:rsid w:val="00FA0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A3D"/>
    <w:rPr>
      <w:i/>
      <w:iCs/>
      <w:color w:val="0F4761" w:themeColor="accent1" w:themeShade="BF"/>
    </w:rPr>
  </w:style>
  <w:style w:type="character" w:styleId="IntenseReference">
    <w:name w:val="Intense Reference"/>
    <w:basedOn w:val="DefaultParagraphFont"/>
    <w:uiPriority w:val="32"/>
    <w:qFormat/>
    <w:rsid w:val="00FA0A3D"/>
    <w:rPr>
      <w:b/>
      <w:bCs/>
      <w:smallCaps/>
      <w:color w:val="0F4761" w:themeColor="accent1" w:themeShade="BF"/>
      <w:spacing w:val="5"/>
    </w:rPr>
  </w:style>
  <w:style w:type="character" w:styleId="Hyperlink">
    <w:name w:val="Hyperlink"/>
    <w:basedOn w:val="DefaultParagraphFont"/>
    <w:uiPriority w:val="99"/>
    <w:unhideWhenUsed/>
    <w:rsid w:val="007E211F"/>
    <w:rPr>
      <w:color w:val="0000FF"/>
      <w:u w:val="single"/>
    </w:rPr>
  </w:style>
  <w:style w:type="character" w:styleId="UnresolvedMention">
    <w:name w:val="Unresolved Mention"/>
    <w:basedOn w:val="DefaultParagraphFont"/>
    <w:uiPriority w:val="99"/>
    <w:semiHidden/>
    <w:unhideWhenUsed/>
    <w:rsid w:val="001A2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115/v1/E14-1030" TargetMode="External"/><Relationship Id="rId18" Type="http://schemas.openxmlformats.org/officeDocument/2006/relationships/hyperlink" Target="https://doi.org/10.1145/3038912.3052607" TargetMode="External"/><Relationship Id="rId26" Type="http://schemas.openxmlformats.org/officeDocument/2006/relationships/hyperlink" Target="https://doi.org/10.1016/j.chb.2021.107063" TargetMode="External"/><Relationship Id="rId39" Type="http://schemas.openxmlformats.org/officeDocument/2006/relationships/hyperlink" Target="https://doi.org/10.18653/v1/N19-1175" TargetMode="External"/><Relationship Id="rId21" Type="http://schemas.openxmlformats.org/officeDocument/2006/relationships/hyperlink" Target="https://doi.org/10.3115/v1/P14-1147" TargetMode="External"/><Relationship Id="rId34" Type="http://schemas.openxmlformats.org/officeDocument/2006/relationships/hyperlink" Target="https://doi.org/10.1073/pnas.2211715119" TargetMode="External"/><Relationship Id="rId42" Type="http://schemas.openxmlformats.org/officeDocument/2006/relationships/hyperlink" Target="https://aclanthology.org/2024.lrec-main.243/" TargetMode="External"/><Relationship Id="rId47" Type="http://schemas.openxmlformats.org/officeDocument/2006/relationships/hyperlink" Target="https://doi.org/10.18653/v1/D15-1281" TargetMode="External"/><Relationship Id="rId50" Type="http://schemas.openxmlformats.org/officeDocument/2006/relationships/theme" Target="theme/theme1.xml"/><Relationship Id="rId7" Type="http://schemas.openxmlformats.org/officeDocument/2006/relationships/hyperlink" Target="https://doi.org/10.18653/v1/D15-1274" TargetMode="External"/><Relationship Id="rId2" Type="http://schemas.openxmlformats.org/officeDocument/2006/relationships/styles" Target="styles.xml"/><Relationship Id="rId16" Type="http://schemas.openxmlformats.org/officeDocument/2006/relationships/hyperlink" Target="https://doi.org/10.7916/D8697C06" TargetMode="External"/><Relationship Id="rId29" Type="http://schemas.openxmlformats.org/officeDocument/2006/relationships/hyperlink" Target="https://doi.org/10.1016/j.jisa.2025.104184" TargetMode="External"/><Relationship Id="rId11" Type="http://schemas.openxmlformats.org/officeDocument/2006/relationships/hyperlink" Target="https://doi.org/10.1007/s10579-020-09486-5" TargetMode="External"/><Relationship Id="rId24" Type="http://schemas.openxmlformats.org/officeDocument/2006/relationships/hyperlink" Target="https://doi.org/10.48550/ARXIV.2507.17978" TargetMode="External"/><Relationship Id="rId32" Type="http://schemas.openxmlformats.org/officeDocument/2006/relationships/hyperlink" Target="https://doi.org/10.18653/v1/2022.naacl-main.13" TargetMode="External"/><Relationship Id="rId37" Type="http://schemas.openxmlformats.org/officeDocument/2006/relationships/hyperlink" Target="https://doi.org/10.5210/dad.2020.205" TargetMode="External"/><Relationship Id="rId40" Type="http://schemas.openxmlformats.org/officeDocument/2006/relationships/hyperlink" Target="https://doi.org/10.48550/ARXIV.2405.10702" TargetMode="External"/><Relationship Id="rId45" Type="http://schemas.openxmlformats.org/officeDocument/2006/relationships/hyperlink" Target="https://doi.org/10.18653/v1/2022.naacl-main.11" TargetMode="External"/><Relationship Id="rId5" Type="http://schemas.openxmlformats.org/officeDocument/2006/relationships/hyperlink" Target="https://doi.org/10.3390/bs15121707" TargetMode="External"/><Relationship Id="rId15" Type="http://schemas.openxmlformats.org/officeDocument/2006/relationships/hyperlink" Target="https://doi.org/10.1016/j.jer.2025.08.013" TargetMode="External"/><Relationship Id="rId23" Type="http://schemas.openxmlformats.org/officeDocument/2006/relationships/hyperlink" Target="https://doi.org/10.1038/s41598-025-11327-w" TargetMode="External"/><Relationship Id="rId28" Type="http://schemas.openxmlformats.org/officeDocument/2006/relationships/hyperlink" Target="https://aclanthology.org/P11-1032/" TargetMode="External"/><Relationship Id="rId36" Type="http://schemas.openxmlformats.org/officeDocument/2006/relationships/hyperlink" Target="https://doi.org/10.1109/ICSSS66939.2025.11346380" TargetMode="External"/><Relationship Id="rId49" Type="http://schemas.openxmlformats.org/officeDocument/2006/relationships/fontTable" Target="fontTable.xml"/><Relationship Id="rId10" Type="http://schemas.openxmlformats.org/officeDocument/2006/relationships/hyperlink" Target="https://doi.org/10.48550/ARXIV.1811.07851" TargetMode="External"/><Relationship Id="rId19" Type="http://schemas.openxmlformats.org/officeDocument/2006/relationships/hyperlink" Target="https://doi.org/10.1002/acp.3407" TargetMode="External"/><Relationship Id="rId31" Type="http://schemas.openxmlformats.org/officeDocument/2006/relationships/hyperlink" Target="https://doi.org/10.3115/v1/P14-2072" TargetMode="External"/><Relationship Id="rId44" Type="http://schemas.openxmlformats.org/officeDocument/2006/relationships/hyperlink" Target="https://doi.org/10.18653/v1/2020.acl-main.349" TargetMode="External"/><Relationship Id="rId4" Type="http://schemas.openxmlformats.org/officeDocument/2006/relationships/webSettings" Target="webSettings.xml"/><Relationship Id="rId9" Type="http://schemas.openxmlformats.org/officeDocument/2006/relationships/hyperlink" Target="https://aclanthology.org/2020.lrec-1.178/" TargetMode="External"/><Relationship Id="rId14" Type="http://schemas.openxmlformats.org/officeDocument/2006/relationships/hyperlink" Target="https://doi.org/10.1007/s42979-022-01385-6" TargetMode="External"/><Relationship Id="rId22" Type="http://schemas.openxmlformats.org/officeDocument/2006/relationships/hyperlink" Target="https://doi.org/10.3758/s13428-018-1061-4" TargetMode="External"/><Relationship Id="rId27" Type="http://schemas.openxmlformats.org/officeDocument/2006/relationships/hyperlink" Target="https://aclanthology.org/N13-1053/" TargetMode="External"/><Relationship Id="rId30" Type="http://schemas.openxmlformats.org/officeDocument/2006/relationships/hyperlink" Target="https://doi.org/10.1145/2818346.2820758" TargetMode="External"/><Relationship Id="rId35" Type="http://schemas.openxmlformats.org/officeDocument/2006/relationships/hyperlink" Target="https://doi.org/10.1371/journal.pone.0281179" TargetMode="External"/><Relationship Id="rId43" Type="http://schemas.openxmlformats.org/officeDocument/2006/relationships/hyperlink" Target="https://doi.org/10.63317/5ihmqb5uqzzs" TargetMode="External"/><Relationship Id="rId48" Type="http://schemas.openxmlformats.org/officeDocument/2006/relationships/hyperlink" Target="https://doi.org/10.18653/v1/2020.acl-main.353" TargetMode="External"/><Relationship Id="rId8" Type="http://schemas.openxmlformats.org/officeDocument/2006/relationships/hyperlink" Target="https://aclanthology.org/2024.lrec-main.468/" TargetMode="External"/><Relationship Id="rId3" Type="http://schemas.openxmlformats.org/officeDocument/2006/relationships/settings" Target="settings.xml"/><Relationship Id="rId12" Type="http://schemas.openxmlformats.org/officeDocument/2006/relationships/hyperlink" Target="https://aclanthology.org/L12-1188/" TargetMode="External"/><Relationship Id="rId17" Type="http://schemas.openxmlformats.org/officeDocument/2006/relationships/hyperlink" Target="https://doi.org/10.48550/ARXIV.2309.01383" TargetMode="External"/><Relationship Id="rId25" Type="http://schemas.openxmlformats.org/officeDocument/2006/relationships/hyperlink" Target="https://doi.org/10.18653/v1/D15-1130" TargetMode="External"/><Relationship Id="rId33" Type="http://schemas.openxmlformats.org/officeDocument/2006/relationships/hyperlink" Target="https://aclanthology.org/L16-1558/" TargetMode="External"/><Relationship Id="rId38" Type="http://schemas.openxmlformats.org/officeDocument/2006/relationships/hyperlink" Target="https://doi.org/10.1371/journal.pone.0277869" TargetMode="External"/><Relationship Id="rId46" Type="http://schemas.openxmlformats.org/officeDocument/2006/relationships/hyperlink" Target="https://doi.org/10.18653/v1/D15-1133" TargetMode="External"/><Relationship Id="rId20" Type="http://schemas.openxmlformats.org/officeDocument/2006/relationships/hyperlink" Target="https://doi.org/10.1016/j.actpsy.2020.103250" TargetMode="External"/><Relationship Id="rId41" Type="http://schemas.openxmlformats.org/officeDocument/2006/relationships/hyperlink" Target="https://doi.org/10.1162/COLI.a.614" TargetMode="External"/><Relationship Id="rId1" Type="http://schemas.openxmlformats.org/officeDocument/2006/relationships/numbering" Target="numbering.xml"/><Relationship Id="rId6" Type="http://schemas.openxmlformats.org/officeDocument/2006/relationships/hyperlink" Target="https://doi.org/10.3115/v1/D14-11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2577</Words>
  <Characters>14693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 Pfründer</dc:creator>
  <cp:keywords/>
  <dc:description/>
  <cp:lastModifiedBy>Lucca Pfründer</cp:lastModifiedBy>
  <cp:revision>3</cp:revision>
  <dcterms:created xsi:type="dcterms:W3CDTF">2026-07-14T16:10:00Z</dcterms:created>
  <dcterms:modified xsi:type="dcterms:W3CDTF">2026-07-14T17:29:00Z</dcterms:modified>
</cp:coreProperties>
</file>