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t>SharePoint</w:t>
      </w:r>
    </w:p>
    <w:p>
      <w:pPr>
        <w:pStyle w:val="Ttulo"/>
        <w:jc w:val="right"/>
        <w:rPr>
          <w:highlight w:val="white"/>
        </w:rPr>
      </w:pPr>
      <w:r>
        <w:rPr>
          <w:highlight w:val="white"/>
        </w:rPr>
        <w:fldChar w:fldCharType="begin"/>
      </w:r>
      <w:r>
        <w:instrText> TITLE </w:instrText>
      </w:r>
      <w:r>
        <w:fldChar w:fldCharType="separate"/>
      </w:r>
      <w:r>
        <w:t>Especificação Suplementar</w:t>
      </w:r>
      <w:r>
        <w:fldChar w:fldCharType="end"/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>
          <w:lang w:val="fr-FR"/>
        </w:rPr>
      </w:pPr>
      <w:r>
        <w:rPr>
          <w:lang w:val="fr-FR"/>
        </w:rPr>
      </w:r>
    </w:p>
    <w:p>
      <w:pPr>
        <w:pStyle w:val="Ttulo"/>
        <w:rPr>
          <w:lang w:val="fr-FR"/>
        </w:rPr>
      </w:pPr>
      <w:r>
        <w:rPr>
          <w:lang w:val="fr-FR"/>
        </w:rPr>
        <w:t>Histórico da Revisão</w:t>
      </w:r>
    </w:p>
    <w:tbl>
      <w:tblPr>
        <w:tblW w:w="9519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lang w:val="pt-BR"/>
              </w:rPr>
              <w:t>18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5</w:t>
            </w:r>
            <w:r>
              <w:rPr>
                <w:lang w:val="pt-BR"/>
              </w:rPr>
              <w:t>/20</w:t>
            </w:r>
            <w:r>
              <w:rPr>
                <w:lang w:val="pt-BR"/>
              </w:rPr>
              <w:t>1</w:t>
            </w:r>
            <w:r>
              <w:rPr>
                <w:lang w:val="pt-BR"/>
              </w:rPr>
              <w:t>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rPr>
                <w:lang w:val="fr-FR"/>
              </w:rPr>
            </w:pPr>
            <w:r>
              <w:rPr>
                <w:lang w:val="pt-BR"/>
              </w:rPr>
              <w:t>Documento Inicial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Kaique C. Siqueira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tulo"/>
        <w:rPr>
          <w:lang w:val="pt-BR"/>
        </w:rPr>
      </w:pPr>
      <w:r>
        <w:rPr>
          <w:lang w:val="pt-BR"/>
        </w:rPr>
        <w:t>Índice Analítico</w:t>
      </w:r>
    </w:p>
    <w:p>
      <w:pPr>
        <w:pStyle w:val="Sumrio1"/>
        <w:tabs>
          <w:tab w:val="right" w:pos="9360" w:leader="none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112645732">
        <w:r>
          <w:rPr>
            <w:rStyle w:val="Vnculodendice"/>
          </w:rPr>
          <w:t>1. Introdução</w:t>
          <w:tab/>
          <w:t>4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33">
        <w:r>
          <w:rPr>
            <w:rStyle w:val="Vnculodendice"/>
          </w:rPr>
          <w:t>1.1 Finalidade</w:t>
          <w:tab/>
          <w:t>4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34">
        <w:r>
          <w:rPr>
            <w:rStyle w:val="Vnculodendice"/>
          </w:rPr>
          <w:t>1.2 Escopo</w:t>
          <w:tab/>
          <w:t>4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35">
        <w:r>
          <w:rPr>
            <w:rStyle w:val="Vnculodendice"/>
          </w:rPr>
          <w:t>1.3 Definições, Acrônimos e Abreviações</w:t>
          <w:tab/>
          <w:t>4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36">
        <w:r>
          <w:rPr>
            <w:rStyle w:val="Vnculodendice"/>
          </w:rPr>
          <w:t>1.4 Referências</w:t>
          <w:tab/>
          <w:t>4</w:t>
        </w:r>
      </w:hyperlink>
    </w:p>
    <w:p>
      <w:pPr>
        <w:pStyle w:val="Sumrio1"/>
        <w:tabs>
          <w:tab w:val="right" w:pos="9360" w:leader="none"/>
        </w:tabs>
        <w:rPr/>
      </w:pPr>
      <w:hyperlink w:anchor="__RefHeading___Toc1088_678836081">
        <w:r>
          <w:rPr>
            <w:rStyle w:val="Vnculodendice"/>
          </w:rPr>
          <w:t>2. Usabilidade</w:t>
          <w:tab/>
          <w:t>4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38">
        <w:r>
          <w:rPr>
            <w:rStyle w:val="Vnculodendice"/>
          </w:rPr>
          <w:t>2.1 Facilidade de Uso</w:t>
          <w:tab/>
          <w:t>4</w:t>
        </w:r>
      </w:hyperlink>
    </w:p>
    <w:p>
      <w:pPr>
        <w:pStyle w:val="Sumrio1"/>
        <w:tabs>
          <w:tab w:val="right" w:pos="9360" w:leader="none"/>
        </w:tabs>
        <w:rPr/>
      </w:pPr>
      <w:hyperlink w:anchor="__RefHeading___Toc112645741">
        <w:r>
          <w:rPr>
            <w:rStyle w:val="Vnculodendice"/>
          </w:rPr>
          <w:t>3. Suportabilidade</w:t>
          <w:tab/>
          <w:t>4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42">
        <w:r>
          <w:rPr>
            <w:rStyle w:val="Vnculodendice"/>
          </w:rPr>
          <w:t>3.1 Implementação</w:t>
          <w:tab/>
          <w:t>4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43">
        <w:r>
          <w:rPr>
            <w:rStyle w:val="Vnculodendice"/>
          </w:rPr>
          <w:t>3.2 Documentação</w:t>
          <w:tab/>
          <w:t>4</w:t>
        </w:r>
      </w:hyperlink>
    </w:p>
    <w:p>
      <w:pPr>
        <w:pStyle w:val="Sumrio1"/>
        <w:tabs>
          <w:tab w:val="right" w:pos="9360" w:leader="none"/>
        </w:tabs>
        <w:rPr/>
      </w:pPr>
      <w:hyperlink w:anchor="__RefHeading___Toc1092_678836081">
        <w:r>
          <w:rPr>
            <w:rStyle w:val="Vnculodendice"/>
          </w:rPr>
          <w:t>4. Restrições de Design</w:t>
          <w:tab/>
          <w:t>5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094_678836081">
        <w:r>
          <w:rPr>
            <w:rStyle w:val="Vnculodendice"/>
          </w:rPr>
          <w:t>4.1 Arquitetura</w:t>
          <w:tab/>
          <w:t>5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096_678836081">
        <w:r>
          <w:rPr>
            <w:rStyle w:val="Vnculodendice"/>
          </w:rPr>
          <w:t>4.2 Linguagem</w:t>
          <w:tab/>
          <w:t>5</w:t>
        </w:r>
      </w:hyperlink>
    </w:p>
    <w:p>
      <w:pPr>
        <w:pStyle w:val="Sumrio1"/>
        <w:tabs>
          <w:tab w:val="right" w:pos="9360" w:leader="none"/>
        </w:tabs>
        <w:rPr/>
      </w:pPr>
      <w:hyperlink w:anchor="__RefHeading___Toc1160_678836081">
        <w:r>
          <w:rPr>
            <w:rStyle w:val="Vnculodendice"/>
          </w:rPr>
          <w:t>5. Requisitos de Sistema de Ajuda e de Documentação de Usuário On-line</w:t>
          <w:tab/>
          <w:t>5</w:t>
        </w:r>
      </w:hyperlink>
    </w:p>
    <w:p>
      <w:pPr>
        <w:pStyle w:val="Sumrio1"/>
        <w:tabs>
          <w:tab w:val="right" w:pos="9360" w:leader="none"/>
        </w:tabs>
        <w:rPr/>
      </w:pPr>
      <w:hyperlink w:anchor="__RefHeading___Toc112645749">
        <w:r>
          <w:rPr>
            <w:rStyle w:val="Vnculodendice"/>
          </w:rPr>
          <w:t>6. Componentes Adquiridos</w:t>
          <w:tab/>
          <w:t>5</w:t>
        </w:r>
      </w:hyperlink>
    </w:p>
    <w:p>
      <w:pPr>
        <w:pStyle w:val="Sumrio1"/>
        <w:tabs>
          <w:tab w:val="right" w:pos="9360" w:leader="none"/>
        </w:tabs>
        <w:rPr/>
      </w:pPr>
      <w:hyperlink w:anchor="__RefHeading___Toc112645750">
        <w:r>
          <w:rPr>
            <w:rStyle w:val="Vnculodendice"/>
          </w:rPr>
          <w:t>7. Interfaces</w:t>
          <w:tab/>
          <w:t>5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51">
        <w:r>
          <w:rPr>
            <w:rStyle w:val="Vnculodendice"/>
          </w:rPr>
          <w:t>7.1 Interfaces do Usuário</w:t>
          <w:tab/>
          <w:t>5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52">
        <w:r>
          <w:rPr>
            <w:rStyle w:val="Vnculodendice"/>
          </w:rPr>
          <w:t>7.2 Interfaces de Hardware</w:t>
          <w:tab/>
          <w:t>5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53">
        <w:r>
          <w:rPr>
            <w:rStyle w:val="Vnculodendice"/>
          </w:rPr>
          <w:t>7.3 Interfaces de Software</w:t>
          <w:tab/>
          <w:t>5</w:t>
        </w:r>
      </w:hyperlink>
    </w:p>
    <w:p>
      <w:pPr>
        <w:pStyle w:val="Sumrio2"/>
        <w:tabs>
          <w:tab w:val="right" w:pos="9360" w:leader="none"/>
        </w:tabs>
        <w:rPr/>
      </w:pPr>
      <w:hyperlink w:anchor="__RefHeading___Toc112645754">
        <w:r>
          <w:rPr>
            <w:rStyle w:val="Vnculodendice"/>
          </w:rPr>
          <w:t>7.4 Interfaces de Comunicação</w:t>
          <w:tab/>
          <w:t>5</w:t>
        </w:r>
      </w:hyperlink>
    </w:p>
    <w:p>
      <w:pPr>
        <w:pStyle w:val="Sumrio1"/>
        <w:tabs>
          <w:tab w:val="right" w:pos="9360" w:leader="none"/>
        </w:tabs>
        <w:rPr/>
      </w:pPr>
      <w:hyperlink w:anchor="__RefHeading___Toc112645755">
        <w:r>
          <w:rPr>
            <w:rStyle w:val="Vnculodendice"/>
          </w:rPr>
          <w:t>8. Requisitos de Licenciamento</w:t>
          <w:tab/>
          <w:t>5</w:t>
        </w:r>
      </w:hyperlink>
    </w:p>
    <w:p>
      <w:pPr>
        <w:pStyle w:val="Sumrio1"/>
        <w:tabs>
          <w:tab w:val="right" w:pos="9360" w:leader="none"/>
        </w:tabs>
        <w:rPr/>
      </w:pPr>
      <w:hyperlink w:anchor="__RefHeading___Toc112645756">
        <w:r>
          <w:rPr>
            <w:rStyle w:val="Vnculodendice"/>
          </w:rPr>
          <w:t>9. Observações Legais, de Copyright e Outras</w:t>
          <w:tab/>
          <w:t>5</w:t>
        </w:r>
      </w:hyperlink>
    </w:p>
    <w:p>
      <w:pPr>
        <w:pStyle w:val="Sumrio1"/>
        <w:tabs>
          <w:tab w:val="right" w:pos="9360" w:leader="none"/>
        </w:tabs>
        <w:rPr/>
      </w:pPr>
      <w:hyperlink w:anchor="__RefHeading___Toc112645757">
        <w:r>
          <w:rPr>
            <w:rStyle w:val="Vnculodendice"/>
          </w:rPr>
          <w:t>10. Padrões Aplicáveis</w:t>
          <w:tab/>
          <w:t>5</w:t>
        </w:r>
      </w:hyperlink>
      <w:r>
        <w:fldChar w:fldCharType="end"/>
      </w:r>
    </w:p>
    <w:p>
      <w:pPr>
        <w:pStyle w:val="Ttulo"/>
        <w:numPr>
          <w:ilvl w:val="0"/>
          <w:numId w:val="0"/>
        </w:numPr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</w:r>
      <w:r>
        <w:br w:type="page"/>
      </w:r>
    </w:p>
    <w:p>
      <w:pPr>
        <w:pStyle w:val="Ttulo"/>
        <w:rPr/>
      </w:pPr>
      <w:r>
        <w:rPr>
          <w:highlight w:val="white"/>
        </w:rPr>
        <w:fldChar w:fldCharType="begin"/>
      </w:r>
      <w:r>
        <w:instrText> TITLE </w:instrText>
      </w:r>
      <w:r>
        <w:fldChar w:fldCharType="separate"/>
      </w:r>
      <w:r>
        <w:t>Especificação Suplementar</w:t>
      </w:r>
      <w:r>
        <w:fldChar w:fldCharType="end"/>
      </w:r>
      <w:r>
        <w:rPr>
          <w:rFonts w:eastAsia="Arial"/>
        </w:rPr>
        <w:t xml:space="preserve"> </w:t>
      </w:r>
    </w:p>
    <w:p>
      <w:pPr>
        <w:pStyle w:val="Ttulo1"/>
        <w:numPr>
          <w:ilvl w:val="0"/>
          <w:numId w:val="1"/>
        </w:numPr>
        <w:ind w:left="360" w:hanging="360"/>
        <w:rPr>
          <w:lang w:val="pt-BR"/>
        </w:rPr>
      </w:pPr>
      <w:bookmarkStart w:id="0" w:name="__RefHeading___Toc112645732"/>
      <w:bookmarkEnd w:id="0"/>
      <w:r>
        <w:rPr>
          <w:lang w:val="pt-BR"/>
        </w:rPr>
        <w:t>Introdução</w:t>
      </w:r>
    </w:p>
    <w:p>
      <w:pPr>
        <w:pStyle w:val="Normal"/>
        <w:ind w:left="720" w:hanging="0"/>
        <w:jc w:val="both"/>
        <w:rPr>
          <w:lang w:val="pt-BR"/>
        </w:rPr>
      </w:pPr>
      <w:r>
        <w:rPr>
          <w:lang w:val="pt-BR"/>
        </w:rPr>
        <w:t>Este documento de Especificações Suplementares captura os requisitos de sistema que não foram identificados imediatamente nos Casos de Uso do Modelo de Casos de Uso. Entre estes requisitos estão compreendidos:</w:t>
      </w:r>
    </w:p>
    <w:p>
      <w:pPr>
        <w:pStyle w:val="Normal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Requisitos legais e reguladores, abrangendo padrões de aplicativo;</w:t>
      </w:r>
    </w:p>
    <w:p>
      <w:pPr>
        <w:pStyle w:val="Normal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Atributos de qualidade do sistema a ser criado, incluindo requisitos de usabilidade, confiabilidade, desempenho e suportabilidade; e</w:t>
      </w:r>
    </w:p>
    <w:p>
      <w:pPr>
        <w:pStyle w:val="Normal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Outros requisitos, como sistemas operacionais e ambientes, requisitos de compatibilidade e restrições de design.</w:t>
      </w:r>
    </w:p>
    <w:p>
      <w:pPr>
        <w:pStyle w:val="Ttulo2"/>
        <w:numPr>
          <w:ilvl w:val="1"/>
          <w:numId w:val="1"/>
        </w:numPr>
        <w:rPr>
          <w:lang w:val="pt-BR"/>
        </w:rPr>
      </w:pPr>
      <w:bookmarkStart w:id="1" w:name="__RefHeading___Toc112645733"/>
      <w:bookmarkEnd w:id="1"/>
      <w:r>
        <w:rPr>
          <w:lang w:val="pt-BR"/>
        </w:rPr>
        <w:t>Finalidade</w:t>
      </w:r>
    </w:p>
    <w:p>
      <w:pPr>
        <w:pStyle w:val="Body"/>
        <w:ind w:left="709" w:hanging="0"/>
        <w:rPr/>
      </w:pPr>
      <w:r>
        <w:rPr>
          <w:lang w:val="pt-BR"/>
        </w:rPr>
        <w:t xml:space="preserve">A finalidade deste documento é definir os requisitos não funcionais para um Protótipo de Sistema </w:t>
      </w:r>
      <w:r>
        <w:rPr>
          <w:lang w:val="pt-BR"/>
        </w:rPr>
        <w:t xml:space="preserve"> SharePoint</w:t>
      </w:r>
      <w:r>
        <w:rPr>
          <w:lang w:val="pt-BR"/>
        </w:rPr>
        <w:t xml:space="preserve"> da </w:t>
      </w:r>
      <w:r>
        <w:rPr>
          <w:lang w:val="pt-BR"/>
        </w:rPr>
        <w:t>Threaditional</w:t>
      </w:r>
      <w:r>
        <w:rPr>
          <w:lang w:val="pt-BR"/>
        </w:rPr>
        <w:t xml:space="preserve"> que propicie a</w:t>
      </w:r>
      <w:r>
        <w:rPr>
          <w:lang w:val="pt-BR"/>
        </w:rPr>
        <w:t>o usuário localizar determinado recurso desejado dentro do catálogo de cosméticos</w:t>
      </w:r>
      <w:r>
        <w:rPr>
          <w:lang w:val="pt-BR"/>
        </w:rPr>
        <w:t xml:space="preserve">. As Especificações Suplementares e o Modelo de Casos de Uso, juntos, originaram o conjunto completo de requisitos do Protótipo de Sistema </w:t>
      </w:r>
      <w:r>
        <w:rPr>
          <w:lang w:val="pt-BR"/>
        </w:rPr>
        <w:t>SharePoint</w:t>
      </w:r>
      <w:r>
        <w:rPr>
          <w:lang w:val="pt-BR"/>
        </w:rPr>
        <w:t xml:space="preserve"> da </w:t>
      </w:r>
      <w:r>
        <w:rPr>
          <w:lang w:val="pt-BR"/>
        </w:rPr>
        <w:t>Threaditional</w:t>
      </w:r>
      <w:r>
        <w:rPr>
          <w:lang w:val="pt-BR"/>
        </w:rPr>
        <w:t>.</w:t>
      </w:r>
    </w:p>
    <w:p>
      <w:pPr>
        <w:pStyle w:val="Ttulo2"/>
        <w:numPr>
          <w:ilvl w:val="1"/>
          <w:numId w:val="1"/>
        </w:numPr>
        <w:rPr>
          <w:lang w:val="pt-BR"/>
        </w:rPr>
      </w:pPr>
      <w:bookmarkStart w:id="2" w:name="__RefHeading___Toc112645734"/>
      <w:bookmarkEnd w:id="2"/>
      <w:r>
        <w:rPr>
          <w:lang w:val="pt-BR"/>
        </w:rPr>
        <w:t>Escopo</w:t>
      </w:r>
    </w:p>
    <w:p>
      <w:pPr>
        <w:pStyle w:val="Normal"/>
        <w:ind w:left="720" w:hanging="0"/>
        <w:jc w:val="both"/>
        <w:rPr/>
      </w:pPr>
      <w:r>
        <w:rPr>
          <w:lang w:val="pt-BR"/>
        </w:rPr>
        <w:t xml:space="preserve">Este documento de Especificações Suplementares define requisitos não-funcionais para o Protótipo de Sistema </w:t>
      </w:r>
      <w:r>
        <w:rPr>
          <w:lang w:val="pt-BR"/>
        </w:rPr>
        <w:t>SharePoint</w:t>
      </w:r>
      <w:r>
        <w:rPr>
          <w:lang w:val="pt-BR"/>
        </w:rPr>
        <w:t xml:space="preserve"> como: requisitos de usabilidade, confiabilidade, desempenho e suportabilidade, bem como alguns requisitos de funcionalidade, comuns a vários Casos de Uso, que foram identificados inicialmente. </w:t>
      </w:r>
    </w:p>
    <w:p>
      <w:pPr>
        <w:pStyle w:val="Ttulo2"/>
        <w:numPr>
          <w:ilvl w:val="1"/>
          <w:numId w:val="1"/>
        </w:numPr>
        <w:rPr>
          <w:lang w:val="pt-BR"/>
        </w:rPr>
      </w:pPr>
      <w:bookmarkStart w:id="3" w:name="__RefHeading___Toc112645735"/>
      <w:bookmarkEnd w:id="3"/>
      <w:r>
        <w:rPr>
          <w:lang w:val="pt-BR"/>
        </w:rPr>
        <w:t>Definições, Acrônimos e Abreviações</w:t>
      </w:r>
    </w:p>
    <w:p>
      <w:pPr>
        <w:pStyle w:val="InfoBlue"/>
        <w:rPr/>
      </w:pPr>
      <w:r>
        <w:rPr>
          <w:i w:val="false"/>
          <w:iCs w:val="false"/>
          <w:color w:val="000000"/>
          <w:lang w:val="pt-BR"/>
        </w:rPr>
        <w:t>///Vide documento VCXP – Glossário [1].</w:t>
      </w:r>
    </w:p>
    <w:p>
      <w:pPr>
        <w:pStyle w:val="Body"/>
        <w:ind w:left="709" w:hanging="0"/>
        <w:rPr/>
      </w:pPr>
      <w:r>
        <w:rPr>
          <w:i w:val="false"/>
          <w:iCs w:val="false"/>
          <w:color w:val="000000"/>
          <w:lang w:val="pt-BR"/>
        </w:rPr>
        <w:t>A serem definidos.</w:t>
      </w:r>
    </w:p>
    <w:p>
      <w:pPr>
        <w:pStyle w:val="Ttulo2"/>
        <w:numPr>
          <w:ilvl w:val="1"/>
          <w:numId w:val="1"/>
        </w:numPr>
        <w:rPr/>
      </w:pPr>
      <w:bookmarkStart w:id="4" w:name="__RefHeading___Toc112645736"/>
      <w:bookmarkEnd w:id="4"/>
      <w:r>
        <w:rPr>
          <w:lang w:val="pt-BR"/>
        </w:rPr>
        <w:t>Referências</w:t>
      </w:r>
    </w:p>
    <w:p>
      <w:pPr>
        <w:pStyle w:val="InfoBlue"/>
        <w:rPr>
          <w:i w:val="false"/>
          <w:i w:val="false"/>
          <w:iCs w:val="false"/>
          <w:color w:val="000000"/>
          <w:lang w:val="pt-BR"/>
        </w:rPr>
      </w:pPr>
      <w:r>
        <w:rPr>
          <w:i w:val="false"/>
          <w:iCs w:val="false"/>
          <w:color w:val="000000"/>
          <w:lang w:val="fr-FR"/>
        </w:rPr>
        <w:t>///</w:t>
      </w:r>
      <w:r>
        <w:rPr>
          <w:i w:val="false"/>
          <w:iCs w:val="false"/>
          <w:color w:val="000000"/>
          <w:lang w:val="pt-BR"/>
        </w:rPr>
        <w:t>[1] VCXP – Glossário;</w:t>
      </w:r>
    </w:p>
    <w:p>
      <w:pPr>
        <w:pStyle w:val="Corpodetexto"/>
        <w:rPr/>
      </w:pPr>
      <w:r>
        <w:rPr>
          <w:i w:val="false"/>
          <w:iCs w:val="false"/>
          <w:color w:val="000000"/>
          <w:lang w:val="pt-BR"/>
        </w:rPr>
        <w:t>///</w:t>
      </w:r>
      <w:r>
        <w:rPr/>
        <w:t>[2] Federal Aviation Administration - USA. Sec. 121.343 - Flight recorders.</w:t>
      </w:r>
    </w:p>
    <w:p>
      <w:pPr>
        <w:pStyle w:val="Ttulo1"/>
        <w:numPr>
          <w:ilvl w:val="0"/>
          <w:numId w:val="1"/>
        </w:numPr>
        <w:ind w:left="720" w:hanging="720"/>
        <w:rPr/>
      </w:pPr>
      <w:bookmarkStart w:id="5" w:name="__RefHeading___Toc1088_678836081"/>
      <w:bookmarkStart w:id="6" w:name="__RefHeading___Toc112645737"/>
      <w:bookmarkEnd w:id="5"/>
      <w:r>
        <w:rPr/>
        <w:t>Usabilidade</w:t>
      </w:r>
      <w:bookmarkEnd w:id="6"/>
      <w:r>
        <w:rPr/>
        <w:t xml:space="preserve"> </w:t>
      </w:r>
    </w:p>
    <w:p>
      <w:pPr>
        <w:pStyle w:val="Ttulo2"/>
        <w:numPr>
          <w:ilvl w:val="1"/>
          <w:numId w:val="1"/>
        </w:numPr>
        <w:rPr>
          <w:lang w:val="fr-FR"/>
        </w:rPr>
      </w:pPr>
      <w:bookmarkStart w:id="7" w:name="__RefHeading___Toc112645738"/>
      <w:bookmarkEnd w:id="7"/>
      <w:r>
        <w:rPr>
          <w:lang w:val="pt-BR"/>
        </w:rPr>
        <w:t>Facilidade de Uso</w:t>
      </w:r>
    </w:p>
    <w:p>
      <w:pPr>
        <w:pStyle w:val="Normal"/>
        <w:ind w:left="720" w:hanging="0"/>
        <w:jc w:val="both"/>
        <w:rPr/>
      </w:pPr>
      <w:r>
        <w:rPr>
          <w:lang w:val="pt-BR"/>
        </w:rPr>
        <w:t xml:space="preserve">É necessário que a interface com o usuário do Protótipo de Sistema </w:t>
      </w:r>
      <w:r>
        <w:rPr>
          <w:lang w:val="pt-BR"/>
        </w:rPr>
        <w:t xml:space="preserve">SharePoint </w:t>
      </w:r>
      <w:r>
        <w:rPr>
          <w:lang w:val="pt-BR"/>
        </w:rPr>
        <w:t>seja intuitiva e fácil de usar.</w:t>
      </w:r>
    </w:p>
    <w:p>
      <w:pPr>
        <w:pStyle w:val="Normal"/>
        <w:ind w:left="720" w:hanging="0"/>
        <w:jc w:val="both"/>
        <w:rPr>
          <w:lang w:val="pt-BR"/>
        </w:rPr>
      </w:pPr>
      <w:r>
        <w:rPr/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8" w:name="__RefHeading___Toc112645741"/>
      <w:bookmarkEnd w:id="8"/>
      <w:r>
        <w:rPr>
          <w:lang w:val="pt-BR"/>
        </w:rPr>
        <w:t>Suportabilidade</w:t>
      </w:r>
    </w:p>
    <w:p>
      <w:pPr>
        <w:pStyle w:val="Ttulo2"/>
        <w:numPr>
          <w:ilvl w:val="1"/>
          <w:numId w:val="1"/>
        </w:numPr>
        <w:ind w:left="0" w:hanging="0"/>
        <w:rPr>
          <w:lang w:val="fr-FR"/>
        </w:rPr>
      </w:pPr>
      <w:bookmarkStart w:id="9" w:name="__RefHeading___Toc112645742"/>
      <w:bookmarkEnd w:id="9"/>
      <w:r>
        <w:rPr>
          <w:lang w:val="fr-FR"/>
        </w:rPr>
        <w:t>Implementação</w:t>
      </w:r>
    </w:p>
    <w:p>
      <w:pPr>
        <w:pStyle w:val="Normal"/>
        <w:ind w:left="720" w:hanging="0"/>
        <w:jc w:val="both"/>
        <w:rPr/>
      </w:pPr>
      <w:r>
        <w:rPr>
          <w:lang w:val="pt-BR"/>
        </w:rPr>
        <w:t xml:space="preserve">É necessário que a codificação siga os padrões de programação </w:t>
      </w:r>
      <w:r>
        <w:rPr>
          <w:lang w:val="pt-BR"/>
        </w:rPr>
        <w:t>universal</w:t>
      </w:r>
      <w:r>
        <w:rPr>
          <w:lang w:val="pt-BR"/>
        </w:rPr>
        <w:t>.</w:t>
      </w:r>
    </w:p>
    <w:p>
      <w:pPr>
        <w:pStyle w:val="Ttulo2"/>
        <w:numPr>
          <w:ilvl w:val="1"/>
          <w:numId w:val="1"/>
        </w:numPr>
        <w:ind w:left="0" w:hanging="0"/>
        <w:rPr>
          <w:lang w:val="fr-FR"/>
        </w:rPr>
      </w:pPr>
      <w:bookmarkStart w:id="10" w:name="__RefHeading___Toc112645743"/>
      <w:bookmarkEnd w:id="10"/>
      <w:r>
        <w:rPr>
          <w:lang w:val="pt-BR"/>
        </w:rPr>
        <w:t>Documentação</w:t>
      </w:r>
    </w:p>
    <w:p>
      <w:pPr>
        <w:pStyle w:val="Body"/>
        <w:ind w:left="709" w:hanging="0"/>
        <w:rPr/>
      </w:pPr>
      <w:r>
        <w:rPr>
          <w:lang w:val="pt-BR"/>
        </w:rPr>
        <w:t>É necessário que a documentação da codificação siga o padrão da linguagem de programação a ser utilizada.</w:t>
      </w:r>
    </w:p>
    <w:p>
      <w:pPr>
        <w:pStyle w:val="Body"/>
        <w:ind w:left="709" w:hanging="0"/>
        <w:rPr>
          <w:lang w:val="pt-BR"/>
        </w:rPr>
      </w:pPr>
      <w:r>
        <w:rPr/>
      </w:r>
    </w:p>
    <w:p>
      <w:pPr>
        <w:pStyle w:val="Ttulo1"/>
        <w:numPr>
          <w:ilvl w:val="0"/>
          <w:numId w:val="1"/>
        </w:numPr>
        <w:ind w:left="360" w:hanging="360"/>
        <w:rPr>
          <w:sz w:val="20"/>
          <w:szCs w:val="20"/>
        </w:rPr>
      </w:pPr>
      <w:bookmarkStart w:id="11" w:name="__RefHeading___Toc1092_678836081"/>
      <w:bookmarkStart w:id="12" w:name="__RefHeading___Toc112645744"/>
      <w:bookmarkEnd w:id="11"/>
      <w:r>
        <w:rPr>
          <w:lang w:val="pt-BR"/>
        </w:rPr>
        <w:t>Restrições de Design</w:t>
      </w:r>
      <w:bookmarkEnd w:id="12"/>
      <w:r>
        <w:rPr>
          <w:lang w:val="pt-BR"/>
        </w:rPr>
        <w:t xml:space="preserve"> </w:t>
      </w:r>
    </w:p>
    <w:p>
      <w:pPr>
        <w:pStyle w:val="Ttulo2"/>
        <w:numPr>
          <w:ilvl w:val="1"/>
          <w:numId w:val="1"/>
        </w:numPr>
        <w:ind w:left="0" w:hanging="0"/>
        <w:rPr>
          <w:lang w:val="fr-FR"/>
        </w:rPr>
      </w:pPr>
      <w:bookmarkStart w:id="13" w:name="__RefHeading___Toc1094_678836081"/>
      <w:bookmarkStart w:id="14" w:name="__RefHeading___Toc112645745"/>
      <w:bookmarkEnd w:id="13"/>
      <w:r>
        <w:rPr>
          <w:lang w:val="fr-FR"/>
        </w:rPr>
        <w:t>Arquitetura</w:t>
      </w:r>
      <w:bookmarkEnd w:id="14"/>
      <w:r>
        <w:rPr>
          <w:lang w:val="fr-FR"/>
        </w:rPr>
        <w:t xml:space="preserve"> </w:t>
      </w:r>
    </w:p>
    <w:p>
      <w:pPr>
        <w:pStyle w:val="Normal"/>
        <w:ind w:left="720" w:hanging="0"/>
        <w:rPr>
          <w:lang w:val="fr-FR"/>
        </w:rPr>
      </w:pPr>
      <w:r>
        <w:rPr>
          <w:lang w:val="pt-BR"/>
        </w:rPr>
        <w:t>A ser definida</w:t>
      </w:r>
      <w:r>
        <w:rPr>
          <w:lang w:val="fr-FR"/>
        </w:rPr>
        <w:t>.</w:t>
      </w:r>
    </w:p>
    <w:p>
      <w:pPr>
        <w:pStyle w:val="Ttulo2"/>
        <w:numPr>
          <w:ilvl w:val="1"/>
          <w:numId w:val="1"/>
        </w:numPr>
        <w:ind w:left="0" w:hanging="0"/>
        <w:rPr/>
      </w:pPr>
      <w:bookmarkStart w:id="15" w:name="__RefHeading___Toc1096_678836081"/>
      <w:bookmarkStart w:id="16" w:name="__RefHeading___Toc112645747"/>
      <w:bookmarkEnd w:id="15"/>
      <w:r>
        <w:rPr>
          <w:lang w:val="pt-BR"/>
        </w:rPr>
        <w:t>Linguagem</w:t>
      </w:r>
      <w:bookmarkEnd w:id="16"/>
      <w:r>
        <w:rPr>
          <w:lang w:val="pt-BR"/>
        </w:rPr>
        <w:t xml:space="preserve"> </w:t>
      </w:r>
    </w:p>
    <w:p>
      <w:pPr>
        <w:pStyle w:val="Normal"/>
        <w:ind w:left="720" w:hanging="0"/>
        <w:jc w:val="both"/>
        <w:rPr/>
      </w:pPr>
      <w:r>
        <w:rPr>
          <w:lang w:val="pt-BR"/>
        </w:rPr>
        <w:t>A ser definida.</w:t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17" w:name="__RefHeading___Toc1160_678836081"/>
      <w:bookmarkEnd w:id="17"/>
      <w:r>
        <w:rPr>
          <w:sz w:val="24"/>
          <w:szCs w:val="24"/>
          <w:lang w:val="pt-BR"/>
        </w:rPr>
        <w:t>Requisitos de Sistema de Ajuda e de Documentação de Usuário On-line</w:t>
      </w:r>
    </w:p>
    <w:p>
      <w:pPr>
        <w:pStyle w:val="Normal"/>
        <w:ind w:left="360" w:hanging="360"/>
        <w:rPr/>
      </w:pPr>
      <w:r>
        <w:rPr>
          <w:sz w:val="24"/>
          <w:szCs w:val="24"/>
          <w:lang w:val="pt-BR"/>
        </w:rPr>
        <w:tab/>
        <w:tab/>
      </w:r>
      <w:r>
        <w:rPr>
          <w:sz w:val="20"/>
          <w:szCs w:val="20"/>
          <w:lang w:val="pt-BR"/>
        </w:rPr>
        <w:t>A ser definida.</w:t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18" w:name="__RefHeading___Toc112645749"/>
      <w:bookmarkEnd w:id="18"/>
      <w:r>
        <w:rPr>
          <w:sz w:val="24"/>
          <w:szCs w:val="24"/>
          <w:lang w:val="pt-BR"/>
        </w:rPr>
        <w:t>Componentes Adquiridos</w:t>
      </w:r>
    </w:p>
    <w:p>
      <w:pPr>
        <w:pStyle w:val="Body"/>
        <w:ind w:left="709" w:hanging="0"/>
        <w:rPr/>
      </w:pPr>
      <w:r>
        <w:rPr/>
        <w:t>A ser defini</w:t>
      </w:r>
      <w:r>
        <w:rPr/>
        <w:t>da</w:t>
      </w:r>
      <w:r>
        <w:rPr>
          <w:lang w:val="pt-BR"/>
        </w:rPr>
        <w:t>.</w:t>
      </w:r>
    </w:p>
    <w:p>
      <w:pPr>
        <w:pStyle w:val="Ttulo1"/>
        <w:numPr>
          <w:ilvl w:val="0"/>
          <w:numId w:val="1"/>
        </w:numPr>
        <w:ind w:left="360" w:hanging="360"/>
        <w:rPr/>
      </w:pPr>
      <w:bookmarkStart w:id="19" w:name="__RefHeading___Toc112645750"/>
      <w:bookmarkEnd w:id="19"/>
      <w:r>
        <w:rPr>
          <w:lang w:val="pt-BR"/>
        </w:rPr>
        <w:t>Interfaces</w:t>
      </w:r>
    </w:p>
    <w:p>
      <w:pPr>
        <w:pStyle w:val="Ttulo2"/>
        <w:numPr>
          <w:ilvl w:val="1"/>
          <w:numId w:val="1"/>
        </w:numPr>
        <w:rPr>
          <w:lang w:val="fr-FR"/>
        </w:rPr>
      </w:pPr>
      <w:bookmarkStart w:id="20" w:name="__RefHeading___Toc112645751"/>
      <w:bookmarkEnd w:id="20"/>
      <w:r>
        <w:rPr>
          <w:lang w:val="pt-BR"/>
        </w:rPr>
        <w:t>Interfaces do Usuário</w:t>
      </w:r>
    </w:p>
    <w:p>
      <w:pPr>
        <w:pStyle w:val="Body"/>
        <w:ind w:left="709" w:hanging="0"/>
        <w:rPr/>
      </w:pPr>
      <w:r>
        <w:rPr>
          <w:lang w:val="pt-BR"/>
        </w:rPr>
        <w:t xml:space="preserve">É necessário que o Protótipo de Sistema </w:t>
      </w:r>
      <w:r>
        <w:rPr>
          <w:lang w:val="pt-BR"/>
        </w:rPr>
        <w:t>SharePoint</w:t>
      </w:r>
      <w:r>
        <w:rPr>
          <w:lang w:val="pt-BR"/>
        </w:rPr>
        <w:t xml:space="preserve"> da </w:t>
      </w:r>
      <w:r>
        <w:rPr>
          <w:lang w:val="pt-BR"/>
        </w:rPr>
        <w:t>Threaditional</w:t>
      </w:r>
      <w:r>
        <w:rPr>
          <w:lang w:val="pt-BR"/>
        </w:rPr>
        <w:t xml:space="preserve"> permita que o usuário-operador </w:t>
      </w:r>
      <w:r>
        <w:rPr>
          <w:lang w:val="pt-BR"/>
        </w:rPr>
        <w:t>consiga usar com facilidade o SharePoint</w:t>
      </w:r>
      <w:r>
        <w:rPr>
          <w:lang w:val="pt-BR"/>
        </w:rPr>
        <w:t>.</w:t>
      </w:r>
    </w:p>
    <w:p>
      <w:pPr>
        <w:pStyle w:val="Ttulo2"/>
        <w:numPr>
          <w:ilvl w:val="1"/>
          <w:numId w:val="1"/>
        </w:numPr>
        <w:rPr>
          <w:lang w:val="fr-FR"/>
        </w:rPr>
      </w:pPr>
      <w:bookmarkStart w:id="21" w:name="__RefHeading___Toc112645752"/>
      <w:bookmarkEnd w:id="21"/>
      <w:r>
        <w:rPr>
          <w:lang w:val="pt-BR"/>
        </w:rPr>
        <w:t>Interfaces de Hardware</w:t>
      </w:r>
    </w:p>
    <w:p>
      <w:pPr>
        <w:pStyle w:val="Body"/>
        <w:ind w:left="709" w:hanging="0"/>
        <w:rPr>
          <w:lang w:val="pt-BR"/>
        </w:rPr>
      </w:pPr>
      <w:r>
        <w:rPr>
          <w:lang w:val="pt-BR"/>
        </w:rPr>
        <w:t>A ser definida.</w:t>
      </w:r>
    </w:p>
    <w:p>
      <w:pPr>
        <w:pStyle w:val="Ttulo2"/>
        <w:numPr>
          <w:ilvl w:val="1"/>
          <w:numId w:val="1"/>
        </w:numPr>
        <w:rPr>
          <w:lang w:val="fr-FR"/>
        </w:rPr>
      </w:pPr>
      <w:bookmarkStart w:id="22" w:name="__RefHeading___Toc112645753"/>
      <w:bookmarkEnd w:id="22"/>
      <w:r>
        <w:rPr>
          <w:lang w:val="pt-BR"/>
        </w:rPr>
        <w:t>Interfaces de Software</w:t>
      </w:r>
    </w:p>
    <w:p>
      <w:pPr>
        <w:pStyle w:val="Body"/>
        <w:ind w:left="709" w:hanging="0"/>
        <w:rPr>
          <w:lang w:val="pt-BR"/>
        </w:rPr>
      </w:pPr>
      <w:r>
        <w:rPr>
          <w:lang w:val="pt-BR"/>
        </w:rPr>
        <w:t>A serem definidas.</w:t>
      </w:r>
    </w:p>
    <w:p>
      <w:pPr>
        <w:pStyle w:val="Ttulo2"/>
        <w:numPr>
          <w:ilvl w:val="1"/>
          <w:numId w:val="1"/>
        </w:numPr>
        <w:rPr>
          <w:lang w:val="fr-FR"/>
        </w:rPr>
      </w:pPr>
      <w:bookmarkStart w:id="23" w:name="__RefHeading___Toc112645754"/>
      <w:bookmarkEnd w:id="23"/>
      <w:r>
        <w:rPr>
          <w:lang w:val="pt-BR"/>
        </w:rPr>
        <w:t>Interfaces de Comunicação</w:t>
      </w:r>
    </w:p>
    <w:p>
      <w:pPr>
        <w:pStyle w:val="Body"/>
        <w:ind w:left="709" w:hanging="0"/>
        <w:rPr>
          <w:lang w:val="fr-FR"/>
        </w:rPr>
      </w:pPr>
      <w:r>
        <w:rPr>
          <w:lang w:val="pt-BR"/>
        </w:rPr>
        <w:t>A serem definidas.</w:t>
      </w:r>
    </w:p>
    <w:p>
      <w:pPr>
        <w:pStyle w:val="Ttulo1"/>
        <w:numPr>
          <w:ilvl w:val="0"/>
          <w:numId w:val="1"/>
        </w:numPr>
        <w:ind w:left="360" w:hanging="360"/>
        <w:rPr>
          <w:sz w:val="20"/>
          <w:szCs w:val="20"/>
          <w:lang w:val="fr-FR"/>
        </w:rPr>
      </w:pPr>
      <w:bookmarkStart w:id="24" w:name="__RefHeading___Toc112645755"/>
      <w:bookmarkEnd w:id="24"/>
      <w:r>
        <w:rPr>
          <w:sz w:val="20"/>
          <w:szCs w:val="20"/>
          <w:lang w:val="pt-BR"/>
        </w:rPr>
        <w:t>Requisitos de Licenciamento</w:t>
      </w:r>
    </w:p>
    <w:p>
      <w:pPr>
        <w:pStyle w:val="Body"/>
        <w:ind w:left="709" w:hanging="0"/>
        <w:rPr>
          <w:lang w:val="fr-FR"/>
        </w:rPr>
      </w:pPr>
      <w:r>
        <w:rPr>
          <w:lang w:val="pt-BR"/>
        </w:rPr>
        <w:t>A serem definidos.</w:t>
      </w:r>
    </w:p>
    <w:p>
      <w:pPr>
        <w:pStyle w:val="Ttulo1"/>
        <w:numPr>
          <w:ilvl w:val="0"/>
          <w:numId w:val="1"/>
        </w:numPr>
        <w:ind w:left="360" w:hanging="360"/>
        <w:rPr>
          <w:sz w:val="20"/>
          <w:szCs w:val="20"/>
          <w:lang w:val="fr-FR"/>
        </w:rPr>
      </w:pPr>
      <w:bookmarkStart w:id="25" w:name="__RefHeading___Toc112645756"/>
      <w:bookmarkEnd w:id="25"/>
      <w:r>
        <w:rPr>
          <w:sz w:val="20"/>
          <w:szCs w:val="20"/>
          <w:lang w:val="pt-BR"/>
        </w:rPr>
        <w:t>Observações Legais, de Copyright e Outras</w:t>
      </w:r>
    </w:p>
    <w:p>
      <w:pPr>
        <w:pStyle w:val="Body"/>
        <w:ind w:left="709" w:hanging="0"/>
        <w:rPr>
          <w:lang w:val="fr-FR"/>
        </w:rPr>
      </w:pPr>
      <w:r>
        <w:rPr>
          <w:lang w:val="pt-BR"/>
        </w:rPr>
        <w:t>A serem definidos.</w:t>
      </w:r>
    </w:p>
    <w:p>
      <w:pPr>
        <w:pStyle w:val="Ttulo1"/>
        <w:numPr>
          <w:ilvl w:val="0"/>
          <w:numId w:val="1"/>
        </w:numPr>
        <w:ind w:left="360" w:hanging="360"/>
        <w:rPr>
          <w:sz w:val="20"/>
          <w:szCs w:val="20"/>
          <w:lang w:val="fr-FR"/>
        </w:rPr>
      </w:pPr>
      <w:bookmarkStart w:id="26" w:name="__RefHeading___Toc112645757"/>
      <w:bookmarkEnd w:id="26"/>
      <w:r>
        <w:rPr>
          <w:sz w:val="20"/>
          <w:szCs w:val="20"/>
          <w:lang w:val="pt-BR"/>
        </w:rPr>
        <w:t>Padrões Aplicáveis</w:t>
      </w:r>
    </w:p>
    <w:p>
      <w:pPr>
        <w:pStyle w:val="Body"/>
        <w:ind w:left="709" w:hanging="0"/>
        <w:rPr>
          <w:lang w:val="fr-FR"/>
        </w:rPr>
      </w:pPr>
      <w:r>
        <w:rPr>
          <w:lang w:val="pt-BR"/>
        </w:rPr>
        <w:t>A serem definidos.</w:t>
      </w:r>
    </w:p>
    <w:p>
      <w:pPr>
        <w:pStyle w:val="Corpodetexto"/>
        <w:spacing w:before="0" w:after="120"/>
        <w:rPr>
          <w:lang w:val="fr-FR"/>
        </w:rPr>
      </w:pPr>
      <w:r>
        <w:rPr>
          <w:lang w:val="fr-FR"/>
        </w:rPr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rFonts w:eastAsia="Symbol" w:cs="Symbol"/>
            </w:rPr>
          </w:pPr>
          <w:r>
            <w:rPr>
              <w:rFonts w:eastAsia="Symbol" w:cs="Symbol" w:ascii="Arial" w:hAnsi="Arial"/>
            </w:rPr>
            <w:t>Threaditional</w:t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  <w:highlight w:val="white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>
              <w:rStyle w:val="Nmerodepgina"/>
              <w:lang w:val="pt-BR"/>
            </w:rPr>
          </w:pPr>
          <w:r>
            <w:rPr>
              <w:rFonts w:eastAsia="Symbol" w:cs="Symbol"/>
              <w:lang w:val="pt-BR"/>
            </w:rPr>
            <w:t xml:space="preserve">Página </w:t>
          </w:r>
          <w:r>
            <w:rPr>
              <w:rStyle w:val="Nmerodepgina"/>
              <w:rFonts w:eastAsia="Symbol" w:cs="Symbol"/>
              <w:highlight w:val="white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>
        <w:rFonts w:eastAsia="Symbol" w:cs="Symbol"/>
      </w:rPr>
    </w:pPr>
    <w:r>
      <w:rPr>
        <w:rFonts w:eastAsia="Symbol" w:cs="Symbo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Threaditional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bCs/>
        <w:sz w:val="24"/>
        <w:szCs w:val="24"/>
      </w:rPr>
    </w:pPr>
    <w:r>
      <w:rPr>
        <w:rFonts w:cs="Arial" w:ascii="Arial" w:hAnsi="Arial"/>
        <w:b/>
        <w:bCs/>
        <w:sz w:val="24"/>
        <w:szCs w:val="24"/>
      </w:rPr>
    </w:r>
  </w:p>
  <w:p>
    <w:pPr>
      <w:pStyle w:val="Cabealho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7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100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Cabealho"/>
            <w:rPr>
              <w:highlight w:val="white"/>
            </w:rPr>
          </w:pPr>
          <w:r>
            <w:rPr>
              <w:highlight w:val="white"/>
            </w:rPr>
            <w:t>SharePoint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Version:</w:t>
          </w:r>
          <w:r>
            <w:rPr/>
            <w:t xml:space="preserve">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rPr>
              <w:highlight w:val="white"/>
            </w:rPr>
          </w:pPr>
          <w:r>
            <w:rPr>
              <w:highlight w:val="white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Especificação Suplementar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pt-BR"/>
            </w:rPr>
            <w:t>Data:</w:t>
          </w:r>
          <w:r>
            <w:rPr/>
            <w:t xml:space="preserve">  </w:t>
          </w:r>
          <w:r>
            <w:rPr/>
            <w:t>18</w:t>
          </w:r>
          <w:r>
            <w:rPr>
              <w:lang w:val="pt-BR"/>
            </w:rPr>
            <w:t>/0</w:t>
          </w:r>
          <w:r>
            <w:rPr>
              <w:lang w:val="pt-BR"/>
            </w:rPr>
            <w:t>5</w:t>
          </w:r>
          <w:r>
            <w:rPr>
              <w:lang w:val="pt-BR"/>
            </w:rPr>
            <w:t>/</w:t>
          </w:r>
          <w:r>
            <w:rPr>
              <w:lang w:val="pt-BR"/>
            </w:rPr>
            <w:t>2017</w:t>
          </w:r>
        </w:p>
      </w:tc>
    </w:tr>
    <w:tr>
      <w:trPr/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  <w:tcMar>
            <w:left w:w="100" w:type="dxa"/>
          </w:tcMar>
        </w:tcPr>
        <w:p>
          <w:pPr>
            <w:pStyle w:val="Normal"/>
            <w:rPr/>
          </w:pPr>
          <w:r>
            <w:rPr>
              <w:lang w:val="pt-BR"/>
            </w:rPr>
            <w:t>05_</w:t>
          </w:r>
          <w:r>
            <w:rPr>
              <w:lang w:val="pt-BR"/>
            </w:rPr>
            <w:t xml:space="preserve">Threaditional </w:t>
          </w:r>
          <w:r>
            <w:rPr>
              <w:lang w:val="pt-BR"/>
            </w:rPr>
            <w:t>–Especificações Suplementares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  <w:lang w:val="pt-BR"/>
      </w:rPr>
    </w:lvl>
  </w:abstractNum>
  <w:abstractNum w:abstractNumId="3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tLeast" w:line="24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bCs/>
      <w:i/>
      <w:iCs/>
      <w:sz w:val="18"/>
      <w:szCs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  <w:lang w:val="pt-BR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  <w:lang w:val="pt-BR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St6z0">
    <w:name w:val="WW8NumSt6z0"/>
    <w:qFormat/>
    <w:rPr>
      <w:rFonts w:ascii="Symbol" w:hAnsi="Symbol" w:cs="Symbol"/>
    </w:rPr>
  </w:style>
  <w:style w:type="character" w:styleId="WW8NumSt19z0">
    <w:name w:val="WW8NumSt19z0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character" w:styleId="Nmerodepgina">
    <w:name w:val="Número de página"/>
    <w:basedOn w:val="Fontepargpadro"/>
    <w:rPr/>
  </w:style>
  <w:style w:type="character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Linkdainternetvisitado">
    <w:name w:val="Link da internet visitado"/>
    <w:basedOn w:val="Fontepargpadro"/>
    <w:rPr>
      <w:color w:val="800080"/>
      <w:u w:val="single"/>
    </w:rPr>
  </w:style>
  <w:style w:type="character" w:styleId="Tw4winNone">
    <w:name w:val="tw4winNone"/>
    <w:basedOn w:val="Fontepargpadro"/>
    <w:qFormat/>
    <w:rPr/>
  </w:style>
  <w:style w:type="character" w:styleId="Tw4winExternal">
    <w:name w:val="tw4winExternal"/>
    <w:basedOn w:val="Fontepargpadro"/>
    <w:qFormat/>
    <w:rPr>
      <w:rFonts w:ascii="Courier New" w:hAnsi="Courier New" w:cs="Courier New"/>
      <w:color w:val="808080"/>
      <w:lang w:val="pt-BR" w:eastAsia="pt-BR"/>
    </w:rPr>
  </w:style>
  <w:style w:type="character" w:styleId="Tw4winInternal">
    <w:name w:val="tw4winInternal"/>
    <w:basedOn w:val="Fontepargpadro"/>
    <w:qFormat/>
    <w:rPr>
      <w:rFonts w:ascii="Courier New" w:hAnsi="Courier New" w:cs="Courier New"/>
      <w:color w:val="FF0000"/>
      <w:lang w:val="pt-BR" w:eastAsia="pt-BR"/>
    </w:rPr>
  </w:style>
  <w:style w:type="character" w:styleId="Tw4winMark">
    <w:name w:val="tw4winMark"/>
    <w:qFormat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styleId="Tw4winTerm">
    <w:name w:val="tw4winTerm"/>
    <w:qFormat/>
    <w:rPr>
      <w:color w:val="0000FF"/>
    </w:rPr>
  </w:style>
  <w:style w:type="character" w:styleId="Tw4winPopup">
    <w:name w:val="tw4winPopup"/>
    <w:qFormat/>
    <w:rPr>
      <w:rFonts w:ascii="Courier New" w:hAnsi="Courier New" w:cs="Courier New"/>
      <w:color w:val="008000"/>
      <w:lang w:val="pt-BR" w:eastAsia="pt-BR"/>
    </w:rPr>
  </w:style>
  <w:style w:type="character" w:styleId="Tw4winJump">
    <w:name w:val="tw4winJump"/>
    <w:qFormat/>
    <w:rPr>
      <w:rFonts w:ascii="Courier New" w:hAnsi="Courier New" w:cs="Courier New"/>
      <w:color w:val="008080"/>
      <w:lang w:val="pt-BR" w:eastAsia="pt-BR"/>
    </w:rPr>
  </w:style>
  <w:style w:type="character" w:styleId="DONOTTRANSLATE">
    <w:name w:val="DO_NOT_TRANSLATE"/>
    <w:qFormat/>
    <w:rPr>
      <w:rFonts w:ascii="Courier New" w:hAnsi="Courier New" w:cs="Courier New"/>
      <w:color w:val="800000"/>
      <w:lang w:val="pt-BR" w:eastAsia="pt-BR"/>
    </w:rPr>
  </w:style>
  <w:style w:type="character" w:styleId="CharChar">
    <w:name w:val=" Char Char"/>
    <w:basedOn w:val="Fontepargpadro"/>
    <w:qFormat/>
    <w:rPr>
      <w:lang w:val="en-US" w:bidi="ar-SA"/>
    </w:rPr>
  </w:style>
  <w:style w:type="character" w:styleId="BodyChar">
    <w:name w:val="Body Char"/>
    <w:basedOn w:val="Fontepargpadro"/>
    <w:qFormat/>
    <w:rPr>
      <w:lang w:val="en-US" w:bidi="ar-SA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Recuo normal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>
    <w:name w:val="Bullet1"/>
    <w:basedOn w:val="Normal"/>
    <w:qFormat/>
    <w:pPr>
      <w:numPr>
        <w:ilvl w:val="0"/>
        <w:numId w:val="3"/>
      </w:numPr>
      <w:ind w:left="720" w:hanging="432"/>
    </w:pPr>
    <w:rPr/>
  </w:style>
  <w:style w:type="paragraph" w:styleId="Bullet2">
    <w:name w:val="Bullet2"/>
    <w:basedOn w:val="Normal"/>
    <w:qFormat/>
    <w:pPr>
      <w:numPr>
        <w:ilvl w:val="0"/>
        <w:numId w:val="4"/>
      </w:numPr>
      <w:ind w:left="1440" w:hanging="360"/>
    </w:pPr>
    <w:rPr>
      <w:color w:val="000080"/>
    </w:rPr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Estruturadodocumento">
    <w:name w:val="Estrutura do documento"/>
    <w:basedOn w:val="Normal"/>
    <w:qFormat/>
    <w:pPr>
      <w:shd w:fill="000080" w:val="clear"/>
    </w:pPr>
    <w:rPr/>
  </w:style>
  <w:style w:type="paragraph" w:styleId="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pPr>
      <w:ind w:left="600" w:hanging="0"/>
    </w:pPr>
    <w:rPr/>
  </w:style>
  <w:style w:type="paragraph" w:styleId="Sumrio5">
    <w:name w:val="TOC 5"/>
    <w:basedOn w:val="Normal"/>
    <w:next w:val="Normal"/>
    <w:pPr>
      <w:ind w:left="800" w:hanging="0"/>
    </w:pPr>
    <w:rPr/>
  </w:style>
  <w:style w:type="paragraph" w:styleId="Sumrio6">
    <w:name w:val="TOC 6"/>
    <w:basedOn w:val="Normal"/>
    <w:next w:val="Normal"/>
    <w:pPr>
      <w:ind w:left="1000" w:hanging="0"/>
    </w:pPr>
    <w:rPr/>
  </w:style>
  <w:style w:type="paragraph" w:styleId="Sumrio7">
    <w:name w:val="TOC 7"/>
    <w:basedOn w:val="Normal"/>
    <w:next w:val="Normal"/>
    <w:pPr>
      <w:ind w:left="1200" w:hanging="0"/>
    </w:pPr>
    <w:rPr/>
  </w:style>
  <w:style w:type="paragraph" w:styleId="Sumrio8">
    <w:name w:val="TOC 8"/>
    <w:basedOn w:val="Normal"/>
    <w:next w:val="Normal"/>
    <w:pPr>
      <w:ind w:left="1400" w:hanging="0"/>
    </w:pPr>
    <w:rPr/>
  </w:style>
  <w:style w:type="paragraph" w:styleId="Sumrio9">
    <w:name w:val="TOC 9"/>
    <w:basedOn w:val="Normal"/>
    <w:next w:val="Normal"/>
    <w:pPr>
      <w:ind w:left="1600" w:hanging="0"/>
    </w:pPr>
    <w:rPr/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/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/>
  </w:style>
  <w:style w:type="paragraph" w:styleId="Corpodetextorecuado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InfoBlue">
    <w:name w:val="InfoBlue"/>
    <w:basedOn w:val="Normal"/>
    <w:next w:val="Corpodetexto"/>
    <w:qFormat/>
    <w:pPr>
      <w:spacing w:before="0" w:after="120"/>
      <w:ind w:left="720" w:hanging="0"/>
    </w:pPr>
    <w:rPr>
      <w:i/>
      <w:iCs/>
      <w:color w:val="0000FF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26</TotalTime>
  <Application>LibreOffice/5.2.4.2$Windows_x86 LibreOffice_project/3d5603e1122f0f102b62521720ab13a38a4e0eb0</Application>
  <Pages>5</Pages>
  <Words>506</Words>
  <Characters>3021</Characters>
  <CharactersWithSpaces>3434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2005-08-24T12:46:00Z</dcterms:created>
  <dc:creator>Arthur de Almeida Rodrigues</dc:creator>
  <dc:description/>
  <dc:language>pt-BR</dc:language>
  <cp:lastModifiedBy/>
  <dcterms:modified xsi:type="dcterms:W3CDTF">2017-05-18T12:01:08Z</dcterms:modified>
  <cp:revision>9</cp:revision>
  <dc:subject>VANT-EC-SAME/VANT/VSUP/VCXP</dc:subject>
  <dc:title>Especificação Suplementar</dc:title>
</cp:coreProperties>
</file>