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60" w:rsidRPr="00976460" w:rsidRDefault="00976460" w:rsidP="0097646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Proposta</w:t>
      </w: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Histórico do assunto</w:t>
      </w:r>
    </w:p>
    <w:p w:rsidR="00111E4A" w:rsidRDefault="00A76283" w:rsidP="00564B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Esse projeto está relacionado 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campanhas (via telefone)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marketing de uma instituição financeira</w:t>
      </w:r>
      <w:r w:rsidR="00BB2F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portuguesa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obter sucesso 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campanha (o cliente contratar o produto) muitas vezes é necessário entrar em contato 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 vezes. Ainda assim, muitos clientes não contratam o produto. N</w:t>
      </w:r>
      <w:r w:rsidR="00593E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GitHub 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identifiquei </w:t>
      </w:r>
      <w:r w:rsidR="00593E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alguns trabalhos utilizando </w:t>
      </w:r>
      <w:r w:rsidR="00BB2F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 w:rsidR="00593E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mesmo </w:t>
      </w:r>
      <w:proofErr w:type="spellStart"/>
      <w:r w:rsidR="00593E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</w:t>
      </w:r>
      <w:r w:rsidR="00111E4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proofErr w:type="spellEnd"/>
    </w:p>
    <w:p w:rsidR="00D31FD0" w:rsidRDefault="00EE6181" w:rsidP="00564B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que me motivou a escolher esse problema foi porque trabalho numa instituição financeira e há mais ou menos 1 ano estou atuando como engenheiro de dados.</w:t>
      </w:r>
      <w:r w:rsidR="0057647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D31F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Nessa área de dados recentemente foi criado uma gerencia de </w:t>
      </w:r>
      <w:proofErr w:type="spellStart"/>
      <w:r w:rsidR="00D31F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="00D31F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D31F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learning</w:t>
      </w:r>
      <w:proofErr w:type="spellEnd"/>
      <w:r w:rsidR="00D31FD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tenho interesse em migrar para essa gerencia.</w:t>
      </w: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Descrição do problema</w:t>
      </w:r>
    </w:p>
    <w:p w:rsidR="0013749F" w:rsidRDefault="00593ED7" w:rsidP="0013749F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93E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problema que estou propondo solucionar é </w:t>
      </w:r>
      <w:r w:rsidR="001374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selecionar de forma mais assertiva o público que será ofertada campanhas de marketing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 produto empréstimo a prazo </w:t>
      </w:r>
      <w:r w:rsidR="001374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uma instituição bancária. A seleção não assertiva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implica um alto gasto </w:t>
      </w:r>
      <w:r w:rsidR="002764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estudo e seleção do público,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tempo</w:t>
      </w:r>
      <w:r w:rsidR="002764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em pessoas, em telefonia</w:t>
      </w:r>
      <w:r w:rsidR="00C740E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="00C740E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</w:t>
      </w:r>
      <w:proofErr w:type="spellEnd"/>
      <w:r w:rsidR="002764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contatando cliente</w:t>
      </w:r>
      <w:r w:rsidR="00BB2F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não tem interesse em contratar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produto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276457" w:rsidRDefault="0013749F" w:rsidP="001374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Dessa formar será dado um foco nos clientes que realmente desejam contratar o produto, com isso a instituição financeira poderá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investir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mais ‘energia’ em melhor atender e oferecer serviços mais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atraentes aos seus clientes.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Conjuntos de dados e entradas</w:t>
      </w:r>
    </w:p>
    <w:p w:rsidR="008456AD" w:rsidRPr="00E862C4" w:rsidRDefault="008456AD" w:rsidP="0084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</w:pP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Esse conjunto de dados </w:t>
      </w:r>
      <w:r w:rsidR="00276457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é referente</w:t>
      </w: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 </w:t>
      </w:r>
      <w:r w:rsidR="00276457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a </w:t>
      </w: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uma campanha de marketing realizad</w:t>
      </w:r>
      <w:r w:rsidR="00276457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a</w:t>
      </w: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 por uma institução bancária portuguesa. Essa campanha foi baseada em chamadas telefonicas. O produto ofertado foi um </w:t>
      </w:r>
      <w:r w:rsidR="007974B8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empréstimo</w:t>
      </w: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 a prazo.</w:t>
      </w:r>
    </w:p>
    <w:p w:rsidR="00F73979" w:rsidRPr="00E862C4" w:rsidRDefault="00F73979" w:rsidP="00845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</w:pPr>
    </w:p>
    <w:p w:rsidR="00C40715" w:rsidRPr="00E862C4" w:rsidRDefault="00D33BB5" w:rsidP="00C40715">
      <w:pPr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</w:pP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lastRenderedPageBreak/>
        <w:t>Esse conjunto de dados é público</w:t>
      </w:r>
      <w:r w:rsidR="00276457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,</w:t>
      </w:r>
      <w:r w:rsidR="00C40715"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 disponivel para pesquisa. Os detalhes estão descritos em [Moro et al., 2014]. </w:t>
      </w:r>
      <w:r w:rsid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O conjunto foi o</w:t>
      </w:r>
      <w:r w:rsidR="00C40715"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>btido no site da UCI (https://archive.ics.uci.edu/ml/datasets/bank+marketing)</w:t>
      </w:r>
    </w:p>
    <w:p w:rsidR="00C40715" w:rsidRPr="00E862C4" w:rsidRDefault="00C40715" w:rsidP="00C40715">
      <w:pPr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</w:pPr>
      <w:r w:rsidRPr="00E862C4">
        <w:rPr>
          <w:rFonts w:ascii="Segoe UI" w:eastAsia="Times New Roman" w:hAnsi="Segoe UI" w:cs="Segoe UI"/>
          <w:color w:val="212121"/>
          <w:sz w:val="24"/>
          <w:szCs w:val="24"/>
          <w:lang w:val="pt-PT" w:eastAsia="pt-BR"/>
        </w:rPr>
        <w:t xml:space="preserve"> [Moro et al., 2014] S. Moro, P. Cortez and P. Rita. A Data-Driven Approach to Predict the Success of Bank Telemarketing. Decision Support Systems, Elsevier, 62:22-31, June 2014</w:t>
      </w:r>
    </w:p>
    <w:p w:rsidR="008456AD" w:rsidRDefault="007974B8" w:rsidP="008456AD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  <w:r w:rsidRPr="007974B8">
        <w:rPr>
          <w:rFonts w:ascii="Segoe UI" w:hAnsi="Segoe UI" w:cs="Segoe UI"/>
          <w:color w:val="212121"/>
          <w:sz w:val="24"/>
          <w:szCs w:val="24"/>
          <w:lang w:val="pt-PT"/>
        </w:rPr>
        <w:t>Features do Conjunto:</w:t>
      </w:r>
    </w:p>
    <w:p w:rsidR="007974B8" w:rsidRDefault="007974B8" w:rsidP="008456AD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</w:p>
    <w:tbl>
      <w:tblPr>
        <w:tblW w:w="849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773"/>
        <w:gridCol w:w="1211"/>
        <w:gridCol w:w="992"/>
        <w:gridCol w:w="5097"/>
      </w:tblGrid>
      <w:tr w:rsidR="00F73979" w:rsidRPr="00F73979" w:rsidTr="007974B8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F73979" w:rsidRPr="00F73979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r w:rsidRPr="00F73979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F73979" w:rsidRPr="00F73979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F73979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  <w:t>Label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:rsidR="00F73979" w:rsidRPr="00F73979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r w:rsidRPr="00F73979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F73979" w:rsidRPr="00F73979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r w:rsidRPr="00F73979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5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:rsidR="00F73979" w:rsidRPr="00F73979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F73979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eastAsia="pt-BR"/>
              </w:rPr>
              <w:t>Dominio</w:t>
            </w:r>
            <w:proofErr w:type="spellEnd"/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Age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Job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Tipo de Emprego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admin.','blue-collar','entrepreneur','housemaid','management','retired','self-employed','services','student','technician','unemployed','unknown'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Marital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Estado Civil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divorced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married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','single','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unknown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'; note: 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divorced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' 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means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divorced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or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widowed</w:t>
            </w:r>
            <w:proofErr w:type="spellEnd"/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Education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Escolaridade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basic.4y','basic.6y','basic.9y','</w:t>
            </w:r>
            <w:proofErr w:type="gram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high.school</w:t>
            </w:r>
            <w:proofErr w:type="gram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','illiterate','professional.course','university.degree','unknown'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Default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Tem Crédito Default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yes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unknown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H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ousing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Tem Empréstimo Habitacional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yes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unknown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L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oan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Tem Empréstimo Pessoal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yes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unknown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ontact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Tipo de Contato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cellular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telephone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onth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Mês do último contato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jan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 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feb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 'mar', ..., 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nov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 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dec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day_of_week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Último dia de contato da semana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Categórica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mon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tue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wed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thu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fri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18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uration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Duração do último contato em segundos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Nota importante: este atributo afeta altamente a meta de saída (por exemplo, se a duração for = 0, então y = 'não'). No entanto, a duração não é conhecida antes de uma chamada ser executada. Além disso, após o término da chamada, é obviamente conhecido. Assim, essa entrada deve ser incluída apenas para fins de benchmark e deve ser descartada se a intenção for ter um modelo preditivo realista.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campaign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Número de contatos da última 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camapanha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18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P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days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Número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de dias que se passaram depois que o cliente foi contatado pela última vez de uma campanha anterior. 999 indica que cliente não foi contato em campanha anterior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P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revious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Número de contatos </w:t>
            </w:r>
            <w:proofErr w:type="gram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realizados  antes</w:t>
            </w:r>
            <w:proofErr w:type="gram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desta campanha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lastRenderedPageBreak/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poutcome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Resultado da campanha de marketing anterior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Categorica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failure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nonexistent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</w:t>
            </w: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success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emp.var.rate</w:t>
            </w:r>
            <w:proofErr w:type="spellEnd"/>
            <w:proofErr w:type="gram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Taxa de variação de emprego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cons.price.idx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Indice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de preços ao consumidor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cons.conf.idx</w:t>
            </w:r>
            <w:proofErr w:type="spell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Indice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 xml:space="preserve"> de confiança do consumidor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euribor3m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E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uro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nr.employed</w:t>
            </w:r>
            <w:proofErr w:type="spellEnd"/>
            <w:proofErr w:type="gramEnd"/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Número de empregos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Numérica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 </w:t>
            </w:r>
          </w:p>
        </w:tc>
      </w:tr>
      <w:tr w:rsidR="00F73979" w:rsidRPr="00F73979" w:rsidTr="007974B8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21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E862C4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T</w:t>
            </w:r>
            <w:r w:rsidR="00F73979"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arget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Cliente contratou produto bancário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Binaria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979" w:rsidRPr="0091339B" w:rsidRDefault="00F73979" w:rsidP="00F73979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</w:pPr>
            <w:proofErr w:type="spellStart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yes</w:t>
            </w:r>
            <w:proofErr w:type="spellEnd"/>
            <w:r w:rsidRPr="0091339B">
              <w:rPr>
                <w:rFonts w:ascii="Segoe UI" w:eastAsia="Times New Roman" w:hAnsi="Segoe UI" w:cs="Segoe UI"/>
                <w:sz w:val="14"/>
                <w:szCs w:val="14"/>
                <w:lang w:eastAsia="pt-BR"/>
              </w:rPr>
              <w:t>','no'</w:t>
            </w:r>
          </w:p>
        </w:tc>
      </w:tr>
    </w:tbl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Descrição da solução</w:t>
      </w:r>
    </w:p>
    <w:p w:rsidR="007974B8" w:rsidRDefault="00A86489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solução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proposta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esse problema é a execução de um modelo 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 aprendizagem supervisionado com o </w:t>
      </w:r>
      <w:proofErr w:type="spellStart"/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</w:t>
      </w:r>
      <w:proofErr w:type="spellEnd"/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real.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Será necessário efetuar uma preparação dos dados do conjunto para execução do modelo. 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Esse modelo será treinado com esse 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conjunto (já preparado)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gerando no final do seu processamento, um modelo matemático que consegue prever (a partir dos dados</w:t>
      </w:r>
      <w:r w:rsidR="007974B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cliente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se o cliente irá contratar o produto/serviço bancário. </w:t>
      </w:r>
    </w:p>
    <w:p w:rsidR="00A86489" w:rsidRDefault="007974B8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Farei 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um split do arquivo, usando 80% do </w:t>
      </w:r>
      <w:proofErr w:type="spellStart"/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dataset</w:t>
      </w:r>
      <w:proofErr w:type="spellEnd"/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aprendizagem (treinamento) e 20% para testes. Os resultados dos testes serão comparados com os dados reai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 e d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essa forma conseguiremos medir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efetividade do modelo gerado</w:t>
      </w:r>
      <w:r w:rsidR="00F00B3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91339B" w:rsidRDefault="0091339B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partir desse momento, nas próximas campanhas, a seleção do público será feita apresentando o novo conjunto (público) para o modelo treinado. Ao término da execução do modelo teremos a informação de quais clientes provavelmente contratarão o produto.</w:t>
      </w: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Modelo de referência (benchmark)</w:t>
      </w:r>
    </w:p>
    <w:p w:rsidR="0091339B" w:rsidRPr="0091339B" w:rsidRDefault="0091339B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>Encontrei a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lguns trabalhos no GitHub, eles serão como modelo de referencia para o modelo que estou propondo. </w:t>
      </w:r>
    </w:p>
    <w:p w:rsidR="004F377D" w:rsidRPr="0091339B" w:rsidRDefault="004F377D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proofErr w:type="spellStart"/>
      <w:r w:rsidRPr="0091339B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Mo</w:t>
      </w:r>
      <w:proofErr w:type="spellEnd"/>
      <w:r w:rsidRPr="0091339B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delo de Referencia 1:</w:t>
      </w:r>
    </w:p>
    <w:p w:rsidR="00663C86" w:rsidRPr="00E862C4" w:rsidRDefault="004F377D" w:rsidP="00663C86">
      <w:pPr>
        <w:rPr>
          <w:rFonts w:ascii="Segoe UI" w:hAnsi="Segoe UI" w:cs="Segoe UI"/>
          <w:sz w:val="24"/>
          <w:szCs w:val="24"/>
        </w:rPr>
      </w:pPr>
      <w:r w:rsidRPr="0091339B">
        <w:rPr>
          <w:rFonts w:ascii="Segoe UI" w:hAnsi="Segoe UI" w:cs="Segoe UI"/>
          <w:sz w:val="24"/>
          <w:szCs w:val="24"/>
        </w:rPr>
        <w:t>Fonte:</w:t>
      </w:r>
      <w:r w:rsidRPr="00E862C4">
        <w:rPr>
          <w:rFonts w:ascii="Segoe UI" w:hAnsi="Segoe UI" w:cs="Segoe UI"/>
          <w:sz w:val="24"/>
          <w:szCs w:val="24"/>
        </w:rPr>
        <w:t xml:space="preserve"> </w:t>
      </w:r>
      <w:hyperlink r:id="rId5" w:history="1">
        <w:r w:rsidRPr="0091339B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https://github.com/krishtanwani/bank-additional</w:t>
        </w:r>
      </w:hyperlink>
    </w:p>
    <w:p w:rsidR="004F377D" w:rsidRPr="0091339B" w:rsidRDefault="004F377D" w:rsidP="0091339B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 xml:space="preserve">Modelo: </w:t>
      </w:r>
      <w:proofErr w:type="spellStart"/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>LogisticRegression</w:t>
      </w:r>
      <w:proofErr w:type="spellEnd"/>
    </w:p>
    <w:p w:rsidR="00663C86" w:rsidRPr="008B00A7" w:rsidRDefault="00663C86" w:rsidP="008B00A7">
      <w:pPr>
        <w:pStyle w:val="Pargrafoda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Acuracia</w:t>
      </w:r>
      <w:proofErr w:type="spellEnd"/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: 0.896981467994</w:t>
      </w:r>
    </w:p>
    <w:p w:rsidR="00DA7970" w:rsidRPr="008B00A7" w:rsidRDefault="004F377D" w:rsidP="008B00A7">
      <w:pPr>
        <w:pStyle w:val="PargrafodaLista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Tamanho do Teste:</w:t>
      </w:r>
      <w:r w:rsidR="00663C86" w:rsidRP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 30%</w:t>
      </w:r>
    </w:p>
    <w:p w:rsidR="004F377D" w:rsidRPr="008B00A7" w:rsidRDefault="004F377D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u w:val="single"/>
          <w:lang w:eastAsia="pt-BR"/>
        </w:rPr>
      </w:pPr>
      <w:r w:rsidRPr="008B00A7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Modelo de Referencia 2</w:t>
      </w:r>
      <w:r w:rsidR="0091339B" w:rsidRPr="008B00A7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 xml:space="preserve"> (essa fonte possui 3 modelos)</w:t>
      </w:r>
      <w:r w:rsidRPr="008B00A7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:</w:t>
      </w:r>
    </w:p>
    <w:p w:rsidR="00663C86" w:rsidRPr="0091339B" w:rsidRDefault="004F377D" w:rsidP="00E862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 xml:space="preserve">Fonte: </w:t>
      </w:r>
      <w:r w:rsidR="00663C86" w:rsidRPr="0091339B">
        <w:rPr>
          <w:rFonts w:ascii="Segoe UI" w:eastAsia="Times New Roman" w:hAnsi="Segoe UI" w:cs="Segoe UI"/>
          <w:sz w:val="24"/>
          <w:szCs w:val="24"/>
          <w:lang w:eastAsia="pt-BR"/>
        </w:rPr>
        <w:t>https://github.com/juliencohensolal/BankMarketing</w:t>
      </w:r>
    </w:p>
    <w:p w:rsidR="00663C86" w:rsidRPr="0091339B" w:rsidRDefault="004F377D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>Modelo: SVM</w:t>
      </w:r>
    </w:p>
    <w:p w:rsidR="004F377D" w:rsidRPr="008B00A7" w:rsidRDefault="004F377D" w:rsidP="008B00A7">
      <w:pPr>
        <w:pStyle w:val="PargrafodaLista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Tamanho do teste: 25%</w:t>
      </w:r>
    </w:p>
    <w:p w:rsidR="004F377D" w:rsidRPr="0091339B" w:rsidRDefault="004F377D" w:rsidP="00E862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 xml:space="preserve">Modelo: </w:t>
      </w:r>
      <w:proofErr w:type="spellStart"/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>RandomForestClassifier</w:t>
      </w:r>
      <w:proofErr w:type="spellEnd"/>
    </w:p>
    <w:p w:rsidR="004F377D" w:rsidRPr="008B00A7" w:rsidRDefault="003655D7" w:rsidP="008B00A7">
      <w:pPr>
        <w:pStyle w:val="PargrafodaLista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Tamanho do teste: 25%</w:t>
      </w:r>
    </w:p>
    <w:p w:rsidR="003655D7" w:rsidRPr="0091339B" w:rsidRDefault="003655D7" w:rsidP="00E862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 xml:space="preserve">Modelo: </w:t>
      </w:r>
      <w:proofErr w:type="spellStart"/>
      <w:r w:rsidRPr="0091339B">
        <w:rPr>
          <w:rFonts w:ascii="Segoe UI" w:eastAsia="Times New Roman" w:hAnsi="Segoe UI" w:cs="Segoe UI"/>
          <w:sz w:val="24"/>
          <w:szCs w:val="24"/>
          <w:lang w:eastAsia="pt-BR"/>
        </w:rPr>
        <w:t>LogisticRegression</w:t>
      </w:r>
      <w:proofErr w:type="spellEnd"/>
    </w:p>
    <w:p w:rsidR="003655D7" w:rsidRPr="008B00A7" w:rsidRDefault="003655D7" w:rsidP="008B00A7">
      <w:pPr>
        <w:pStyle w:val="PargrafodaLista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B00A7">
        <w:rPr>
          <w:rFonts w:ascii="Segoe UI" w:eastAsia="Times New Roman" w:hAnsi="Segoe UI" w:cs="Segoe UI"/>
          <w:sz w:val="24"/>
          <w:szCs w:val="24"/>
          <w:lang w:eastAsia="pt-BR"/>
        </w:rPr>
        <w:t>Tamanho do teste: 25%</w:t>
      </w:r>
    </w:p>
    <w:p w:rsidR="00396ACD" w:rsidRPr="00DA7970" w:rsidRDefault="00396ACD" w:rsidP="00976460">
      <w:pPr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Métricas de avaliação</w:t>
      </w:r>
    </w:p>
    <w:p w:rsidR="00A842E7" w:rsidRDefault="00A842E7" w:rsidP="00976460">
      <w:pPr>
        <w:spacing w:after="240" w:line="240" w:lineRule="auto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842E7">
        <w:rPr>
          <w:rFonts w:ascii="Segoe UI" w:eastAsia="Times New Roman" w:hAnsi="Segoe UI" w:cs="Segoe UI"/>
          <w:sz w:val="24"/>
          <w:szCs w:val="24"/>
          <w:lang w:eastAsia="pt-BR"/>
        </w:rPr>
        <w:t>As métricas utilizadas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 serão</w:t>
      </w:r>
      <w:r w:rsidRPr="00A842E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="00FD1EC0">
        <w:rPr>
          <w:rFonts w:ascii="Segoe UI" w:eastAsia="Times New Roman" w:hAnsi="Segoe UI" w:cs="Segoe UI"/>
          <w:sz w:val="24"/>
          <w:szCs w:val="24"/>
          <w:lang w:eastAsia="pt-BR"/>
        </w:rPr>
        <w:t>(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do </w:t>
      </w:r>
      <w:r w:rsidR="00C077CE">
        <w:rPr>
          <w:rFonts w:ascii="Segoe UI" w:eastAsia="Times New Roman" w:hAnsi="Segoe UI" w:cs="Segoe UI"/>
          <w:sz w:val="24"/>
          <w:szCs w:val="24"/>
          <w:lang w:eastAsia="pt-BR"/>
        </w:rPr>
        <w:t xml:space="preserve">Pacote </w:t>
      </w:r>
      <w:proofErr w:type="spellStart"/>
      <w:r w:rsidR="00C077CE" w:rsidRPr="008B00A7">
        <w:rPr>
          <w:rFonts w:ascii="Segoe UI" w:eastAsia="Times New Roman" w:hAnsi="Segoe UI" w:cs="Segoe UI"/>
          <w:sz w:val="24"/>
          <w:szCs w:val="24"/>
          <w:lang w:eastAsia="pt-BR"/>
        </w:rPr>
        <w:t>Scikit-learn</w:t>
      </w:r>
      <w:proofErr w:type="spellEnd"/>
      <w:r w:rsidR="00FD1EC0" w:rsidRPr="008B00A7">
        <w:rPr>
          <w:rFonts w:ascii="Segoe UI" w:eastAsia="Times New Roman" w:hAnsi="Segoe UI" w:cs="Segoe UI"/>
          <w:sz w:val="24"/>
          <w:szCs w:val="24"/>
          <w:lang w:eastAsia="pt-BR"/>
        </w:rPr>
        <w:t>)</w:t>
      </w:r>
      <w:r w:rsidR="00C077CE" w:rsidRPr="008B00A7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C077CE" w:rsidRDefault="00C077CE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- Score (generalização)</w:t>
      </w:r>
      <w:r w:rsidR="00FD1EC0">
        <w:rPr>
          <w:rFonts w:ascii="Segoe UI" w:eastAsia="Times New Roman" w:hAnsi="Segoe UI" w:cs="Segoe UI"/>
          <w:sz w:val="24"/>
          <w:szCs w:val="24"/>
          <w:lang w:eastAsia="pt-BR"/>
        </w:rPr>
        <w:t>: Para sabermos o quão bem nosso modelo irá generalizar, ou seja, serve para saber se o modelo será efetivo ao receber um dado novo. A função devolve um valor entre 0.0 e 1.0, quanto mais próximo de 1.0, melhor.</w:t>
      </w:r>
    </w:p>
    <w:p w:rsidR="00C077CE" w:rsidRDefault="00C077CE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- Matriz de confusão</w:t>
      </w:r>
      <w:r w:rsidR="00FD1EC0">
        <w:rPr>
          <w:rFonts w:ascii="Segoe UI" w:eastAsia="Times New Roman" w:hAnsi="Segoe UI" w:cs="Segoe UI"/>
          <w:sz w:val="24"/>
          <w:szCs w:val="24"/>
          <w:lang w:eastAsia="pt-BR"/>
        </w:rPr>
        <w:t xml:space="preserve">: Essa métrica calcula a quantidade de falso positivo e falso negativo, e de verdadeiro positivo e verdadeiro negativo </w:t>
      </w:r>
    </w:p>
    <w:p w:rsidR="00C077CE" w:rsidRDefault="00C077CE" w:rsidP="0097646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 xml:space="preserve">-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Accuracy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(Acurácia)</w:t>
      </w:r>
      <w:r w:rsidR="00FD1EC0">
        <w:rPr>
          <w:rFonts w:ascii="Segoe UI" w:eastAsia="Times New Roman" w:hAnsi="Segoe UI" w:cs="Segoe UI"/>
          <w:sz w:val="24"/>
          <w:szCs w:val="24"/>
          <w:lang w:eastAsia="pt-BR"/>
        </w:rPr>
        <w:t>: Proporção de casos que foram corretamente previstos, sejam eles verdadeiro</w:t>
      </w:r>
      <w:r w:rsidR="00CB5A80">
        <w:rPr>
          <w:rFonts w:ascii="Segoe UI" w:eastAsia="Times New Roman" w:hAnsi="Segoe UI" w:cs="Segoe UI"/>
          <w:sz w:val="24"/>
          <w:szCs w:val="24"/>
          <w:lang w:eastAsia="pt-BR"/>
        </w:rPr>
        <w:t xml:space="preserve"> positivo ou verdadeiro negativo</w:t>
      </w:r>
    </w:p>
    <w:p w:rsidR="008A5887" w:rsidRDefault="00C077CE" w:rsidP="008A588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- </w:t>
      </w:r>
      <w:r w:rsidRPr="00C077CE">
        <w:rPr>
          <w:rFonts w:ascii="Segoe UI" w:eastAsia="Times New Roman" w:hAnsi="Segoe UI" w:cs="Segoe UI"/>
          <w:sz w:val="24"/>
          <w:szCs w:val="24"/>
          <w:lang w:eastAsia="pt-BR"/>
        </w:rPr>
        <w:t> ROC e AUC</w:t>
      </w:r>
      <w:r w:rsidR="00CB5A80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proofErr w:type="spellStart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>Area</w:t>
      </w:r>
      <w:proofErr w:type="spellEnd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>Under</w:t>
      </w:r>
      <w:proofErr w:type="spellEnd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>the</w:t>
      </w:r>
      <w:proofErr w:type="spellEnd"/>
      <w:r w:rsidR="008A5887" w:rsidRPr="008A5887">
        <w:rPr>
          <w:rFonts w:ascii="Segoe UI" w:eastAsia="Times New Roman" w:hAnsi="Segoe UI" w:cs="Segoe UI"/>
          <w:sz w:val="24"/>
          <w:szCs w:val="24"/>
          <w:lang w:eastAsia="pt-BR"/>
        </w:rPr>
        <w:t xml:space="preserve"> ROC Curve é um número de 0 a 1 que mostra como seu modelo está performando ao utilizar como base para o cálculo a Taxa de Falso Positivo, a Taxa de Verdadeiro Positivo</w:t>
      </w:r>
      <w:r w:rsidR="008A5887">
        <w:rPr>
          <w:rFonts w:ascii="Segoe UI" w:eastAsia="Times New Roman" w:hAnsi="Segoe UI" w:cs="Segoe UI"/>
          <w:sz w:val="24"/>
          <w:szCs w:val="24"/>
          <w:lang w:eastAsia="pt-BR"/>
        </w:rPr>
        <w:t>. Quanto mais próximo de 1, melhor.</w:t>
      </w:r>
    </w:p>
    <w:p w:rsidR="008B00A7" w:rsidRDefault="008B00A7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976460" w:rsidRPr="00976460" w:rsidRDefault="00976460" w:rsidP="009764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7646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Design do projeto</w:t>
      </w:r>
    </w:p>
    <w:p w:rsidR="008456AD" w:rsidRPr="002B0E49" w:rsidRDefault="00BC5D42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O design desse projeto consistirá de:</w:t>
      </w:r>
    </w:p>
    <w:p w:rsidR="00BC5D42" w:rsidRPr="002B0E49" w:rsidRDefault="00BC5D42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1 – Analise </w:t>
      </w:r>
      <w:r w:rsidR="008B00A7" w:rsidRPr="002B0E49">
        <w:rPr>
          <w:rFonts w:ascii="Segoe UI" w:eastAsia="Times New Roman" w:hAnsi="Segoe UI" w:cs="Segoe UI"/>
          <w:sz w:val="24"/>
          <w:szCs w:val="24"/>
          <w:lang w:eastAsia="pt-BR"/>
        </w:rPr>
        <w:t>Exploratória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- Identificar correlações (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>para auxiliar na eliminação de</w:t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)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- Selecionar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mais preditivas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2 –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Feature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Enginnering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  <w:t xml:space="preserve">-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Numéricas: </w:t>
      </w:r>
    </w:p>
    <w:p w:rsidR="00860B66" w:rsidRPr="002B0E49" w:rsidRDefault="00860B66" w:rsidP="00860B66">
      <w:pPr>
        <w:spacing w:before="360" w:after="360" w:line="240" w:lineRule="auto"/>
        <w:ind w:left="708" w:firstLine="708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-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Inputar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dados nulos (se houver)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  <w:t xml:space="preserve">- Ajustar a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scala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dos valores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  <w:t xml:space="preserve">-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Categoricas</w:t>
      </w:r>
      <w:proofErr w:type="spellEnd"/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ab/>
        <w:t>- Transformar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 em códigos para execução do modelo</w:t>
      </w:r>
    </w:p>
    <w:p w:rsidR="008456AD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3 – Treinar o Modelo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 (com 80% do conjunto)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4 – Testar o Modelo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 (com 20% do conjunto)</w:t>
      </w:r>
    </w:p>
    <w:p w:rsidR="00860B66" w:rsidRPr="002B0E49" w:rsidRDefault="00860B66" w:rsidP="00976460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5 – Avalia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>r Modelo</w:t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 (acurácia e generalização)</w:t>
      </w:r>
    </w:p>
    <w:p w:rsidR="008B00A7" w:rsidRDefault="008B00A7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B00A7" w:rsidRDefault="008B00A7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B00A7" w:rsidRDefault="008B00A7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8B00A7" w:rsidRDefault="00860B66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6 – Otimizar modelo</w:t>
      </w:r>
    </w:p>
    <w:p w:rsidR="008B00A7" w:rsidRDefault="008B00A7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- Ajustando variáveis do modelo</w:t>
      </w:r>
    </w:p>
    <w:p w:rsidR="008B00A7" w:rsidRDefault="008B00A7" w:rsidP="002B0E49">
      <w:pPr>
        <w:tabs>
          <w:tab w:val="right" w:pos="8504"/>
        </w:tabs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- Ajustando as escalas das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e/ou adicionando, eliminado ou trocando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features</w:t>
      </w:r>
      <w:proofErr w:type="spellEnd"/>
    </w:p>
    <w:p w:rsidR="00860B66" w:rsidRPr="002B0E49" w:rsidRDefault="00860B66" w:rsidP="00860B66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7 – Treinar 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novamente </w:t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o Modelo</w:t>
      </w:r>
    </w:p>
    <w:p w:rsidR="00860B66" w:rsidRPr="002B0E49" w:rsidRDefault="00860B66" w:rsidP="00860B66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8 – Testar 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novamente </w:t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o Modelo</w:t>
      </w:r>
    </w:p>
    <w:p w:rsidR="00860B66" w:rsidRPr="002B0E49" w:rsidRDefault="00860B66" w:rsidP="00860B66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9 – Avaliar 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Modelo </w:t>
      </w: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>(acurácia e generalização)</w:t>
      </w:r>
    </w:p>
    <w:p w:rsidR="00860B66" w:rsidRPr="002B0E49" w:rsidRDefault="00860B66" w:rsidP="00860B66">
      <w:pPr>
        <w:spacing w:before="360" w:after="36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B0E49">
        <w:rPr>
          <w:rFonts w:ascii="Segoe UI" w:eastAsia="Times New Roman" w:hAnsi="Segoe UI" w:cs="Segoe UI"/>
          <w:sz w:val="24"/>
          <w:szCs w:val="24"/>
          <w:lang w:eastAsia="pt-BR"/>
        </w:rPr>
        <w:t xml:space="preserve">10 – Otimizar novamente modelo até chegar </w:t>
      </w:r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 xml:space="preserve">no ponto que o ajuste não reflita </w:t>
      </w:r>
      <w:bookmarkStart w:id="0" w:name="_GoBack"/>
      <w:bookmarkEnd w:id="0"/>
      <w:r w:rsidR="008B00A7">
        <w:rPr>
          <w:rFonts w:ascii="Segoe UI" w:eastAsia="Times New Roman" w:hAnsi="Segoe UI" w:cs="Segoe UI"/>
          <w:sz w:val="24"/>
          <w:szCs w:val="24"/>
          <w:lang w:eastAsia="pt-BR"/>
        </w:rPr>
        <w:t>mais na melhoria da acurácia e generalização</w:t>
      </w:r>
    </w:p>
    <w:sectPr w:rsidR="00860B66" w:rsidRPr="002B0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770"/>
    <w:multiLevelType w:val="hybridMultilevel"/>
    <w:tmpl w:val="BE184D1E"/>
    <w:lvl w:ilvl="0" w:tplc="B1929A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7111"/>
    <w:multiLevelType w:val="hybridMultilevel"/>
    <w:tmpl w:val="048A7802"/>
    <w:lvl w:ilvl="0" w:tplc="B1929A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5553C"/>
    <w:multiLevelType w:val="hybridMultilevel"/>
    <w:tmpl w:val="6BEA5158"/>
    <w:lvl w:ilvl="0" w:tplc="B1929A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B2AB5"/>
    <w:multiLevelType w:val="multilevel"/>
    <w:tmpl w:val="5C8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60"/>
    <w:rsid w:val="00111E4A"/>
    <w:rsid w:val="00131ADE"/>
    <w:rsid w:val="0013749F"/>
    <w:rsid w:val="001A5637"/>
    <w:rsid w:val="001B776D"/>
    <w:rsid w:val="00251302"/>
    <w:rsid w:val="00276457"/>
    <w:rsid w:val="002B0E49"/>
    <w:rsid w:val="00333022"/>
    <w:rsid w:val="003655D7"/>
    <w:rsid w:val="0036713E"/>
    <w:rsid w:val="00396ACD"/>
    <w:rsid w:val="003C734E"/>
    <w:rsid w:val="004F377D"/>
    <w:rsid w:val="00516056"/>
    <w:rsid w:val="00564B22"/>
    <w:rsid w:val="00576472"/>
    <w:rsid w:val="00593ED7"/>
    <w:rsid w:val="00663C86"/>
    <w:rsid w:val="007366A9"/>
    <w:rsid w:val="007974B8"/>
    <w:rsid w:val="007D7F52"/>
    <w:rsid w:val="008456AD"/>
    <w:rsid w:val="00860B66"/>
    <w:rsid w:val="008A5887"/>
    <w:rsid w:val="008B00A7"/>
    <w:rsid w:val="008B0488"/>
    <w:rsid w:val="0091339B"/>
    <w:rsid w:val="009331BC"/>
    <w:rsid w:val="00976460"/>
    <w:rsid w:val="009E3813"/>
    <w:rsid w:val="00A74DA8"/>
    <w:rsid w:val="00A76283"/>
    <w:rsid w:val="00A842E7"/>
    <w:rsid w:val="00A86489"/>
    <w:rsid w:val="00B32FCD"/>
    <w:rsid w:val="00BB2F4E"/>
    <w:rsid w:val="00BC5D42"/>
    <w:rsid w:val="00C077CE"/>
    <w:rsid w:val="00C40715"/>
    <w:rsid w:val="00C548BE"/>
    <w:rsid w:val="00C740EB"/>
    <w:rsid w:val="00CB5A80"/>
    <w:rsid w:val="00CF750E"/>
    <w:rsid w:val="00D31FD0"/>
    <w:rsid w:val="00D33BB5"/>
    <w:rsid w:val="00D60668"/>
    <w:rsid w:val="00D65C46"/>
    <w:rsid w:val="00DA7970"/>
    <w:rsid w:val="00E862C4"/>
    <w:rsid w:val="00EB5B1D"/>
    <w:rsid w:val="00EE6181"/>
    <w:rsid w:val="00F00B35"/>
    <w:rsid w:val="00F73979"/>
    <w:rsid w:val="00F91CC0"/>
    <w:rsid w:val="00FC2604"/>
    <w:rsid w:val="00F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0ADE"/>
  <w15:chartTrackingRefBased/>
  <w15:docId w15:val="{11CC3F5D-2283-4F27-849C-FE43C5DC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76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6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64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64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76460"/>
    <w:rPr>
      <w:i/>
      <w:iCs/>
    </w:rPr>
  </w:style>
  <w:style w:type="character" w:styleId="Forte">
    <w:name w:val="Strong"/>
    <w:basedOn w:val="Fontepargpadro"/>
    <w:uiPriority w:val="22"/>
    <w:qFormat/>
    <w:rsid w:val="0097646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5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56AD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Normal1">
    <w:name w:val="Normal1"/>
    <w:basedOn w:val="Normal"/>
    <w:rsid w:val="00C4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">
    <w:name w:val="n"/>
    <w:basedOn w:val="Fontepargpadro"/>
    <w:rsid w:val="00663C86"/>
  </w:style>
  <w:style w:type="character" w:styleId="Hyperlink">
    <w:name w:val="Hyperlink"/>
    <w:basedOn w:val="Fontepargpadro"/>
    <w:uiPriority w:val="99"/>
    <w:unhideWhenUsed/>
    <w:rsid w:val="007366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377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1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htanwani/bank-addi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6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akira lucci</dc:creator>
  <cp:keywords/>
  <dc:description/>
  <cp:lastModifiedBy>fabio akira lucci</cp:lastModifiedBy>
  <cp:revision>30</cp:revision>
  <dcterms:created xsi:type="dcterms:W3CDTF">2018-11-18T22:04:00Z</dcterms:created>
  <dcterms:modified xsi:type="dcterms:W3CDTF">2018-11-24T15:36:00Z</dcterms:modified>
</cp:coreProperties>
</file>