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danh-mục-thực-tập"/>
    <w:p>
      <w:pPr>
        <w:pStyle w:val="Heading1"/>
      </w:pPr>
      <w:r>
        <w:t xml:space="preserve">Danh mục Thực tập</w:t>
      </w:r>
    </w:p>
    <w:p>
      <w:pPr>
        <w:pStyle w:val="FirstParagraph"/>
      </w:pPr>
      <w:r>
        <w:rPr>
          <w:bCs/>
          <w:b/>
        </w:rPr>
        <w:t xml:space="preserve">Thực hành engineering workflow chuyên nghiệp</w:t>
      </w:r>
    </w:p>
    <w:p>
      <w:pPr>
        <w:pStyle w:val="BodyText"/>
      </w:pPr>
      <w:r>
        <w:t xml:space="preserve">Engineering &amp; Research Mentoring Program (Lucero) · Phiên bản 1.5.1 · 2026-08-23</w:t>
      </w:r>
    </w:p>
    <w:p>
      <w:pPr>
        <w:pStyle w:val="BodyText"/>
      </w:pPr>
      <w:r>
        <w:t xml:space="preserve">Tác giả: ThS. Đinh Văn Nam (Mr. Lucero Dinh) — Khoa Điện–Điện tử, Trường Kỹ thuật, Đại học Phenikaa</w:t>
      </w:r>
    </w:p>
    <w:p>
      <w:pPr>
        <w:pStyle w:val="BodyText"/>
      </w:pPr>
      <w:r>
        <w:rPr>
          <w:iCs/>
          <w:i/>
        </w:rPr>
        <w:t xml:space="preserve">File này được sinh tự động từ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06_Data/</w:t>
      </w:r>
      <w:r>
        <w:rPr>
          <w:iCs/>
          <w:i/>
        </w:rPr>
        <w:t xml:space="preserve"> </w:t>
      </w:r>
      <w:r>
        <w:rPr>
          <w:iCs/>
          <w:i/>
        </w:rPr>
        <w:t xml:space="preserve">(scripts/generate_catalogs.py). KHÔNG sửa tay — mọi thay đổi phải sửa nguồn chuẩn rồi generate lại.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View này chỉ hiển thị</w:t>
      </w:r>
      <w:r>
        <w:t xml:space="preserve"> </w:t>
      </w:r>
      <w:r>
        <w:rPr>
          <w:bCs/>
          <w:b/>
        </w:rPr>
        <w:t xml:space="preserve">I = Thực tập</w:t>
      </w:r>
      <w:r>
        <w:t xml:space="preserve">. Dữ liệu gốc nằm trong</w:t>
      </w:r>
      <w:r>
        <w:t xml:space="preserve"> </w:t>
      </w:r>
      <w:r>
        <w:rPr>
          <w:rStyle w:val="VerbatimChar"/>
        </w:rPr>
        <w:t xml:space="preserve">06_Data/project_portfolio.json</w:t>
      </w:r>
      <w:r>
        <w:t xml:space="preserve">; không quản lý catalog như danh sách độc lập.</w:t>
      </w:r>
    </w:p>
    <w:p>
      <w:pPr>
        <w:pStyle w:val="FirstParagraph"/>
      </w:pPr>
      <w:r>
        <w:rPr>
          <w:iCs/>
          <w:i/>
        </w:rPr>
        <w:t xml:space="preserve">Quy ước mã tham chiếu: Mỗi phần tử là mã chính xác (vd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A5-T02</w:t>
      </w:r>
      <w:r>
        <w:rPr>
          <w:iCs/>
          <w:i/>
        </w:rPr>
        <w:t xml:space="preserve">’</w:t>
      </w:r>
      <w:r>
        <w:rPr>
          <w:iCs/>
          <w:i/>
        </w:rPr>
        <w:t xml:space="preserve">) hoặc pattern family-type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A1-P*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nghĩa là hoàn thành ít nhất một đề tài P của family A1 hoặc năng lực tương đương có evidence.</w:t>
      </w:r>
    </w:p>
    <w:bookmarkStart w:id="20" w:name="hướng-dẫn-lựa-chọn"/>
    <w:p>
      <w:pPr>
        <w:pStyle w:val="Heading2"/>
      </w:pPr>
      <w:r>
        <w:t xml:space="preserve">Hướng dẫn lựa chọn</w:t>
      </w:r>
    </w:p>
    <w:p>
      <w:pPr>
        <w:numPr>
          <w:ilvl w:val="0"/>
          <w:numId w:val="1001"/>
        </w:numPr>
        <w:pStyle w:val="Compact"/>
      </w:pPr>
      <w:r>
        <w:t xml:space="preserve">Sinh viên nộp Top 3 nguyện vọng; mentor chốt đề tài sau readiness test.</w:t>
      </w:r>
    </w:p>
    <w:p>
      <w:pPr>
        <w:numPr>
          <w:ilvl w:val="0"/>
          <w:numId w:val="1001"/>
        </w:numPr>
        <w:pStyle w:val="Compact"/>
      </w:pPr>
      <w:r>
        <w:t xml:space="preserve">Đề tài level cao không được chọn chỉ vì</w:t>
      </w:r>
      <w:r>
        <w:t xml:space="preserve"> </w:t>
      </w:r>
      <w:r>
        <w:t xml:space="preserve">“</w:t>
      </w:r>
      <w:r>
        <w:t xml:space="preserve">nghe hay</w:t>
      </w:r>
      <w:r>
        <w:t xml:space="preserve">”</w:t>
      </w:r>
      <w:r>
        <w:t xml:space="preserve">. Phải đủ prerequisite và WR/RR.</w:t>
      </w:r>
    </w:p>
    <w:p>
      <w:pPr>
        <w:numPr>
          <w:ilvl w:val="0"/>
          <w:numId w:val="1001"/>
        </w:numPr>
        <w:pStyle w:val="Compact"/>
      </w:pPr>
      <w:r>
        <w:t xml:space="preserve">Với DATN/NCKH: baseline là điều kiện bắt buộc trước extension/novelty.</w:t>
      </w:r>
    </w:p>
    <w:p>
      <w:pPr>
        <w:numPr>
          <w:ilvl w:val="0"/>
          <w:numId w:val="1001"/>
        </w:numPr>
        <w:pStyle w:val="Compact"/>
      </w:pPr>
      <w:r>
        <w:t xml:space="preserve">Mỗi đề tài phải có evidence và Project Legacy Package.</w:t>
      </w:r>
    </w:p>
    <w:bookmarkEnd w:id="20"/>
    <w:bookmarkStart w:id="21" w:name="a0---hands-on-electronics-pcb"/>
    <w:p>
      <w:pPr>
        <w:pStyle w:val="Heading2"/>
      </w:pPr>
      <w:r>
        <w:t xml:space="preserve">A0 - Hands-on Electronics &amp; PCB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Hình thành trực giác phần cứng, kỹ năng đọc datasheet, schematic, layout, tự chế tạo, hàn, đo và debug mạch thật.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Điện tử cơ bản; cẩn thận; sẵn sàng làm hands-on.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KiCad/EDA PCB tương đương; dụng cụ làm PCB thủ công; đồng hồ số; oscilloscope/logic analyzer khi phù hợp.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 thiết kế, chế tạo và kiểm thử phần cứng điện tử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 ít nhất một project A0-P hoặc năng lực tương đương.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board; design files; BOM; measurement; debug log; technical report; legacy package.</w:t>
            </w:r>
          </w:p>
        </w:tc>
      </w:tr>
    </w:tbl>
    <w:bookmarkEnd w:id="21"/>
    <w:bookmarkStart w:id="22" w:name="a1---digital-logic-rtl-design"/>
    <w:p>
      <w:pPr>
        <w:pStyle w:val="Heading2"/>
      </w:pPr>
      <w:r>
        <w:t xml:space="preserve">A1 - Digital Logic &amp; RTL Design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Chuyển specification thành RTL đúng chức năng, kiểm chứng có hệ thống và tài liệu hóa để tái sử dụng.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Logic số; tư duy trạng thái; Verilog/SystemVerilog cơ bản cho các đề tài từ Internship trở lên.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Verilog/SystemVerilog; Icarus Verilog/Verilator; GTKWave; Git.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kiểm chứng reusable Digital IP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A1-P tương đương; Git cơ bản.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Specification; reusable RTL; testbench; regression; documentation; repo.</w:t>
            </w:r>
          </w:p>
        </w:tc>
      </w:tr>
    </w:tbl>
    <w:bookmarkEnd w:id="22"/>
    <w:bookmarkStart w:id="23" w:name="a2---digital-arithmetic-dsp-hardware"/>
    <w:p>
      <w:pPr>
        <w:pStyle w:val="Heading2"/>
      </w:pPr>
      <w:r>
        <w:t xml:space="preserve">A2 - Digital Arithmetic &amp; DSP Hardware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Hiểu fixed-point, datapath, pipeline và trade-off giữa độ chính xác số học với tài nguyên, timing, latency và throughput.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Logic số; số học nhị phân; RTL; Python/MATLAB ở các đề tài phân tích định lượng.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Verilog/SystemVerilog; Python/MATLAB; FPGA toolchain; Yosys/ASIC flow khi mở rộng.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triển khai datapath DSP fixed-point trên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A2-P hoặc tương đương; FPGA cơ bản.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model; RTL; FPGA synthesis; resource/Fmax/latency; report.</w:t>
            </w:r>
          </w:p>
        </w:tc>
      </w:tr>
    </w:tbl>
    <w:bookmarkEnd w:id="23"/>
    <w:bookmarkStart w:id="24" w:name="a3---fpga-system-design"/>
    <w:p>
      <w:pPr>
        <w:pStyle w:val="Heading2"/>
      </w:pPr>
      <w:r>
        <w:t xml:space="preserve">A3 - FPGA System Design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Đưa RTL lên phần cứng lập trình được, tích hợp nhiều IP/peripheral và đánh giá bằng tài nguyên, Fmax, latency, throughput.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RTL + simulation; biết đọc datasheet board; debugging waveform và hardware.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FPGA vendor tools; Verilog/SystemVerilog; ModelSim/Questa/Icarus/Verilator tùy nền tảng; logic analyzer khi có.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hệ thống FPGA tích hợp nhiều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+ basic FPGA.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system; interface tests; demo; documentation.</w:t>
            </w:r>
          </w:p>
        </w:tc>
      </w:tr>
    </w:tbl>
    <w:bookmarkEnd w:id="24"/>
    <w:bookmarkStart w:id="25" w:name="a4---asic-design-physical-implementation"/>
    <w:p>
      <w:pPr>
        <w:pStyle w:val="Heading2"/>
      </w:pPr>
      <w:r>
        <w:t xml:space="preserve">A4 - ASIC Design &amp; Physical Implementation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Đi từ RTL qua synthesis, STA và physical implementation để hiểu RTL trở thành phần cứng silicon như thế nào.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RTL vững; simulation; Linux/WSL; synthesis awareness.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WSL/Linux; Yosys; LibreLane/OpenROAD; KLayout; PDK phù hợp (ví dụ Sky130 khi dùng open-source flow).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môi trường RTL-to-GDSII mã nguồn mở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Linux/WSL; Git; RTL basics.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setup; sample designs; documented commands; troubleshooting notes.</w:t>
            </w:r>
          </w:p>
        </w:tc>
      </w:tr>
    </w:tbl>
    <w:bookmarkEnd w:id="25"/>
    <w:bookmarkStart w:id="26" w:name="Xd82dee846f077e80d9f8273dbc7f4ade1efada1"/>
    <w:p>
      <w:pPr>
        <w:pStyle w:val="Heading2"/>
      </w:pPr>
      <w:r>
        <w:t xml:space="preserve">A5 - Verification, EDA &amp; Reproducible Hardware Development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Xây dựng tư duy verification, regression, Git/CI và môi trường EDA tái lập để dự án có thể duy trì qua nhiều cohort.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RTL; Linux; Git; scripting cơ bản; tư duy kiểm thử.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Git/GitHub; shell/Python; Icarus/Verilator; Yosys; LibreLane/Nix; CI phù hợp.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Git workflow cho dự án 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L1 - Beginner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basics desirable.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structure; branches/issues; README; test scripts; contribution guide.</w:t>
            </w:r>
          </w:p>
        </w:tc>
      </w:tr>
    </w:tbl>
    <w:bookmarkEnd w:id="26"/>
    <w:bookmarkStart w:id="27" w:name="a6---embedded-systems-soc-integration"/>
    <w:p>
      <w:pPr>
        <w:pStyle w:val="Heading2"/>
      </w:pPr>
      <w:r>
        <w:t xml:space="preserve">A6 - Embedded Systems &amp; SoC Integration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Xây dựng hệ thống nhúng chắc tay — firmware, RTOS, driver — và tích hợp phần cứng-phần mềm trên SoC FPGA để hiểu ranh giới HW/SW: việc gì nên nằm ở phần mềm, việc gì đáng đưa xuống phần cứng.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C cơ bản; vi điều khiển nhập môn; Linux cơ bản. Đề tài SoC cần thêm nền RTL (A1).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C/C++; STM32/ESP32 hoặc MCU tương đương; FreeRTOS/Zephyr; Zynq/PYNQ hoặc SoC FPGA tương đương; logic analyzer; Git.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 phát triển sản phẩm nhúng theo quy trình kỹ sư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A6-P01 + một trong A6-P02/P03; cam kết giờ/tuần.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nhúng nhỏ đi trọn quy trình: yêu cầu -&gt; thiết kế -&gt; firmware -&gt; kiểm thử -&gt; tài liệu; nhật ký tuần; repo Git kỷ luật.</w:t>
            </w:r>
          </w:p>
        </w:tc>
      </w:tr>
    </w:tbl>
    <w:bookmarkEnd w:id="27"/>
    <w:bookmarkStart w:id="28" w:name="a7---iot-systems-edge-intelligence"/>
    <w:p>
      <w:pPr>
        <w:pStyle w:val="Heading2"/>
      </w:pPr>
      <w:r>
        <w:t xml:space="preserve">A7 - IoT Systems &amp; Edge Intelligence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Kết nối thiết bị nhúng thành hệ thống IoT hoàn chỉnh — cảm biến, giao thức, ngân sách năng lượng — và chạy suy luận AI gọn nhẹ ngay tại thiết bị biên dưới ràng buộc tài nguyên thật.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Firmware cơ bản (A6 hoặc tương đương); Python; mạng cơ bản. Đề tài edge AI cần thêm ML nhập môn.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ESP32/STM32; MQTT/CoAP/BLE/LoRa; broker + dashboard nhẹ; TensorFlow Lite Micro/CMSIS-NN; thiết bị đo dòng; Git.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 xây dựng hệ thống IoT đầu-cuối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A7-P01; cam kết giờ/tuần.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node -&gt; gateway -&gt; lưu trữ -&gt; dashboard vận hành liên tục &gt;=2 tuần; số liệu uptime/mất gói; nhật ký sự cố và cách xử lý; tài liệu vận hành.</w:t>
            </w:r>
          </w:p>
        </w:tc>
      </w:tr>
    </w:tbl>
    <w:bookmarkEnd w:id="28"/>
    <w:bookmarkStart w:id="29" w:name="X7c0473348600bb6a6b68f5bef3d3b546014760c"/>
    <w:p>
      <w:pPr>
        <w:pStyle w:val="Heading2"/>
      </w:pPr>
      <w:r>
        <w:t xml:space="preserve">B0 - Polar Fundamentals &amp; Software Baseline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Xây mô hình tham chiếu đúng và tái lập cho Polar coding trước khi làm hardware hoặc nghiên cứu nâng cao.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Python/MATLAB; truyền thông số cơ bản; xác suất cơ bản.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 hoặc MATLAB; NumPy/SciPy tương đương; plotting; Git.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bộ mô phỏng Polar Code có khả năng tái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Python/MATLAB; SC basics; Git.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N/K/EbN0; seeded runs; BER/BLER; README; scripts.</w:t>
            </w:r>
          </w:p>
        </w:tc>
      </w:tr>
    </w:tbl>
    <w:bookmarkEnd w:id="29"/>
    <w:bookmarkStart w:id="30" w:name="b1---polar-hardware-building-blocks"/>
    <w:p>
      <w:pPr>
        <w:pStyle w:val="Heading2"/>
      </w:pPr>
      <w:r>
        <w:t xml:space="preserve">B1 - Polar Hardware Building Blocks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Chuyển các phép toán và cấu trúc Polar thành module RTL nhỏ có thể kiểm chứng độc lập.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B0 ở mức hiểu; logic số; RTL.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Python/MATLAB golden model; Verilog/SystemVerilog; simulator; FPGA toolchain.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 và kiểm chứng f/g Processing Elements trên FPGA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B1-P + FPGA.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co-verification; FPGA synthesis; resource/Fmax; report.</w:t>
            </w:r>
          </w:p>
        </w:tc>
      </w:tr>
    </w:tbl>
    <w:bookmarkEnd w:id="30"/>
    <w:bookmarkStart w:id="31" w:name="b2---sc-polar-decoder-hardware"/>
    <w:p>
      <w:pPr>
        <w:pStyle w:val="Heading2"/>
      </w:pPr>
      <w:r>
        <w:t xml:space="preserve">B2 - SC Polar Decoder Hardware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Tích hợp golden model, fixed-point, processing element, partial sum và control thành SC decoder hướng FPGA.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B0 + B1; RTL khá; debugging; fixed-point cơ bản.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Python/MATLAB; Verilog/SystemVerilog; simulator; FPGA tools; Git.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kiến trúc SC decoder theo từng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 + B1.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interfaces; f/g/partial-sum/control integration tests; documentation.</w:t>
            </w:r>
          </w:p>
        </w:tc>
      </w:tr>
    </w:tbl>
    <w:bookmarkEnd w:id="31"/>
    <w:bookmarkStart w:id="32" w:name="X009adb36c1cafc56f93d232e8a5698fbe73765c"/>
    <w:p>
      <w:pPr>
        <w:pStyle w:val="Heading2"/>
      </w:pPr>
      <w:r>
        <w:t xml:space="preserve">B3 - Hardware-Aware Quantization &amp; Optimization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Nghiên cứu trade-off BLER/BER với bit width, saturation, clipping, area/resource và latency.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B0; numerical analysis; Python/MATLAB; hardware awareness cho đề tài T/R.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Python/MATLAB; RTL/FPGA tools khi cần; scripts sweep và plotting.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Fixed-point implementation của Polar processing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+ numerical analysis.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Fixed-point reference; RTL or synthesizable model; error tests; resource.</w:t>
            </w:r>
          </w:p>
        </w:tc>
      </w:tr>
    </w:tbl>
    <w:bookmarkEnd w:id="32"/>
    <w:bookmarkStart w:id="33" w:name="b4---sc-flip-reliability-aware-decoding"/>
    <w:p>
      <w:pPr>
        <w:pStyle w:val="Heading2"/>
      </w:pPr>
      <w:r>
        <w:t xml:space="preserve">B4 - SC-Flip &amp; Reliability-Aware Decoding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Phân tích failure của SC, xây reliability metric/candidate ranking và đánh giá BLER-complexity trade-off.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SC decoder chạy đúng; Python/MATLAB; experimental design.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Python/MATLAB; Git; plotting; RTL/FPGA tùy scope.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SC-Flip software 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L2 - 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baseline; candidate ranking.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SCF code; validation; BLER/attempts; reproducible scripts.</w:t>
            </w:r>
          </w:p>
        </w:tc>
      </w:tr>
    </w:tbl>
    <w:bookmarkEnd w:id="33"/>
    <w:bookmarkStart w:id="34" w:name="b5---adaptive-polar-decoding"/>
    <w:p>
      <w:pPr>
        <w:pStyle w:val="Heading2"/>
      </w:pPr>
      <w:r>
        <w:t xml:space="preserve">B5 - Adaptive Polar Decoding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Chỉ kích hoạt xử lý tăng cường khi frame khó nhằm cân bằng BLER với average complexity/latency/hardware cost.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SC/SCF baseline ổn định; reliability analysis; research readiness khá.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Python/MATLAB; experiment scripts; RTL/FPGA model tùy scope.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adaptive SC/SCF simulation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+ SCF stable.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Reliable/unreliable branch framework; seeded experiments; activation statistics; docs.</w:t>
            </w:r>
          </w:p>
        </w:tc>
      </w:tr>
    </w:tbl>
    <w:bookmarkEnd w:id="34"/>
    <w:bookmarkStart w:id="35" w:name="b6---neural-assisted-polar-decoding"/>
    <w:p>
      <w:pPr>
        <w:pStyle w:val="Heading2"/>
      </w:pPr>
      <w:r>
        <w:t xml:space="preserve">B6 - Neural-Assisted Polar Decoding</w:t>
      </w:r>
    </w:p>
    <w:p>
      <w:pPr>
        <w:pStyle w:val="FirstParagraph"/>
      </w:pPr>
      <w:r>
        <w:rPr>
          <w:bCs/>
          <w:b/>
        </w:rPr>
        <w:t xml:space="preserve">Mục tiêu:</w:t>
      </w:r>
      <w:r>
        <w:t xml:space="preserve"> </w:t>
      </w:r>
      <w:r>
        <w:t xml:space="preserve">Dùng ML/NN gọn nhẹ để hỗ trợ một tác vụ cụ thể (detection/ranking), không thay toàn bộ decoder, và đánh giá theo ràng buộc hardware.</w:t>
      </w:r>
    </w:p>
    <w:p>
      <w:pPr>
        <w:pStyle w:val="BodyText"/>
      </w:pPr>
      <w:r>
        <w:rPr>
          <w:bCs/>
          <w:b/>
        </w:rPr>
        <w:t xml:space="preserve">Điều kiện nền:</w:t>
      </w:r>
      <w:r>
        <w:t xml:space="preserve"> </w:t>
      </w:r>
      <w:r>
        <w:t xml:space="preserve">B5 hoặc baseline tương đương; ML cơ bản; experimental discipline; strong working readiness.</w:t>
      </w:r>
    </w:p>
    <w:p>
      <w:pPr>
        <w:pStyle w:val="BodyText"/>
      </w:pPr>
      <w:r>
        <w:rPr>
          <w:bCs/>
          <w:b/>
        </w:rPr>
        <w:t xml:space="preserve">Công cụ gợi ý:</w:t>
      </w:r>
      <w:r>
        <w:t xml:space="preserve"> </w:t>
      </w:r>
      <w:r>
        <w:t xml:space="preserve">Python; PyTorch/TensorFlow tương đương; baseline scripts; hardware-cost estimation/FPGA tools khi phù hợp.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Đề tài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B6-I01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ML classifier cho unreliable-frame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L3 - Research-Ready 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 threshold baseline + ML basics.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Train/val/test split; logistic/simple ML/MLP comparisons; reproducible model; metrics.</w:t>
            </w:r>
          </w:p>
        </w:tc>
      </w:tr>
    </w:tbl>
    <w:p>
      <w:pPr>
        <w:pStyle w:val="BodyText"/>
      </w:pPr>
      <w:r>
        <w:rPr>
          <w:iCs/>
          <w:i/>
        </w:rPr>
        <w:t xml:space="preserve">(View rút gọn theo thiết kế: chi tiết scope/extension/MVT xem Master Portfolio hoặc catalog T/R tương ứng.)</w:t>
      </w:r>
    </w:p>
    <w:bookmarkEnd w:id="35"/>
    <w:bookmarkStart w:id="36" w:name="điều-kiện-chung-theo-level"/>
    <w:p>
      <w:pPr>
        <w:pStyle w:val="Heading2"/>
      </w:pPr>
      <w:r>
        <w:t xml:space="preserve">Điều kiện chung theo level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Gợi ý hoạt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A0/A1/B0 course project nhỏ.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Project/Internship có cấu trúc.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Engineering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thesis và system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Research-Ready Undergraduate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DATN có experiment/research orientation.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 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NCKH có research question; một số DATN advanced (B6/AB) cũng yêu cầu L4.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Research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B6/AB co-design/advanced research.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2026-08-25T09:04:52Z</dcterms:created>
  <dcterms:modified xsi:type="dcterms:W3CDTF">2026-08-25T09:04:52Z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