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BCC28" w14:textId="280B2AE3" w:rsidR="00436CEE" w:rsidRPr="00E40683" w:rsidRDefault="00A256D0" w:rsidP="00E40683">
      <w:pPr>
        <w:jc w:val="center"/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绩效评议与申诉制度</w:t>
      </w:r>
    </w:p>
    <w:p w14:paraId="085B0CC7" w14:textId="4E5FBC31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8A0A49" w:rsidRPr="00E40683">
        <w:rPr>
          <w:rFonts w:ascii="宋体" w:eastAsia="宋体" w:hAnsi="宋体"/>
          <w:b/>
          <w:sz w:val="28"/>
        </w:rPr>
        <w:fldChar w:fldCharType="begin"/>
      </w:r>
      <w:r w:rsidR="008A0A49" w:rsidRPr="00E40683">
        <w:rPr>
          <w:rFonts w:ascii="宋体" w:eastAsia="宋体" w:hAnsi="宋体"/>
          <w:b/>
          <w:sz w:val="28"/>
        </w:rPr>
        <w:instrText xml:space="preserve"> </w:instrText>
      </w:r>
      <w:r w:rsidR="008A0A49" w:rsidRPr="00E40683">
        <w:rPr>
          <w:rFonts w:ascii="宋体" w:eastAsia="宋体" w:hAnsi="宋体" w:hint="eastAsia"/>
          <w:b/>
          <w:sz w:val="28"/>
        </w:rPr>
        <w:instrText>= 1 \* CHINESENUM3</w:instrText>
      </w:r>
      <w:r w:rsidR="008A0A49" w:rsidRPr="00E40683">
        <w:rPr>
          <w:rFonts w:ascii="宋体" w:eastAsia="宋体" w:hAnsi="宋体"/>
          <w:b/>
          <w:sz w:val="28"/>
        </w:rPr>
        <w:instrText xml:space="preserve"> </w:instrText>
      </w:r>
      <w:r w:rsidR="008A0A49" w:rsidRPr="00E40683">
        <w:rPr>
          <w:rFonts w:ascii="宋体" w:eastAsia="宋体" w:hAnsi="宋体"/>
          <w:b/>
          <w:sz w:val="28"/>
        </w:rPr>
        <w:fldChar w:fldCharType="separate"/>
      </w:r>
      <w:r w:rsidR="008A0A49" w:rsidRPr="00E40683">
        <w:rPr>
          <w:rFonts w:ascii="宋体" w:eastAsia="宋体" w:hAnsi="宋体" w:hint="eastAsia"/>
          <w:b/>
          <w:sz w:val="28"/>
        </w:rPr>
        <w:t>一</w:t>
      </w:r>
      <w:r w:rsidR="008A0A49" w:rsidRPr="00E40683">
        <w:rPr>
          <w:rFonts w:ascii="宋体" w:eastAsia="宋体" w:hAnsi="宋体"/>
          <w:b/>
          <w:sz w:val="28"/>
        </w:rPr>
        <w:fldChar w:fldCharType="end"/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总则</w:t>
      </w:r>
    </w:p>
    <w:p w14:paraId="2805E571" w14:textId="6DB1B77C" w:rsidR="00A256D0" w:rsidRPr="00E40683" w:rsidRDefault="00ED1FF9" w:rsidP="00E40683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E40683">
        <w:rPr>
          <w:rFonts w:ascii="宋体" w:eastAsia="宋体" w:hAnsi="宋体" w:hint="eastAsia"/>
          <w:b/>
          <w:sz w:val="22"/>
        </w:rPr>
        <w:t>第</w:t>
      </w:r>
      <w:r w:rsidR="008A0A49" w:rsidRPr="00E40683">
        <w:rPr>
          <w:rFonts w:ascii="宋体" w:eastAsia="宋体" w:hAnsi="宋体" w:hint="eastAsia"/>
          <w:b/>
          <w:sz w:val="22"/>
        </w:rPr>
        <w:t>一</w:t>
      </w:r>
      <w:r w:rsidRPr="00E40683">
        <w:rPr>
          <w:rFonts w:ascii="宋体" w:eastAsia="宋体" w:hAnsi="宋体" w:hint="eastAsia"/>
          <w:b/>
          <w:sz w:val="22"/>
        </w:rPr>
        <w:t xml:space="preserve">条 </w:t>
      </w:r>
      <w:r w:rsidR="00A256D0" w:rsidRPr="00E40683">
        <w:rPr>
          <w:rFonts w:ascii="宋体" w:eastAsia="宋体" w:hAnsi="宋体"/>
          <w:b/>
          <w:sz w:val="22"/>
        </w:rPr>
        <w:t>目的</w:t>
      </w:r>
    </w:p>
    <w:p w14:paraId="053FEDE8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1.全面、客观、公正地评议各部门及其人员的工作表现、工作实绩。</w:t>
      </w:r>
    </w:p>
    <w:p w14:paraId="00968632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2.拓宽监督、评议的渠道，公司全员共同参与，增加绩效考核工作的透明度。</w:t>
      </w:r>
    </w:p>
    <w:p w14:paraId="29A6E663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3.使绩效考核工作更加民主化、科学化、规范化。</w:t>
      </w:r>
    </w:p>
    <w:p w14:paraId="02E11C9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4.为了确保绩效考核质量，保障员工的合法权益，对有偏差的绩效考核及时纠正。</w:t>
      </w:r>
    </w:p>
    <w:p w14:paraId="11137E4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5.加强企业文化建设，构建互相促进、良性竞争、和谐向上的工作氛围。</w:t>
      </w:r>
    </w:p>
    <w:p w14:paraId="33E12834" w14:textId="3A0B9F1C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适用范围</w:t>
      </w:r>
    </w:p>
    <w:p w14:paraId="5FD02C04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本制度适用于公司各部门所有岗位人员的绩效考核。</w:t>
      </w:r>
    </w:p>
    <w:p w14:paraId="503584D5" w14:textId="3E56111C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三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工作原则</w:t>
      </w:r>
    </w:p>
    <w:p w14:paraId="3035CCC7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1.坚持客观公正、公开、竞争择优、注重实效的原则。</w:t>
      </w:r>
    </w:p>
    <w:p w14:paraId="1AFDA944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2.坚持考核与评议、申诉管理相结合的原则。</w:t>
      </w:r>
    </w:p>
    <w:p w14:paraId="1053474F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3.坚持考核标准设定的可比性、可操作性原则，便于评估和核实。</w:t>
      </w:r>
    </w:p>
    <w:p w14:paraId="65E35E9D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4.坚持分级负责的原则。</w:t>
      </w:r>
    </w:p>
    <w:p w14:paraId="5EB1A0B9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5.加强协作的原则。</w:t>
      </w:r>
    </w:p>
    <w:p w14:paraId="5F6FC46E" w14:textId="236BF6A9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四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绩效考核工作小组的组成</w:t>
      </w:r>
    </w:p>
    <w:p w14:paraId="7D7BF3ED" w14:textId="4614DDB1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公司设绩效考核工作小组，公司总经理任组长，主管副总为副组长，各部门经理为成员，全面负责各时期的绩效考核工作。</w:t>
      </w:r>
    </w:p>
    <w:p w14:paraId="1749C9E1" w14:textId="6D9135D9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二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绩效评议的内容及方法</w:t>
      </w:r>
    </w:p>
    <w:p w14:paraId="04D27D1B" w14:textId="2DA03587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五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评议内容</w:t>
      </w:r>
    </w:p>
    <w:p w14:paraId="5F3F6840" w14:textId="298996DC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公司考核评议工作将结合年度考核，在全面考核员工绩效的基础上，重点评议员工特别是基层、中层管理人员的工作作风、工作能力和工作实绩。</w:t>
      </w:r>
    </w:p>
    <w:p w14:paraId="1E8F478D" w14:textId="26DD3FBB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6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六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分级评议</w:t>
      </w:r>
    </w:p>
    <w:p w14:paraId="79B8C010" w14:textId="25495B13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公司考核评议工作根据部门职能和管理权限，</w:t>
      </w:r>
      <w:r w:rsidRPr="00E50EC8">
        <w:rPr>
          <w:rFonts w:ascii="宋体" w:eastAsia="宋体" w:hAnsi="宋体"/>
        </w:rPr>
        <w:t>实行分级分类考评，考评中</w:t>
      </w:r>
      <w:r w:rsidR="007546BC">
        <w:rPr>
          <w:rFonts w:ascii="宋体" w:eastAsia="宋体" w:hAnsi="宋体" w:hint="eastAsia"/>
        </w:rPr>
        <w:t>要</w:t>
      </w:r>
      <w:bookmarkStart w:id="0" w:name="_GoBack"/>
      <w:bookmarkEnd w:id="0"/>
      <w:r w:rsidRPr="00E50EC8">
        <w:rPr>
          <w:rFonts w:ascii="宋体" w:eastAsia="宋体" w:hAnsi="宋体"/>
        </w:rPr>
        <w:t>注重上下结合与内外结合。</w:t>
      </w:r>
    </w:p>
    <w:p w14:paraId="3FAD2FD5" w14:textId="52C89B7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七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分阶段评议</w:t>
      </w:r>
    </w:p>
    <w:p w14:paraId="7210C855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考核评议工作分为平时考核评议、年度考核评议。</w:t>
      </w:r>
    </w:p>
    <w:p w14:paraId="6C27F82B" w14:textId="1E6D3B4F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1.平时考核评议由人力资源部牵头，绩效考核工作小组监督，其他部门配合，根据工作纪律及日常表</w:t>
      </w:r>
      <w:r w:rsidRPr="00E50EC8">
        <w:rPr>
          <w:rFonts w:ascii="宋体" w:eastAsia="宋体" w:hAnsi="宋体" w:hint="eastAsia"/>
        </w:rPr>
        <w:t>现进行，考评结果要有明确记录。</w:t>
      </w:r>
    </w:p>
    <w:p w14:paraId="54688973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2.年度考核评议工作由公司统一组织，绩效考核工作小组负责，以平时考核评议为基础。</w:t>
      </w:r>
    </w:p>
    <w:p w14:paraId="496DD61F" w14:textId="7EE14266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三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考核评议的程序</w:t>
      </w:r>
    </w:p>
    <w:p w14:paraId="15BC38D5" w14:textId="4F2F2ABA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八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自查并修正</w:t>
      </w:r>
    </w:p>
    <w:p w14:paraId="6A752485" w14:textId="5F8900D1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部门和个人根据实际情况，对照考核管理目标及考核评议内容进行自查，写出总结和述职报告，接受上级领导和其他员工的评议和监督。</w:t>
      </w:r>
    </w:p>
    <w:p w14:paraId="2B06E18D" w14:textId="58EED6BD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lastRenderedPageBreak/>
        <w:t>第</w:t>
      </w:r>
      <w:r w:rsidR="00177303" w:rsidRPr="0057260D">
        <w:rPr>
          <w:rFonts w:ascii="宋体" w:eastAsia="宋体" w:hAnsi="宋体" w:hint="eastAsia"/>
          <w:b/>
          <w:sz w:val="22"/>
        </w:rPr>
        <w:t>九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民主、公正评估</w:t>
      </w:r>
    </w:p>
    <w:p w14:paraId="4207B2E4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在自查的基础上，考核评议小组负责组织各部门及员工进行述职，同时其他员工进行评议。</w:t>
      </w:r>
    </w:p>
    <w:p w14:paraId="3C66B869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1.一般工作人员在本部门进行述职，由部门其他员工评议。</w:t>
      </w:r>
    </w:p>
    <w:p w14:paraId="4BBD56FB" w14:textId="7A952764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2.部门负责人在一定范围内（一般为业务关联部门/员工）进行总结、述职，其他员工评议。</w:t>
      </w:r>
    </w:p>
    <w:p w14:paraId="39BEB5EC" w14:textId="66C7E62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十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公司范围内调查评估</w:t>
      </w:r>
    </w:p>
    <w:p w14:paraId="50FD1346" w14:textId="31F79B0E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考核评议小组通过调查、访问、征求意见、举报箱、公示栏等形式，广泛征询公司各方面尤其是评议对象的意见和建议。</w:t>
      </w:r>
    </w:p>
    <w:p w14:paraId="17D93727" w14:textId="431819D1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十一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综合评定</w:t>
      </w:r>
    </w:p>
    <w:p w14:paraId="03259B07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考核评议小组根据平时考核、述职及民主评估等情况对各部门及个人进行综合评定，确定考评等级。</w:t>
      </w:r>
    </w:p>
    <w:p w14:paraId="54B91670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1.一般人员由部门考核小组写出评语，提出考评等级，报考核评议小组审核。</w:t>
      </w:r>
    </w:p>
    <w:p w14:paraId="5B9E97B0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2.部门和部门负责人由主管领导写出评语，提出考评等级，由考核评议小组审查、总经理审批。</w:t>
      </w:r>
    </w:p>
    <w:p w14:paraId="6E2E12FA" w14:textId="24F8F368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四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评议结果管理与工作整改</w:t>
      </w:r>
    </w:p>
    <w:p w14:paraId="789AEB11" w14:textId="7CFCB29C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12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十二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评议结果公布</w:t>
      </w:r>
    </w:p>
    <w:p w14:paraId="6A38DAE4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考核评议结果由人力资源部通知部门及本人，并存入档案。</w:t>
      </w:r>
    </w:p>
    <w:p w14:paraId="22325670" w14:textId="28C0BFF3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13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十三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考核评议结果划分</w:t>
      </w:r>
    </w:p>
    <w:p w14:paraId="002AD8F7" w14:textId="0241DBE9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</w:t>
      </w:r>
      <w:r w:rsidR="005F6B1A">
        <w:rPr>
          <w:rFonts w:ascii="宋体" w:eastAsia="宋体" w:hAnsi="宋体"/>
        </w:rPr>
        <w:t>部门考核评议结果分为优秀、良好、合格和不合格</w:t>
      </w:r>
      <w:r w:rsidR="005F6B1A">
        <w:rPr>
          <w:rFonts w:ascii="宋体" w:eastAsia="宋体" w:hAnsi="宋体" w:hint="eastAsia"/>
        </w:rPr>
        <w:t>4</w:t>
      </w:r>
      <w:r w:rsidRPr="00E50EC8">
        <w:rPr>
          <w:rFonts w:ascii="宋体" w:eastAsia="宋体" w:hAnsi="宋体"/>
        </w:rPr>
        <w:t>个等级。</w:t>
      </w:r>
    </w:p>
    <w:p w14:paraId="06D219C8" w14:textId="07165724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</w:t>
      </w:r>
      <w:r w:rsidR="005F6B1A">
        <w:rPr>
          <w:rFonts w:ascii="宋体" w:eastAsia="宋体" w:hAnsi="宋体"/>
        </w:rPr>
        <w:t>员工考核评议结果分为优秀、合格、基本合格和不合格4</w:t>
      </w:r>
      <w:r w:rsidRPr="00E50EC8">
        <w:rPr>
          <w:rFonts w:ascii="宋体" w:eastAsia="宋体" w:hAnsi="宋体"/>
        </w:rPr>
        <w:t>个等级。</w:t>
      </w:r>
    </w:p>
    <w:p w14:paraId="4533BAEA" w14:textId="659B6FEF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14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十四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评议结果奖惩</w:t>
      </w:r>
    </w:p>
    <w:p w14:paraId="6C968022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1.评议结果为“优秀”的部门或员工，给予通报表彰，公司宣传、推广其工作经验和做法。</w:t>
      </w:r>
    </w:p>
    <w:p w14:paraId="64BE80CD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2.评议结果为“不合格”的部门或员工，公司提出整改意见，限期整改并予以通报批评。</w:t>
      </w:r>
    </w:p>
    <w:p w14:paraId="7B601A67" w14:textId="420EDAA1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15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十五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整改与督导</w:t>
      </w:r>
    </w:p>
    <w:p w14:paraId="30E1CAC5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1.对存在问题且具备整改条件的，相关负责人要立即进行整改。</w:t>
      </w:r>
    </w:p>
    <w:p w14:paraId="612CAA07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2.当时不具备整改条件的，相关负责人要作出合理解释，待条件成熟时再进行整改。</w:t>
      </w:r>
    </w:p>
    <w:p w14:paraId="0983ACC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3.整改情况以公告、座谈会等方式反馈，与会人员包括考核评议小组、人力资源部及责任部门人员。</w:t>
      </w:r>
    </w:p>
    <w:p w14:paraId="1B8921A5" w14:textId="3A8EB283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16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十六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责任追究</w:t>
      </w:r>
    </w:p>
    <w:p w14:paraId="76DC835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对在考核和评议中存在的严重问题未整改或整改不力的，按责任追究相关部门或人员的责任。</w:t>
      </w:r>
    </w:p>
    <w:p w14:paraId="04A8917B" w14:textId="003C5F0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17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十七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异议处理</w:t>
      </w:r>
    </w:p>
    <w:p w14:paraId="60171B15" w14:textId="148AEA3E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各部门及个人对考核评议结果如有异议，</w:t>
      </w:r>
      <w:r w:rsidRPr="00E50EC8">
        <w:rPr>
          <w:rFonts w:ascii="宋体" w:eastAsia="宋体" w:hAnsi="宋体"/>
        </w:rPr>
        <w:t>可在接到考核评议结果通知之日起10日内</w:t>
      </w:r>
      <w:r w:rsidR="005F6B1A">
        <w:rPr>
          <w:rFonts w:ascii="宋体" w:eastAsia="宋体" w:hAnsi="宋体" w:hint="eastAsia"/>
        </w:rPr>
        <w:t>以</w:t>
      </w:r>
      <w:r w:rsidRPr="00E50EC8">
        <w:rPr>
          <w:rFonts w:ascii="宋体" w:eastAsia="宋体" w:hAnsi="宋体"/>
        </w:rPr>
        <w:t>书面形式</w:t>
      </w:r>
      <w:r w:rsidR="005F6B1A">
        <w:rPr>
          <w:rFonts w:ascii="宋体" w:eastAsia="宋体" w:hAnsi="宋体" w:hint="eastAsia"/>
        </w:rPr>
        <w:t>向</w:t>
      </w:r>
      <w:r w:rsidRPr="00E50EC8">
        <w:rPr>
          <w:rFonts w:ascii="宋体" w:eastAsia="宋体" w:hAnsi="宋体"/>
        </w:rPr>
        <w:t>考核评</w:t>
      </w:r>
      <w:r w:rsidRPr="00E50EC8">
        <w:rPr>
          <w:rFonts w:ascii="宋体" w:eastAsia="宋体" w:hAnsi="宋体" w:hint="eastAsia"/>
        </w:rPr>
        <w:t>议小组申请复核，复核意见经考核评议小组批准后以书面形式通知本人。</w:t>
      </w:r>
    </w:p>
    <w:p w14:paraId="7176CCD1" w14:textId="7CD1A05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18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十八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考核评议工作审核备案</w:t>
      </w:r>
    </w:p>
    <w:p w14:paraId="0C062780" w14:textId="539EA713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公司建立考核评议工作审核备案制度，年度考核评议结束后，部门要将考核结果和工作总结按要求报人力资源部，进行审核备案。</w:t>
      </w:r>
    </w:p>
    <w:p w14:paraId="63261F8E" w14:textId="1CF76BED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lastRenderedPageBreak/>
        <w:t>第</w:t>
      </w:r>
      <w:r w:rsidR="00177303" w:rsidRPr="00E40683">
        <w:rPr>
          <w:rFonts w:ascii="宋体" w:eastAsia="宋体" w:hAnsi="宋体" w:hint="eastAsia"/>
          <w:b/>
          <w:sz w:val="28"/>
        </w:rPr>
        <w:t>五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申诉范围与条件</w:t>
      </w:r>
    </w:p>
    <w:p w14:paraId="4895846B" w14:textId="52DD0B9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19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十九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申诉范围</w:t>
      </w:r>
    </w:p>
    <w:p w14:paraId="2B05E40D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在绩效考核过程中，员工可对以下方面进行申诉。</w:t>
      </w:r>
    </w:p>
    <w:p w14:paraId="1C0A7EC6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1.对自己的考核结果不满或者有异议的。</w:t>
      </w:r>
    </w:p>
    <w:p w14:paraId="081A6140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3.对他人的考核结果不满或者有异议的。</w:t>
      </w:r>
    </w:p>
    <w:p w14:paraId="771192F6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4.考核者考核操作不规范的。</w:t>
      </w:r>
    </w:p>
    <w:p w14:paraId="783FE8D7" w14:textId="3FA5D3EA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20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二十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申诉方式</w:t>
      </w:r>
    </w:p>
    <w:p w14:paraId="46D47B83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员工可采取匿名或者实名的方式进行申诉。</w:t>
      </w:r>
    </w:p>
    <w:p w14:paraId="609330B9" w14:textId="68AA61C4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二十一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申诉途径</w:t>
      </w:r>
    </w:p>
    <w:p w14:paraId="09C104C6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1.员工可直接向人力资源部提交申诉书进行申诉。</w:t>
      </w:r>
    </w:p>
    <w:p w14:paraId="4CE0D20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2.员工也可通过公司公布的申诉电话和申诉信箱进行申诉。</w:t>
      </w:r>
    </w:p>
    <w:p w14:paraId="67E750C7" w14:textId="14F64D65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六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申诉流程</w:t>
      </w:r>
    </w:p>
    <w:p w14:paraId="3012DF80" w14:textId="55DBEE88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二十二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申诉有效期</w:t>
      </w:r>
    </w:p>
    <w:p w14:paraId="5F14F8FB" w14:textId="2038A7A4" w:rsidR="00A256D0" w:rsidRPr="00E50EC8" w:rsidRDefault="005F6B1A" w:rsidP="00AE1505">
      <w:pPr>
        <w:spacing w:line="320" w:lineRule="exact"/>
        <w:ind w:leftChars="100" w:left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申诉有效期为绩效考核沟通结束后的5</w:t>
      </w:r>
      <w:r w:rsidR="00A256D0" w:rsidRPr="00E50EC8">
        <w:rPr>
          <w:rFonts w:ascii="宋体" w:eastAsia="宋体" w:hAnsi="宋体" w:hint="eastAsia"/>
        </w:rPr>
        <w:t>个工作日内，遇节假日顺延。</w:t>
      </w:r>
    </w:p>
    <w:p w14:paraId="42A099F6" w14:textId="426DAB9B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二十三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提交申诉</w:t>
      </w:r>
    </w:p>
    <w:p w14:paraId="671EAA9F" w14:textId="5FC7BBC9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员工如对考核结果不满，</w:t>
      </w:r>
      <w:r w:rsidRPr="00E50EC8">
        <w:rPr>
          <w:rFonts w:ascii="宋体" w:eastAsia="宋体" w:hAnsi="宋体"/>
        </w:rPr>
        <w:t>可以采取书面形式向人力资源部提交《绩效考核申诉表》，员工应将申诉人姓</w:t>
      </w:r>
      <w:r w:rsidRPr="00E50EC8">
        <w:rPr>
          <w:rFonts w:ascii="宋体" w:eastAsia="宋体" w:hAnsi="宋体" w:hint="eastAsia"/>
        </w:rPr>
        <w:t>名、部门、申诉事项、申诉理由填写清楚。</w:t>
      </w:r>
    </w:p>
    <w:p w14:paraId="1E847453" w14:textId="7F5AF851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二十四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申诉受理</w:t>
      </w:r>
    </w:p>
    <w:p w14:paraId="7B6EEDE5" w14:textId="2C42DF8D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1.受理的申诉事件，由人力资源部作为独立的第三方向申诉者直接上级的上级领导、申诉者的直接上</w:t>
      </w:r>
      <w:r w:rsidRPr="00E50EC8">
        <w:rPr>
          <w:rFonts w:ascii="宋体" w:eastAsia="宋体" w:hAnsi="宋体" w:hint="eastAsia"/>
        </w:rPr>
        <w:t>级和申诉者本人了解情况，对员工申诉的内容进行调查核实。</w:t>
      </w:r>
    </w:p>
    <w:p w14:paraId="252F61BF" w14:textId="254D9466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2.人力资源部将根据核实结果，与该员工所在的部门经理、员工本人三方共同协商并寻求解决纠纷的</w:t>
      </w:r>
      <w:r w:rsidRPr="00E50EC8">
        <w:rPr>
          <w:rFonts w:ascii="宋体" w:eastAsia="宋体" w:hAnsi="宋体" w:hint="eastAsia"/>
        </w:rPr>
        <w:t>办法。</w:t>
      </w:r>
    </w:p>
    <w:p w14:paraId="2CD2C1E8" w14:textId="333F9025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3.若三方达成一致协议，进行签字确认，人力资源部将申诉解决结果报人力资源部</w:t>
      </w:r>
      <w:r w:rsidRPr="00E50EC8">
        <w:rPr>
          <w:rFonts w:ascii="宋体" w:eastAsia="宋体" w:hAnsi="宋体" w:hint="eastAsia"/>
        </w:rPr>
        <w:t>总监审批。</w:t>
      </w:r>
    </w:p>
    <w:p w14:paraId="2C65B966" w14:textId="5C98F145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 w:hint="eastAsia"/>
          <w:b/>
          <w:sz w:val="22"/>
        </w:rPr>
        <w:t>二十五</w:t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二次申诉</w:t>
      </w:r>
    </w:p>
    <w:p w14:paraId="558648E8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1.若三方仍未达成一致协议，员工可进行二次申诉。二次申诉由人力资源总监负责处理。</w:t>
      </w:r>
    </w:p>
    <w:p w14:paraId="1BA7D7BB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2.在二次申诉中，三方若达成一致协议，申诉解决结果由人力资源总监报总经理审批。</w:t>
      </w:r>
    </w:p>
    <w:p w14:paraId="110BE68C" w14:textId="207C02BE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26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二十六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申诉的回复。</w:t>
      </w:r>
    </w:p>
    <w:p w14:paraId="10983286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如属匿名申诉无法直接回馈申诉人受理及处理情况的，以月申诉汇总公告表的方式公告回复申诉人。</w:t>
      </w:r>
    </w:p>
    <w:p w14:paraId="39D6F1DB" w14:textId="24F59156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七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申诉相关事项说明</w:t>
      </w:r>
    </w:p>
    <w:p w14:paraId="06093AB9" w14:textId="16542062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27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二十七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申诉期内考核结果的效力</w:t>
      </w:r>
    </w:p>
    <w:p w14:paraId="4E55F592" w14:textId="1C86FD8A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员工对绩效考核结果不满而提出申诉的，申诉期间，原考核结果及处理决定依然有效，相关部门必须按规定执行。</w:t>
      </w:r>
    </w:p>
    <w:p w14:paraId="52BABBE1" w14:textId="0D1145B9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28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二十八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申诉的驳回</w:t>
      </w:r>
    </w:p>
    <w:p w14:paraId="60C67869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lastRenderedPageBreak/>
        <w:t>员工申诉过程中出现以下行为，人力资源部将驳回申诉，并视影响程度对申诉人员予以处理。</w:t>
      </w:r>
    </w:p>
    <w:p w14:paraId="39062D89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1.无适当理由，超过申诉期限的。</w:t>
      </w:r>
    </w:p>
    <w:p w14:paraId="3D0DAEFF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2.对于申诉事项无客观事实依据，仅凭主观臆断的。</w:t>
      </w:r>
    </w:p>
    <w:p w14:paraId="50FF3863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3.故意捏造事实，诬陷他人的。</w:t>
      </w:r>
    </w:p>
    <w:p w14:paraId="6A23204E" w14:textId="77777777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/>
        </w:rPr>
        <w:t>4.其他违背申诉公平的。</w:t>
      </w:r>
    </w:p>
    <w:p w14:paraId="609B3137" w14:textId="3BE376B4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29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二十九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对申诉人的保护</w:t>
      </w:r>
    </w:p>
    <w:p w14:paraId="1439C4EE" w14:textId="01B95E65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任何人不得以任何借口对申诉人进行打击报复。如发现对申诉人进行打击报复的，公司将依制度严惩相关人员。</w:t>
      </w:r>
    </w:p>
    <w:p w14:paraId="0744A98B" w14:textId="4CCF20A4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30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三十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保密规定</w:t>
      </w:r>
    </w:p>
    <w:p w14:paraId="6D1D9DDE" w14:textId="3F66F234" w:rsidR="00A256D0" w:rsidRPr="00E50EC8" w:rsidRDefault="00A256D0" w:rsidP="00AE1505">
      <w:pPr>
        <w:spacing w:line="320" w:lineRule="exact"/>
        <w:ind w:leftChars="100" w:left="210"/>
        <w:rPr>
          <w:rFonts w:ascii="宋体" w:eastAsia="宋体" w:hAnsi="宋体"/>
        </w:rPr>
      </w:pPr>
      <w:r w:rsidRPr="00E50EC8">
        <w:rPr>
          <w:rFonts w:ascii="宋体" w:eastAsia="宋体" w:hAnsi="宋体" w:hint="eastAsia"/>
        </w:rPr>
        <w:t>对于泄露、散布申诉事件或者申诉人的相关信息，造成不良影响或申诉人受到报复的，应给予信息泄露人相应的处罚。将造成严重后果者（如恶性报复、打架滋事等）送公安机关处理。</w:t>
      </w:r>
    </w:p>
    <w:p w14:paraId="243E4529" w14:textId="1D7466F2" w:rsidR="00A256D0" w:rsidRPr="00E40683" w:rsidRDefault="00ED1FF9" w:rsidP="00E50EC8">
      <w:pPr>
        <w:rPr>
          <w:rFonts w:ascii="宋体" w:eastAsia="宋体" w:hAnsi="宋体"/>
          <w:b/>
          <w:sz w:val="28"/>
        </w:rPr>
      </w:pPr>
      <w:r w:rsidRPr="00E40683">
        <w:rPr>
          <w:rFonts w:ascii="宋体" w:eastAsia="宋体" w:hAnsi="宋体" w:hint="eastAsia"/>
          <w:b/>
          <w:sz w:val="28"/>
        </w:rPr>
        <w:t>第</w:t>
      </w:r>
      <w:r w:rsidR="00177303" w:rsidRPr="00E40683">
        <w:rPr>
          <w:rFonts w:ascii="宋体" w:eastAsia="宋体" w:hAnsi="宋体" w:hint="eastAsia"/>
          <w:b/>
          <w:sz w:val="28"/>
        </w:rPr>
        <w:t>八</w:t>
      </w:r>
      <w:r w:rsidRPr="00E40683">
        <w:rPr>
          <w:rFonts w:ascii="宋体" w:eastAsia="宋体" w:hAnsi="宋体" w:hint="eastAsia"/>
          <w:b/>
          <w:sz w:val="28"/>
        </w:rPr>
        <w:t xml:space="preserve">章 </w:t>
      </w:r>
      <w:r w:rsidR="00A256D0" w:rsidRPr="00E40683">
        <w:rPr>
          <w:rFonts w:ascii="宋体" w:eastAsia="宋体" w:hAnsi="宋体"/>
          <w:b/>
          <w:sz w:val="28"/>
        </w:rPr>
        <w:t>附则</w:t>
      </w:r>
    </w:p>
    <w:p w14:paraId="03F004F3" w14:textId="0047E29A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31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三十一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本制度由人力资源部制定，其解释权和修订权归其所有。</w:t>
      </w:r>
    </w:p>
    <w:p w14:paraId="4F791271" w14:textId="6BC97A4A" w:rsidR="00A256D0" w:rsidRPr="0057260D" w:rsidRDefault="00ED1FF9" w:rsidP="0057260D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7260D">
        <w:rPr>
          <w:rFonts w:ascii="宋体" w:eastAsia="宋体" w:hAnsi="宋体" w:hint="eastAsia"/>
          <w:b/>
          <w:sz w:val="22"/>
        </w:rPr>
        <w:t>第</w:t>
      </w:r>
      <w:r w:rsidR="00177303" w:rsidRPr="0057260D">
        <w:rPr>
          <w:rFonts w:ascii="宋体" w:eastAsia="宋体" w:hAnsi="宋体"/>
          <w:b/>
          <w:sz w:val="22"/>
        </w:rPr>
        <w:fldChar w:fldCharType="begin"/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 w:hint="eastAsia"/>
          <w:b/>
          <w:sz w:val="22"/>
        </w:rPr>
        <w:instrText>= 32 \* CHINESENUM3</w:instrText>
      </w:r>
      <w:r w:rsidR="00177303" w:rsidRPr="0057260D">
        <w:rPr>
          <w:rFonts w:ascii="宋体" w:eastAsia="宋体" w:hAnsi="宋体"/>
          <w:b/>
          <w:sz w:val="22"/>
        </w:rPr>
        <w:instrText xml:space="preserve"> </w:instrText>
      </w:r>
      <w:r w:rsidR="00177303" w:rsidRPr="0057260D">
        <w:rPr>
          <w:rFonts w:ascii="宋体" w:eastAsia="宋体" w:hAnsi="宋体"/>
          <w:b/>
          <w:sz w:val="22"/>
        </w:rPr>
        <w:fldChar w:fldCharType="separate"/>
      </w:r>
      <w:r w:rsidR="00177303" w:rsidRPr="0057260D">
        <w:rPr>
          <w:rFonts w:ascii="宋体" w:eastAsia="宋体" w:hAnsi="宋体" w:hint="eastAsia"/>
          <w:b/>
          <w:sz w:val="22"/>
        </w:rPr>
        <w:t>三十二</w:t>
      </w:r>
      <w:r w:rsidR="00177303" w:rsidRPr="0057260D">
        <w:rPr>
          <w:rFonts w:ascii="宋体" w:eastAsia="宋体" w:hAnsi="宋体"/>
          <w:b/>
          <w:sz w:val="22"/>
        </w:rPr>
        <w:fldChar w:fldCharType="end"/>
      </w:r>
      <w:r w:rsidRPr="0057260D">
        <w:rPr>
          <w:rFonts w:ascii="宋体" w:eastAsia="宋体" w:hAnsi="宋体" w:hint="eastAsia"/>
          <w:b/>
          <w:sz w:val="22"/>
        </w:rPr>
        <w:t xml:space="preserve">条 </w:t>
      </w:r>
      <w:r w:rsidR="00A256D0" w:rsidRPr="0057260D">
        <w:rPr>
          <w:rFonts w:ascii="宋体" w:eastAsia="宋体" w:hAnsi="宋体"/>
          <w:b/>
          <w:sz w:val="22"/>
        </w:rPr>
        <w:t>本制度自发布之日起正式实施。</w:t>
      </w:r>
    </w:p>
    <w:sectPr w:rsidR="00A256D0" w:rsidRPr="005726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2D151B" w14:textId="77777777" w:rsidR="00695E1E" w:rsidRDefault="00695E1E" w:rsidP="00A256D0">
      <w:r>
        <w:separator/>
      </w:r>
    </w:p>
  </w:endnote>
  <w:endnote w:type="continuationSeparator" w:id="0">
    <w:p w14:paraId="121E2714" w14:textId="77777777" w:rsidR="00695E1E" w:rsidRDefault="00695E1E" w:rsidP="00A25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BF01E" w14:textId="77777777" w:rsidR="00695E1E" w:rsidRDefault="00695E1E" w:rsidP="00A256D0">
      <w:r>
        <w:separator/>
      </w:r>
    </w:p>
  </w:footnote>
  <w:footnote w:type="continuationSeparator" w:id="0">
    <w:p w14:paraId="47CE91B1" w14:textId="77777777" w:rsidR="00695E1E" w:rsidRDefault="00695E1E" w:rsidP="00A25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B33"/>
    <w:rsid w:val="000B074B"/>
    <w:rsid w:val="001337F5"/>
    <w:rsid w:val="00177303"/>
    <w:rsid w:val="002A0613"/>
    <w:rsid w:val="003B393E"/>
    <w:rsid w:val="00524441"/>
    <w:rsid w:val="0057260D"/>
    <w:rsid w:val="005775E6"/>
    <w:rsid w:val="005F6B1A"/>
    <w:rsid w:val="00695E1E"/>
    <w:rsid w:val="00734AD4"/>
    <w:rsid w:val="007546BC"/>
    <w:rsid w:val="007C480E"/>
    <w:rsid w:val="00841F7A"/>
    <w:rsid w:val="008A0A49"/>
    <w:rsid w:val="00A256D0"/>
    <w:rsid w:val="00A27856"/>
    <w:rsid w:val="00A35B33"/>
    <w:rsid w:val="00AE1505"/>
    <w:rsid w:val="00B15DEA"/>
    <w:rsid w:val="00C04A35"/>
    <w:rsid w:val="00E40683"/>
    <w:rsid w:val="00E50EC8"/>
    <w:rsid w:val="00ED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73658A"/>
  <w15:chartTrackingRefBased/>
  <w15:docId w15:val="{AA70D04A-FDA8-4096-8279-D8777C19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56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56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56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5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2019-03-26T09:11:00Z</dcterms:created>
  <dcterms:modified xsi:type="dcterms:W3CDTF">2019-04-26T07:21:00Z</dcterms:modified>
</cp:coreProperties>
</file>