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7E7B30" w14:textId="278BBA51" w:rsidR="00C63C63" w:rsidRPr="009616E4" w:rsidRDefault="00C63C63" w:rsidP="009616E4">
      <w:pPr>
        <w:jc w:val="center"/>
        <w:rPr>
          <w:rFonts w:ascii="宋体" w:eastAsia="宋体" w:hAnsi="宋体"/>
          <w:sz w:val="32"/>
        </w:rPr>
      </w:pPr>
      <w:r w:rsidRPr="009616E4">
        <w:rPr>
          <w:rFonts w:ascii="宋体" w:eastAsia="宋体" w:hAnsi="宋体" w:hint="eastAsia"/>
          <w:sz w:val="32"/>
        </w:rPr>
        <w:t>文书立卷归档制度</w:t>
      </w:r>
    </w:p>
    <w:p w14:paraId="6848AC90"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一、总则</w:t>
      </w:r>
    </w:p>
    <w:p w14:paraId="4710FF22" w14:textId="7F0A15E4" w:rsidR="00C63C63" w:rsidRPr="00664AB6" w:rsidRDefault="00C63C63" w:rsidP="002B382F">
      <w:pPr>
        <w:spacing w:line="320" w:lineRule="exact"/>
        <w:ind w:leftChars="50" w:left="105" w:firstLineChars="200" w:firstLine="420"/>
        <w:rPr>
          <w:rFonts w:ascii="宋体" w:eastAsia="宋体" w:hAnsi="宋体"/>
        </w:rPr>
      </w:pPr>
      <w:r w:rsidRPr="00664AB6">
        <w:rPr>
          <w:rFonts w:ascii="宋体" w:eastAsia="宋体" w:hAnsi="宋体" w:hint="eastAsia"/>
        </w:rPr>
        <w:t>为规范本公司文书立卷工作，</w:t>
      </w:r>
      <w:r w:rsidRPr="00664AB6">
        <w:rPr>
          <w:rFonts w:ascii="宋体" w:eastAsia="宋体" w:hAnsi="宋体"/>
        </w:rPr>
        <w:t>加强公司档案管理，特制定本制度。</w:t>
      </w:r>
    </w:p>
    <w:p w14:paraId="721887A0"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二、适用范围</w:t>
      </w:r>
    </w:p>
    <w:p w14:paraId="5E0CFF36" w14:textId="5DC2E45E" w:rsidR="00C63C63" w:rsidRPr="00664AB6" w:rsidRDefault="00C63C63" w:rsidP="002B382F">
      <w:pPr>
        <w:spacing w:line="320" w:lineRule="exact"/>
        <w:ind w:leftChars="50" w:left="105" w:firstLineChars="200" w:firstLine="420"/>
        <w:rPr>
          <w:rFonts w:ascii="宋体" w:eastAsia="宋体" w:hAnsi="宋体"/>
        </w:rPr>
      </w:pPr>
      <w:r w:rsidRPr="00664AB6">
        <w:rPr>
          <w:rFonts w:ascii="宋体" w:eastAsia="宋体" w:hAnsi="宋体" w:hint="eastAsia"/>
        </w:rPr>
        <w:t>本制度适用于公司在生产经营活动中形成的各种有保存价值的文字材料。</w:t>
      </w:r>
    </w:p>
    <w:p w14:paraId="33A798BA"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三、管理部门</w:t>
      </w:r>
    </w:p>
    <w:p w14:paraId="36FB1181" w14:textId="775377C3"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文书结案后，原稿由办公室归档，经办部门根据实际需要留</w:t>
      </w:r>
      <w:r w:rsidRPr="00664AB6">
        <w:rPr>
          <w:rFonts w:ascii="宋体" w:eastAsia="宋体" w:hAnsi="宋体" w:hint="eastAsia"/>
        </w:rPr>
        <w:t>存影印本。</w:t>
      </w:r>
    </w:p>
    <w:p w14:paraId="58DB6571" w14:textId="53A9797D"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公司档案分类目录及编号原则，由公司办公部门统一制定。</w:t>
      </w:r>
    </w:p>
    <w:p w14:paraId="73CF893F"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四、文件点收</w:t>
      </w:r>
    </w:p>
    <w:p w14:paraId="7BD136FC" w14:textId="77777777" w:rsidR="00C63C63" w:rsidRPr="00664AB6" w:rsidRDefault="00C63C63" w:rsidP="002B382F">
      <w:pPr>
        <w:spacing w:line="320" w:lineRule="exact"/>
        <w:ind w:leftChars="50" w:left="105" w:firstLineChars="200" w:firstLine="420"/>
        <w:rPr>
          <w:rFonts w:ascii="宋体" w:eastAsia="宋体" w:hAnsi="宋体"/>
        </w:rPr>
      </w:pPr>
      <w:r w:rsidRPr="00664AB6">
        <w:rPr>
          <w:rFonts w:ascii="宋体" w:eastAsia="宋体" w:hAnsi="宋体" w:hint="eastAsia"/>
        </w:rPr>
        <w:t>文书结案后移送归档时，应根据如下原则进行点收。</w:t>
      </w:r>
    </w:p>
    <w:p w14:paraId="2437608D" w14:textId="3A5D7312"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检查文件的文本及附件是否完整，如有短缺，立即追查归档。</w:t>
      </w:r>
    </w:p>
    <w:p w14:paraId="7B7FD690" w14:textId="5B683213"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如要抽查文件，应有管理部门主管的签认。</w:t>
      </w:r>
    </w:p>
    <w:p w14:paraId="72574E3E" w14:textId="46667B26"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3</w:t>
      </w:r>
      <w:r w:rsidR="00664AB6" w:rsidRPr="00664AB6">
        <w:rPr>
          <w:rFonts w:ascii="宋体" w:eastAsia="宋体" w:hAnsi="宋体"/>
        </w:rPr>
        <w:t>.</w:t>
      </w:r>
      <w:r w:rsidRPr="00664AB6">
        <w:rPr>
          <w:rFonts w:ascii="宋体" w:eastAsia="宋体" w:hAnsi="宋体"/>
        </w:rPr>
        <w:t>文件的处理手续必须完备，如有遗漏，应立即退回经办部门。</w:t>
      </w:r>
    </w:p>
    <w:p w14:paraId="1A618B26" w14:textId="6667B680"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4</w:t>
      </w:r>
      <w:r w:rsidR="00664AB6" w:rsidRPr="00664AB6">
        <w:rPr>
          <w:rFonts w:ascii="宋体" w:eastAsia="宋体" w:hAnsi="宋体"/>
        </w:rPr>
        <w:t>.</w:t>
      </w:r>
      <w:r w:rsidRPr="00664AB6">
        <w:rPr>
          <w:rFonts w:ascii="宋体" w:eastAsia="宋体" w:hAnsi="宋体"/>
        </w:rPr>
        <w:t>与本案无关的文件或不应随案归档的文件，应退回经办部门。</w:t>
      </w:r>
    </w:p>
    <w:p w14:paraId="2B23F691"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五、文件整理</w:t>
      </w:r>
    </w:p>
    <w:p w14:paraId="1DB6D046" w14:textId="77777777" w:rsidR="00C63C63" w:rsidRPr="00664AB6" w:rsidRDefault="00C63C63" w:rsidP="002B382F">
      <w:pPr>
        <w:spacing w:line="320" w:lineRule="exact"/>
        <w:ind w:leftChars="50" w:left="105" w:firstLineChars="200" w:firstLine="420"/>
        <w:rPr>
          <w:rFonts w:ascii="宋体" w:eastAsia="宋体" w:hAnsi="宋体"/>
        </w:rPr>
      </w:pPr>
      <w:r w:rsidRPr="00664AB6">
        <w:rPr>
          <w:rFonts w:ascii="宋体" w:eastAsia="宋体" w:hAnsi="宋体" w:hint="eastAsia"/>
        </w:rPr>
        <w:t>点收文件后，应对文件按照以下方式进行整理。</w:t>
      </w:r>
    </w:p>
    <w:p w14:paraId="644D627B" w14:textId="7A2E83F9"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中文直写文件以右方装订为原则，中文横写或外文文件则以</w:t>
      </w:r>
      <w:r w:rsidRPr="00664AB6">
        <w:rPr>
          <w:rFonts w:ascii="宋体" w:eastAsia="宋体" w:hAnsi="宋体" w:hint="eastAsia"/>
        </w:rPr>
        <w:t>左方装订为原则。</w:t>
      </w:r>
    </w:p>
    <w:p w14:paraId="1BA2F0D6" w14:textId="7424CBC3"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右方装订文件及其附件均应对准右上角，左方装订文件则对</w:t>
      </w:r>
      <w:r w:rsidRPr="00664AB6">
        <w:rPr>
          <w:rFonts w:ascii="宋体" w:eastAsia="宋体" w:hAnsi="宋体" w:hint="eastAsia"/>
        </w:rPr>
        <w:t>准左上角，理齐钉牢。</w:t>
      </w:r>
    </w:p>
    <w:p w14:paraId="2E44F08D" w14:textId="0933E2A6"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3</w:t>
      </w:r>
      <w:r w:rsidR="00664AB6" w:rsidRPr="00664AB6">
        <w:rPr>
          <w:rFonts w:ascii="宋体" w:eastAsia="宋体" w:hAnsi="宋体"/>
        </w:rPr>
        <w:t>.</w:t>
      </w:r>
      <w:r w:rsidRPr="00664AB6">
        <w:rPr>
          <w:rFonts w:ascii="宋体" w:eastAsia="宋体" w:hAnsi="宋体"/>
        </w:rPr>
        <w:t>文件如有皱褶、破损、参差不齐等情形，应先补整、裁切、</w:t>
      </w:r>
      <w:r w:rsidRPr="00664AB6">
        <w:rPr>
          <w:rFonts w:ascii="宋体" w:eastAsia="宋体" w:hAnsi="宋体" w:hint="eastAsia"/>
        </w:rPr>
        <w:t>折叠，使其整齐划一。</w:t>
      </w:r>
    </w:p>
    <w:p w14:paraId="25CD1C61"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六、档案分类</w:t>
      </w:r>
    </w:p>
    <w:p w14:paraId="14962B2C" w14:textId="2EBE5FE9"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档案分类应视其内容、部门组织、业务项目等因素，按部门、</w:t>
      </w:r>
      <w:r w:rsidRPr="00664AB6">
        <w:rPr>
          <w:rFonts w:ascii="宋体" w:eastAsia="宋体" w:hAnsi="宋体" w:hint="eastAsia"/>
        </w:rPr>
        <w:t>大类、小类三级分类。</w:t>
      </w:r>
      <w:r w:rsidRPr="00664AB6">
        <w:rPr>
          <w:rFonts w:ascii="宋体" w:eastAsia="宋体" w:hAnsi="宋体"/>
        </w:rPr>
        <w:t>先按部门区分，然后依档案性质分为若干大类，</w:t>
      </w:r>
      <w:r w:rsidRPr="00664AB6">
        <w:rPr>
          <w:rFonts w:ascii="宋体" w:eastAsia="宋体" w:hAnsi="宋体" w:hint="eastAsia"/>
        </w:rPr>
        <w:t>之后在同类中依序分为若干小类。</w:t>
      </w:r>
    </w:p>
    <w:p w14:paraId="6E815927" w14:textId="319DA3B2"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档案分类应力求实用。如果三级分类不够用，须在第三级之</w:t>
      </w:r>
      <w:r w:rsidRPr="00664AB6">
        <w:rPr>
          <w:rFonts w:ascii="宋体" w:eastAsia="宋体" w:hAnsi="宋体" w:hint="eastAsia"/>
        </w:rPr>
        <w:t>后增设第四级“细类”。</w:t>
      </w:r>
    </w:p>
    <w:p w14:paraId="11DB4910" w14:textId="4905F4D6"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3</w:t>
      </w:r>
      <w:r w:rsidR="00664AB6" w:rsidRPr="00664AB6">
        <w:rPr>
          <w:rFonts w:ascii="宋体" w:eastAsia="宋体" w:hAnsi="宋体"/>
        </w:rPr>
        <w:t>.</w:t>
      </w:r>
      <w:r w:rsidRPr="00664AB6">
        <w:rPr>
          <w:rFonts w:ascii="宋体" w:eastAsia="宋体" w:hAnsi="宋体"/>
        </w:rPr>
        <w:t>同一小类（或细类）的档案以装订于一个档夹为原则。如档</w:t>
      </w:r>
      <w:r w:rsidRPr="00664AB6">
        <w:rPr>
          <w:rFonts w:ascii="宋体" w:eastAsia="宋体" w:hAnsi="宋体" w:hint="eastAsia"/>
        </w:rPr>
        <w:t>案较多，一个档夹不够用，可用两个以上的档类装订，并于小类（或细类）之后增设“卷次”编号，以便查找。</w:t>
      </w:r>
    </w:p>
    <w:p w14:paraId="0D6CB94B" w14:textId="6E68DECE"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4</w:t>
      </w:r>
      <w:r w:rsidR="00664AB6" w:rsidRPr="00664AB6">
        <w:rPr>
          <w:rFonts w:ascii="宋体" w:eastAsia="宋体" w:hAnsi="宋体"/>
        </w:rPr>
        <w:t>.</w:t>
      </w:r>
      <w:r w:rsidRPr="00664AB6">
        <w:rPr>
          <w:rFonts w:ascii="宋体" w:eastAsia="宋体" w:hAnsi="宋体"/>
        </w:rPr>
        <w:t>每一个档夹的封面内首页应设“目次表”，档案归档时依序编</w:t>
      </w:r>
      <w:r w:rsidRPr="00664AB6">
        <w:rPr>
          <w:rFonts w:ascii="宋体" w:eastAsia="宋体" w:hAnsi="宋体" w:hint="eastAsia"/>
        </w:rPr>
        <w:t>号、登录，并以每案一个“目次”编号为原则。</w:t>
      </w:r>
    </w:p>
    <w:p w14:paraId="128D7B7D" w14:textId="04CA4D57"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5</w:t>
      </w:r>
      <w:r w:rsidR="00664AB6" w:rsidRPr="00664AB6">
        <w:rPr>
          <w:rFonts w:ascii="宋体" w:eastAsia="宋体" w:hAnsi="宋体"/>
        </w:rPr>
        <w:t>.</w:t>
      </w:r>
      <w:r w:rsidRPr="00664AB6">
        <w:rPr>
          <w:rFonts w:ascii="宋体" w:eastAsia="宋体" w:hAnsi="宋体"/>
        </w:rPr>
        <w:t>档号的表示方式为：A1A2</w:t>
      </w:r>
      <w:r w:rsidR="00962528">
        <w:rPr>
          <w:rFonts w:ascii="宋体" w:eastAsia="宋体" w:hAnsi="宋体"/>
        </w:rPr>
        <w:t>-</w:t>
      </w:r>
      <w:r w:rsidRPr="00664AB6">
        <w:rPr>
          <w:rFonts w:ascii="宋体" w:eastAsia="宋体" w:hAnsi="宋体"/>
        </w:rPr>
        <w:t>B1B2C1C2D1</w:t>
      </w:r>
      <w:r w:rsidR="00962528">
        <w:rPr>
          <w:rFonts w:ascii="宋体" w:eastAsia="宋体" w:hAnsi="宋体"/>
        </w:rPr>
        <w:t>-</w:t>
      </w:r>
      <w:r w:rsidRPr="00664AB6">
        <w:rPr>
          <w:rFonts w:ascii="宋体" w:eastAsia="宋体" w:hAnsi="宋体"/>
        </w:rPr>
        <w:t>E1E2；其中，A1A2</w:t>
      </w:r>
      <w:r w:rsidRPr="00664AB6">
        <w:rPr>
          <w:rFonts w:ascii="宋体" w:eastAsia="宋体" w:hAnsi="宋体" w:hint="eastAsia"/>
        </w:rPr>
        <w:t>为经办部门代号，</w:t>
      </w:r>
      <w:r w:rsidRPr="00664AB6">
        <w:rPr>
          <w:rFonts w:ascii="宋体" w:eastAsia="宋体" w:hAnsi="宋体"/>
        </w:rPr>
        <w:t>B1B2为大类号，C1C2为小类号，D1为档案卷次，E1E2为档案目次。</w:t>
      </w:r>
    </w:p>
    <w:p w14:paraId="58C72647"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七、档案名称及编号</w:t>
      </w:r>
    </w:p>
    <w:p w14:paraId="0566EEDD" w14:textId="67E5A9EB"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档案各级分类应赋予统一名称，其名称应简明扼要，以充分</w:t>
      </w:r>
      <w:r w:rsidRPr="00664AB6">
        <w:rPr>
          <w:rFonts w:ascii="宋体" w:eastAsia="宋体" w:hAnsi="宋体" w:hint="eastAsia"/>
        </w:rPr>
        <w:t>显示档案内容性质为原则，并且要有一定的范畴，不能笼统含糊。</w:t>
      </w:r>
    </w:p>
    <w:p w14:paraId="142B2339" w14:textId="5C0163E9"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各级分类、卷次及目次的编号，均以十进位阿拉伯数字表示，</w:t>
      </w:r>
      <w:r w:rsidRPr="00664AB6">
        <w:rPr>
          <w:rFonts w:ascii="宋体" w:eastAsia="宋体" w:hAnsi="宋体" w:hint="eastAsia"/>
        </w:rPr>
        <w:t>其位数视档案多少及增长情形斟酌而定。</w:t>
      </w:r>
    </w:p>
    <w:p w14:paraId="3E7B2CC9" w14:textId="32E1D42B"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3</w:t>
      </w:r>
      <w:r w:rsidR="00664AB6" w:rsidRPr="00664AB6">
        <w:rPr>
          <w:rFonts w:ascii="宋体" w:eastAsia="宋体" w:hAnsi="宋体"/>
        </w:rPr>
        <w:t>.</w:t>
      </w:r>
      <w:r w:rsidRPr="00664AB6">
        <w:rPr>
          <w:rFonts w:ascii="宋体" w:eastAsia="宋体" w:hAnsi="宋体"/>
        </w:rPr>
        <w:t>档案分类的各级名称确定后，应编制“档案分类编号表”，将</w:t>
      </w:r>
      <w:r w:rsidRPr="00664AB6">
        <w:rPr>
          <w:rFonts w:ascii="宋体" w:eastAsia="宋体" w:hAnsi="宋体" w:hint="eastAsia"/>
        </w:rPr>
        <w:t>所有分类的各级名称及其代表数字编号，</w:t>
      </w:r>
      <w:r w:rsidRPr="00664AB6">
        <w:rPr>
          <w:rFonts w:ascii="宋体" w:eastAsia="宋体" w:hAnsi="宋体"/>
        </w:rPr>
        <w:t>依照一定顺序依次排列，以</w:t>
      </w:r>
      <w:r w:rsidRPr="00664AB6">
        <w:rPr>
          <w:rFonts w:ascii="宋体" w:eastAsia="宋体" w:hAnsi="宋体" w:hint="eastAsia"/>
        </w:rPr>
        <w:t>便查阅。</w:t>
      </w:r>
    </w:p>
    <w:p w14:paraId="2A55E9EB" w14:textId="255B8775"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4</w:t>
      </w:r>
      <w:r w:rsidR="00664AB6" w:rsidRPr="00664AB6">
        <w:rPr>
          <w:rFonts w:ascii="宋体" w:eastAsia="宋体" w:hAnsi="宋体"/>
        </w:rPr>
        <w:t>.</w:t>
      </w:r>
      <w:r w:rsidRPr="00664AB6">
        <w:rPr>
          <w:rFonts w:ascii="宋体" w:eastAsia="宋体" w:hAnsi="宋体"/>
        </w:rPr>
        <w:t>档案分类的各级编号内应预留若干空档，以备将来组织扩大</w:t>
      </w:r>
      <w:r w:rsidRPr="00664AB6">
        <w:rPr>
          <w:rFonts w:ascii="宋体" w:eastAsia="宋体" w:hAnsi="宋体" w:hint="eastAsia"/>
        </w:rPr>
        <w:t>规模或业务增多时，随时增补。</w:t>
      </w:r>
    </w:p>
    <w:p w14:paraId="4AC97C7F" w14:textId="1585B9AF"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lastRenderedPageBreak/>
        <w:t>5</w:t>
      </w:r>
      <w:r w:rsidR="00664AB6" w:rsidRPr="00664AB6">
        <w:rPr>
          <w:rFonts w:ascii="宋体" w:eastAsia="宋体" w:hAnsi="宋体"/>
        </w:rPr>
        <w:t>.</w:t>
      </w:r>
      <w:r w:rsidRPr="00664AB6">
        <w:rPr>
          <w:rFonts w:ascii="宋体" w:eastAsia="宋体" w:hAnsi="宋体"/>
        </w:rPr>
        <w:t>档案分类的各级名称及其代表数字一经确定，不宜任意修改。</w:t>
      </w:r>
      <w:r w:rsidRPr="00664AB6">
        <w:rPr>
          <w:rFonts w:ascii="宋体" w:eastAsia="宋体" w:hAnsi="宋体" w:hint="eastAsia"/>
        </w:rPr>
        <w:t>如确有修改必要，应事先审查讨论，并拟订“新旧档案分类编号对照表”，以免混淆。</w:t>
      </w:r>
    </w:p>
    <w:p w14:paraId="2EB9F82B"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八、档号编订</w:t>
      </w:r>
    </w:p>
    <w:p w14:paraId="4F70394B" w14:textId="64A0EDA7"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对于新档案，应从“档案分类编号表”中查明该档案所属类</w:t>
      </w:r>
      <w:r w:rsidRPr="00664AB6">
        <w:rPr>
          <w:rFonts w:ascii="宋体" w:eastAsia="宋体" w:hAnsi="宋体" w:hint="eastAsia"/>
        </w:rPr>
        <w:t>别及其卷次、目次顺序，以此编列档案号。</w:t>
      </w:r>
    </w:p>
    <w:p w14:paraId="1F52CD10" w14:textId="3F4715EE"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档案如需归属前案，应查明前案的档案号并以同号编列。</w:t>
      </w:r>
    </w:p>
    <w:p w14:paraId="5A8068B9" w14:textId="008D3015"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3</w:t>
      </w:r>
      <w:r w:rsidR="00664AB6" w:rsidRPr="00664AB6">
        <w:rPr>
          <w:rFonts w:ascii="宋体" w:eastAsia="宋体" w:hAnsi="宋体"/>
        </w:rPr>
        <w:t>.</w:t>
      </w:r>
      <w:r w:rsidRPr="00664AB6">
        <w:rPr>
          <w:rFonts w:ascii="宋体" w:eastAsia="宋体" w:hAnsi="宋体"/>
        </w:rPr>
        <w:t>档案号以一案一号为原则，如有一档案叙述数事或一案归入</w:t>
      </w:r>
      <w:r w:rsidRPr="00664AB6">
        <w:rPr>
          <w:rFonts w:ascii="宋体" w:eastAsia="宋体" w:hAnsi="宋体" w:hint="eastAsia"/>
        </w:rPr>
        <w:t>多类者，应先确定其主要类别，再编列档案号。</w:t>
      </w:r>
    </w:p>
    <w:p w14:paraId="76F4B674" w14:textId="6381DA10"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4</w:t>
      </w:r>
      <w:r w:rsidR="00664AB6" w:rsidRPr="00664AB6">
        <w:rPr>
          <w:rFonts w:ascii="宋体" w:eastAsia="宋体" w:hAnsi="宋体"/>
        </w:rPr>
        <w:t>.</w:t>
      </w:r>
      <w:r w:rsidRPr="00664AB6">
        <w:rPr>
          <w:rFonts w:ascii="宋体" w:eastAsia="宋体" w:hAnsi="宋体"/>
        </w:rPr>
        <w:t>档案号应自左向右编列</w:t>
      </w:r>
      <w:r w:rsidR="00E25D75">
        <w:rPr>
          <w:rFonts w:ascii="宋体" w:eastAsia="宋体" w:hAnsi="宋体" w:hint="eastAsia"/>
        </w:rPr>
        <w:t>。</w:t>
      </w:r>
      <w:bookmarkStart w:id="0" w:name="_GoBack"/>
      <w:bookmarkEnd w:id="0"/>
      <w:r w:rsidRPr="00664AB6">
        <w:rPr>
          <w:rFonts w:ascii="宋体" w:eastAsia="宋体" w:hAnsi="宋体"/>
        </w:rPr>
        <w:t>右方装订的档案，应将档案号填于</w:t>
      </w:r>
      <w:r w:rsidRPr="00664AB6">
        <w:rPr>
          <w:rFonts w:ascii="宋体" w:eastAsia="宋体" w:hAnsi="宋体" w:hint="eastAsia"/>
        </w:rPr>
        <w:t>档案首页的左上角，左方装订者则填于右上角。</w:t>
      </w:r>
    </w:p>
    <w:p w14:paraId="25087328" w14:textId="77777777" w:rsidR="00C63C63" w:rsidRPr="00EB3799" w:rsidRDefault="00C63C63" w:rsidP="00EB3799">
      <w:pPr>
        <w:spacing w:beforeLines="30" w:before="93" w:afterLines="30" w:after="93"/>
        <w:rPr>
          <w:rFonts w:ascii="宋体" w:eastAsia="宋体" w:hAnsi="宋体"/>
          <w:b/>
          <w:sz w:val="22"/>
        </w:rPr>
      </w:pPr>
      <w:r w:rsidRPr="00EB3799">
        <w:rPr>
          <w:rFonts w:ascii="宋体" w:eastAsia="宋体" w:hAnsi="宋体" w:hint="eastAsia"/>
          <w:b/>
          <w:sz w:val="22"/>
        </w:rPr>
        <w:t>九、档案整理</w:t>
      </w:r>
    </w:p>
    <w:p w14:paraId="59845D15" w14:textId="000A3924" w:rsidR="00C63C63" w:rsidRPr="00664AB6" w:rsidRDefault="00C63C63" w:rsidP="00247B89">
      <w:pPr>
        <w:spacing w:line="320" w:lineRule="exact"/>
        <w:ind w:leftChars="100" w:left="210"/>
        <w:rPr>
          <w:rFonts w:ascii="宋体" w:eastAsia="宋体" w:hAnsi="宋体"/>
        </w:rPr>
      </w:pPr>
      <w:r w:rsidRPr="00664AB6">
        <w:rPr>
          <w:rFonts w:ascii="宋体" w:eastAsia="宋体" w:hAnsi="宋体"/>
        </w:rPr>
        <w:t>1</w:t>
      </w:r>
      <w:r w:rsidR="00664AB6" w:rsidRPr="00664AB6">
        <w:rPr>
          <w:rFonts w:ascii="宋体" w:eastAsia="宋体" w:hAnsi="宋体"/>
        </w:rPr>
        <w:t>.</w:t>
      </w:r>
      <w:r w:rsidRPr="00664AB6">
        <w:rPr>
          <w:rFonts w:ascii="宋体" w:eastAsia="宋体" w:hAnsi="宋体"/>
        </w:rPr>
        <w:t>依照目次号顺序以活页方式将归档文件装订于相关类别的档</w:t>
      </w:r>
      <w:r w:rsidRPr="00664AB6">
        <w:rPr>
          <w:rFonts w:ascii="宋体" w:eastAsia="宋体" w:hAnsi="宋体" w:hint="eastAsia"/>
        </w:rPr>
        <w:t>夹内，并视实际需要使用“见出纸”注明目次号码，以便查阅。</w:t>
      </w:r>
    </w:p>
    <w:p w14:paraId="2B096B3D" w14:textId="3D7FD9D1" w:rsidR="00436CEE" w:rsidRPr="00664AB6" w:rsidRDefault="00C63C63" w:rsidP="00247B89">
      <w:pPr>
        <w:spacing w:line="320" w:lineRule="exact"/>
        <w:ind w:leftChars="100" w:left="210"/>
        <w:rPr>
          <w:rFonts w:ascii="宋体" w:eastAsia="宋体" w:hAnsi="宋体"/>
        </w:rPr>
      </w:pPr>
      <w:r w:rsidRPr="00664AB6">
        <w:rPr>
          <w:rFonts w:ascii="宋体" w:eastAsia="宋体" w:hAnsi="宋体"/>
        </w:rPr>
        <w:t>2</w:t>
      </w:r>
      <w:r w:rsidR="00664AB6" w:rsidRPr="00664AB6">
        <w:rPr>
          <w:rFonts w:ascii="宋体" w:eastAsia="宋体" w:hAnsi="宋体"/>
        </w:rPr>
        <w:t>.</w:t>
      </w:r>
      <w:r w:rsidRPr="00664AB6">
        <w:rPr>
          <w:rFonts w:ascii="宋体" w:eastAsia="宋体" w:hAnsi="宋体"/>
        </w:rPr>
        <w:t>档夹的背脊应标明档夹内所含档案的分类编号及名称，以便</w:t>
      </w:r>
      <w:r w:rsidRPr="00664AB6">
        <w:rPr>
          <w:rFonts w:ascii="宋体" w:eastAsia="宋体" w:hAnsi="宋体" w:hint="eastAsia"/>
        </w:rPr>
        <w:t>查阅。</w:t>
      </w:r>
    </w:p>
    <w:p w14:paraId="18AFE51B" w14:textId="78389D8C" w:rsidR="00372C73" w:rsidRPr="00EB3799" w:rsidRDefault="00372C73" w:rsidP="00EB3799">
      <w:pPr>
        <w:spacing w:beforeLines="30" w:before="93" w:afterLines="30" w:after="93"/>
        <w:rPr>
          <w:rFonts w:ascii="宋体" w:eastAsia="宋体" w:hAnsi="宋体"/>
          <w:b/>
          <w:sz w:val="22"/>
        </w:rPr>
      </w:pPr>
      <w:r w:rsidRPr="00EB3799">
        <w:rPr>
          <w:rFonts w:ascii="宋体" w:eastAsia="宋体" w:hAnsi="宋体" w:hint="eastAsia"/>
          <w:b/>
          <w:sz w:val="22"/>
        </w:rPr>
        <w:t>十</w:t>
      </w:r>
      <w:r w:rsidR="000C481E" w:rsidRPr="00EB3799">
        <w:rPr>
          <w:rFonts w:ascii="宋体" w:eastAsia="宋体" w:hAnsi="宋体" w:hint="eastAsia"/>
          <w:b/>
          <w:sz w:val="22"/>
        </w:rPr>
        <w:t>、</w:t>
      </w:r>
      <w:r w:rsidRPr="00EB3799">
        <w:rPr>
          <w:rFonts w:ascii="宋体" w:eastAsia="宋体" w:hAnsi="宋体" w:hint="eastAsia"/>
          <w:b/>
          <w:sz w:val="22"/>
        </w:rPr>
        <w:t>本制度自公布之日起实行。</w:t>
      </w:r>
    </w:p>
    <w:sectPr w:rsidR="00372C73" w:rsidRPr="00EB37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35DB9" w14:textId="77777777" w:rsidR="00C75D1F" w:rsidRDefault="00C75D1F" w:rsidP="00C63C63">
      <w:r>
        <w:separator/>
      </w:r>
    </w:p>
  </w:endnote>
  <w:endnote w:type="continuationSeparator" w:id="0">
    <w:p w14:paraId="72B8E6ED" w14:textId="77777777" w:rsidR="00C75D1F" w:rsidRDefault="00C75D1F" w:rsidP="00C6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BBA76" w14:textId="77777777" w:rsidR="00C75D1F" w:rsidRDefault="00C75D1F" w:rsidP="00C63C63">
      <w:r>
        <w:separator/>
      </w:r>
    </w:p>
  </w:footnote>
  <w:footnote w:type="continuationSeparator" w:id="0">
    <w:p w14:paraId="571C2951" w14:textId="77777777" w:rsidR="00C75D1F" w:rsidRDefault="00C75D1F" w:rsidP="00C63C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5E"/>
    <w:rsid w:val="000C481E"/>
    <w:rsid w:val="001337F5"/>
    <w:rsid w:val="00247B89"/>
    <w:rsid w:val="002B382F"/>
    <w:rsid w:val="00372C73"/>
    <w:rsid w:val="003B393E"/>
    <w:rsid w:val="004F0ADB"/>
    <w:rsid w:val="00546147"/>
    <w:rsid w:val="005775E6"/>
    <w:rsid w:val="0063445E"/>
    <w:rsid w:val="00664AB6"/>
    <w:rsid w:val="007D2E23"/>
    <w:rsid w:val="009616E4"/>
    <w:rsid w:val="00962528"/>
    <w:rsid w:val="00B15DEA"/>
    <w:rsid w:val="00C63C63"/>
    <w:rsid w:val="00C75D1F"/>
    <w:rsid w:val="00E25D75"/>
    <w:rsid w:val="00EB3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E3E4F"/>
  <w15:chartTrackingRefBased/>
  <w15:docId w15:val="{BC210879-38F7-4E0E-A922-0D93BDFC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3C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3C63"/>
    <w:rPr>
      <w:sz w:val="18"/>
      <w:szCs w:val="18"/>
    </w:rPr>
  </w:style>
  <w:style w:type="paragraph" w:styleId="a5">
    <w:name w:val="footer"/>
    <w:basedOn w:val="a"/>
    <w:link w:val="a6"/>
    <w:uiPriority w:val="99"/>
    <w:unhideWhenUsed/>
    <w:rsid w:val="00C63C63"/>
    <w:pPr>
      <w:tabs>
        <w:tab w:val="center" w:pos="4153"/>
        <w:tab w:val="right" w:pos="8306"/>
      </w:tabs>
      <w:snapToGrid w:val="0"/>
      <w:jc w:val="left"/>
    </w:pPr>
    <w:rPr>
      <w:sz w:val="18"/>
      <w:szCs w:val="18"/>
    </w:rPr>
  </w:style>
  <w:style w:type="character" w:customStyle="1" w:styleId="a6">
    <w:name w:val="页脚 字符"/>
    <w:basedOn w:val="a0"/>
    <w:link w:val="a5"/>
    <w:uiPriority w:val="99"/>
    <w:rsid w:val="00C63C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2019-04-04T01:37:00Z</dcterms:created>
  <dcterms:modified xsi:type="dcterms:W3CDTF">2019-04-26T03:14:00Z</dcterms:modified>
</cp:coreProperties>
</file>