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DejaVu Sans" w:hAnsi="DejaVu Sans" w:eastAsia="DejaVu Sans"/>
          <w:b/>
          <w:sz w:val="44"/>
        </w:rPr>
        <w:t>BÁO CÁO Ý TƯỞNG DỰ ÁN</w:t>
      </w:r>
    </w:p>
    <w:p>
      <w:pPr>
        <w:jc w:val="center"/>
      </w:pPr>
      <w:r>
        <w:rPr>
          <w:rFonts w:ascii="DejaVu Sans" w:hAnsi="DejaVu Sans" w:eastAsia="DejaVu Sans"/>
          <w:b/>
          <w:color w:val="1F4E79"/>
          <w:sz w:val="34"/>
        </w:rPr>
        <w:t>Hệ thống dự đoán nguy cơ té ngã sớm bằng thị giác máy tính</w:t>
      </w:r>
    </w:p>
    <w:p>
      <w:pPr>
        <w:jc w:val="center"/>
      </w:pPr>
      <w:r>
        <w:rPr>
          <w:rFonts w:ascii="DejaVu Sans" w:hAnsi="DejaVu Sans" w:eastAsia="DejaVu Sans"/>
          <w:sz w:val="22"/>
        </w:rPr>
        <w:t>Định hướng: Vision-based Early Fall Risk Prediction</w:t>
      </w:r>
    </w:p>
    <w:p>
      <w:pPr>
        <w:jc w:val="center"/>
      </w:pPr>
      <w:r>
        <w:rPr>
          <w:rFonts w:ascii="DejaVu Sans" w:hAnsi="DejaVu Sans" w:eastAsia="DejaVu Sans"/>
          <w:sz w:val="22"/>
        </w:rPr>
        <w:t>Trọng tâm: nhận thức địa hình, vật cản, mặt đường lồi lõm và phân tích dáng đi</w:t>
      </w:r>
    </w:p>
    <w:p>
      <w:pPr>
        <w:jc w:val="center"/>
      </w:pPr>
      <w:r>
        <w:rPr>
          <w:rFonts w:ascii="DejaVu Sans" w:hAnsi="DejaVu Sans" w:eastAsia="DejaVu Sans"/>
          <w:sz w:val="22"/>
        </w:rPr>
        <w:t>Phiên bản: báo cáo ý tưởng và lưu đồ xử lý</w:t>
      </w:r>
    </w:p>
    <w:p/>
    <w:p>
      <w:pPr>
        <w:jc w:val="center"/>
      </w:pPr>
      <w:r>
        <w:rPr>
          <w:b/>
          <w:sz w:val="26"/>
        </w:rPr>
        <w:t>Tóm tắt một câu</w:t>
      </w:r>
    </w:p>
    <w:p>
      <w:pPr>
        <w:jc w:val="center"/>
      </w:pPr>
      <w:r>
        <w:rPr>
          <w:i/>
          <w:sz w:val="22"/>
        </w:rPr>
        <w:t>Dự án xây dựng một hệ thống AI có khả năng nhìn thấy mặt đường phía trước, phát hiện vật cản hoặc vùng lồi lõm, phân tích dáng đi và đưa ra cảnh báo trước khi té ngã xảy ra.</w:t>
      </w:r>
    </w:p>
    <w:p>
      <w:r>
        <w:br w:type="page"/>
      </w:r>
    </w:p>
    <w:p>
      <w:pPr>
        <w:pStyle w:val="Heading1"/>
      </w:pPr>
      <w:r>
        <w:t>Mục lục</w:t>
      </w:r>
    </w:p>
    <w:p>
      <w:r>
        <w:t>1. Khái quát dự án</w:t>
      </w:r>
    </w:p>
    <w:p>
      <w:r>
        <w:t>2. Vấn đề và mục tiêu</w:t>
      </w:r>
    </w:p>
    <w:p>
      <w:r>
        <w:t>3. Ý tưởng cốt lõi</w:t>
      </w:r>
    </w:p>
    <w:p>
      <w:r>
        <w:t>4. Kiến trúc hệ thống đề xuất</w:t>
      </w:r>
    </w:p>
    <w:p>
      <w:r>
        <w:t>5. Lưu đồ xử lý tổng thể</w:t>
      </w:r>
    </w:p>
    <w:p>
      <w:r>
        <w:t>6. Các module chính</w:t>
      </w:r>
    </w:p>
    <w:p>
      <w:r>
        <w:t>7. Dữ liệu mô phỏng và quy trình tạo dataset</w:t>
      </w:r>
    </w:p>
    <w:p>
      <w:r>
        <w:t>8. Hướng train/tuning mô hình</w:t>
      </w:r>
    </w:p>
    <w:p>
      <w:r>
        <w:t>9. Vị trí sử dụng SNN và KAN</w:t>
      </w:r>
    </w:p>
    <w:p>
      <w:r>
        <w:t>10. Metric đánh giá</w:t>
      </w:r>
    </w:p>
    <w:p>
      <w:r>
        <w:t>11. Lộ trình triển khai</w:t>
      </w:r>
    </w:p>
    <w:p>
      <w:r>
        <w:t>12. Đóng góp dự kiến</w:t>
      </w:r>
    </w:p>
    <w:p>
      <w:r>
        <w:br w:type="page"/>
      </w:r>
    </w:p>
    <w:p>
      <w:pPr>
        <w:pStyle w:val="Heading1"/>
      </w:pPr>
      <w:r>
        <w:t>1. Khái quát dự án</w:t>
      </w:r>
    </w:p>
    <w:p>
      <w:r>
        <w:t>Dự án hướng tới bài toán dự đoán nguy cơ té ngã sớm, không chỉ phát hiện té ngã sau khi đã xảy ra. Hệ thống sử dụng camera RGB hoặc dữ liệu video mô phỏng để quan sát môi trường phía trước người đi bộ, sau đó nhận diện các vùng nguy hiểm như vật cản, ổ gà, gờ cao, bậc thềm, mặt đường lồi lõm hoặc nền trơn.</w:t>
      </w:r>
    </w:p>
    <w:p>
      <w:r>
        <w:t>Điểm khác biệt của dự án là mô hình không chỉ nhìn vào tư thế người, mà kết hợp cả ngữ cảnh mặt đường và chuyển động của bàn chân để tính điểm nguy cơ.</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
              <w:rPr>
                <w:rFonts w:ascii="DejaVu Sans" w:hAnsi="DejaVu Sans" w:eastAsia="DejaVu Sans"/>
                <w:b/>
                <w:sz w:val="19"/>
              </w:rPr>
              <w:t>Tiêu chí</w:t>
            </w:r>
          </w:p>
        </w:tc>
        <w:tc>
          <w:tcPr>
            <w:tcW w:type="dxa" w:w="3360"/>
            <w:shd w:fill="D9EAF7"/>
          </w:tcPr>
          <w:p>
            <w:r/>
            <w:r>
              <w:rPr>
                <w:rFonts w:ascii="DejaVu Sans" w:hAnsi="DejaVu Sans" w:eastAsia="DejaVu Sans"/>
                <w:b/>
                <w:sz w:val="19"/>
              </w:rPr>
              <w:t>Fall Detection thông thường</w:t>
            </w:r>
          </w:p>
        </w:tc>
        <w:tc>
          <w:tcPr>
            <w:tcW w:type="dxa" w:w="3360"/>
            <w:shd w:fill="D9EAF7"/>
          </w:tcPr>
          <w:p>
            <w:r/>
            <w:r>
              <w:rPr>
                <w:rFonts w:ascii="DejaVu Sans" w:hAnsi="DejaVu Sans" w:eastAsia="DejaVu Sans"/>
                <w:b/>
                <w:sz w:val="19"/>
              </w:rPr>
              <w:t>Dự án đề xuất</w:t>
            </w:r>
          </w:p>
        </w:tc>
      </w:tr>
      <w:tr>
        <w:tc>
          <w:tcPr>
            <w:tcW w:type="dxa" w:w="3360"/>
          </w:tcPr>
          <w:p>
            <w:r/>
            <w:r>
              <w:rPr>
                <w:rFonts w:ascii="DejaVu Sans" w:hAnsi="DejaVu Sans" w:eastAsia="DejaVu Sans"/>
                <w:b w:val="0"/>
                <w:sz w:val="19"/>
              </w:rPr>
              <w:t>Thời điểm xử lý</w:t>
            </w:r>
          </w:p>
        </w:tc>
        <w:tc>
          <w:tcPr>
            <w:tcW w:type="dxa" w:w="3360"/>
          </w:tcPr>
          <w:p>
            <w:r/>
            <w:r>
              <w:rPr>
                <w:rFonts w:ascii="DejaVu Sans" w:hAnsi="DejaVu Sans" w:eastAsia="DejaVu Sans"/>
                <w:b w:val="0"/>
                <w:sz w:val="19"/>
              </w:rPr>
              <w:t>Sau khi người đã té</w:t>
            </w:r>
          </w:p>
        </w:tc>
        <w:tc>
          <w:tcPr>
            <w:tcW w:type="dxa" w:w="3360"/>
          </w:tcPr>
          <w:p>
            <w:r/>
            <w:r>
              <w:rPr>
                <w:rFonts w:ascii="DejaVu Sans" w:hAnsi="DejaVu Sans" w:eastAsia="DejaVu Sans"/>
                <w:b w:val="0"/>
                <w:sz w:val="19"/>
              </w:rPr>
              <w:t>Trước khi té, cảnh báo sớm</w:t>
            </w:r>
          </w:p>
        </w:tc>
      </w:tr>
      <w:tr>
        <w:tc>
          <w:tcPr>
            <w:tcW w:type="dxa" w:w="3360"/>
          </w:tcPr>
          <w:p>
            <w:r/>
            <w:r>
              <w:rPr>
                <w:rFonts w:ascii="DejaVu Sans" w:hAnsi="DejaVu Sans" w:eastAsia="DejaVu Sans"/>
                <w:b w:val="0"/>
                <w:sz w:val="19"/>
              </w:rPr>
              <w:t>Thông tin đầu vào</w:t>
            </w:r>
          </w:p>
        </w:tc>
        <w:tc>
          <w:tcPr>
            <w:tcW w:type="dxa" w:w="3360"/>
          </w:tcPr>
          <w:p>
            <w:r/>
            <w:r>
              <w:rPr>
                <w:rFonts w:ascii="DejaVu Sans" w:hAnsi="DejaVu Sans" w:eastAsia="DejaVu Sans"/>
                <w:b w:val="0"/>
                <w:sz w:val="19"/>
              </w:rPr>
              <w:t>Chủ yếu là tư thế người</w:t>
            </w:r>
          </w:p>
        </w:tc>
        <w:tc>
          <w:tcPr>
            <w:tcW w:type="dxa" w:w="3360"/>
          </w:tcPr>
          <w:p>
            <w:r/>
            <w:r>
              <w:rPr>
                <w:rFonts w:ascii="DejaVu Sans" w:hAnsi="DejaVu Sans" w:eastAsia="DejaVu Sans"/>
                <w:b w:val="0"/>
                <w:sz w:val="19"/>
              </w:rPr>
              <w:t>Tư thế người + mặt đường + vật cản + depth</w:t>
            </w:r>
          </w:p>
        </w:tc>
      </w:tr>
      <w:tr>
        <w:tc>
          <w:tcPr>
            <w:tcW w:type="dxa" w:w="3360"/>
          </w:tcPr>
          <w:p>
            <w:r/>
            <w:r>
              <w:rPr>
                <w:rFonts w:ascii="DejaVu Sans" w:hAnsi="DejaVu Sans" w:eastAsia="DejaVu Sans"/>
                <w:b w:val="0"/>
                <w:sz w:val="19"/>
              </w:rPr>
              <w:t>Output</w:t>
            </w:r>
          </w:p>
        </w:tc>
        <w:tc>
          <w:tcPr>
            <w:tcW w:type="dxa" w:w="3360"/>
          </w:tcPr>
          <w:p>
            <w:r/>
            <w:r>
              <w:rPr>
                <w:rFonts w:ascii="DejaVu Sans" w:hAnsi="DejaVu Sans" w:eastAsia="DejaVu Sans"/>
                <w:b w:val="0"/>
                <w:sz w:val="19"/>
              </w:rPr>
              <w:t>Fall / Non-fall</w:t>
            </w:r>
          </w:p>
        </w:tc>
        <w:tc>
          <w:tcPr>
            <w:tcW w:type="dxa" w:w="3360"/>
          </w:tcPr>
          <w:p>
            <w:r/>
            <w:r>
              <w:rPr>
                <w:rFonts w:ascii="DejaVu Sans" w:hAnsi="DejaVu Sans" w:eastAsia="DejaVu Sans"/>
                <w:b w:val="0"/>
                <w:sz w:val="19"/>
              </w:rPr>
              <w:t>Risk score: thấp / vừa / cao</w:t>
            </w:r>
          </w:p>
        </w:tc>
      </w:tr>
      <w:tr>
        <w:tc>
          <w:tcPr>
            <w:tcW w:type="dxa" w:w="3360"/>
          </w:tcPr>
          <w:p>
            <w:r/>
            <w:r>
              <w:rPr>
                <w:rFonts w:ascii="DejaVu Sans" w:hAnsi="DejaVu Sans" w:eastAsia="DejaVu Sans"/>
                <w:b w:val="0"/>
                <w:sz w:val="19"/>
              </w:rPr>
              <w:t>Khả năng giải thích</w:t>
            </w:r>
          </w:p>
        </w:tc>
        <w:tc>
          <w:tcPr>
            <w:tcW w:type="dxa" w:w="3360"/>
          </w:tcPr>
          <w:p>
            <w:r/>
            <w:r>
              <w:rPr>
                <w:rFonts w:ascii="DejaVu Sans" w:hAnsi="DejaVu Sans" w:eastAsia="DejaVu Sans"/>
                <w:b w:val="0"/>
                <w:sz w:val="19"/>
              </w:rPr>
              <w:t>Thấp</w:t>
            </w:r>
          </w:p>
        </w:tc>
        <w:tc>
          <w:tcPr>
            <w:tcW w:type="dxa" w:w="3360"/>
          </w:tcPr>
          <w:p>
            <w:r/>
            <w:r>
              <w:rPr>
                <w:rFonts w:ascii="DejaVu Sans" w:hAnsi="DejaVu Sans" w:eastAsia="DejaVu Sans"/>
                <w:b w:val="0"/>
                <w:sz w:val="19"/>
              </w:rPr>
              <w:t>Có thể chỉ ra nguyên nhân: vật cản, gờ, ổ gà, dáng đi mất ổn định</w:t>
            </w:r>
          </w:p>
        </w:tc>
      </w:tr>
    </w:tbl>
    <w:p>
      <w:pPr>
        <w:pStyle w:val="Heading1"/>
      </w:pPr>
      <w:r>
        <w:t>2. Vấn đề và mục tiêu</w:t>
      </w:r>
    </w:p>
    <w:p>
      <w:r>
        <w:t>Trong thực tế, nhiều tình huống té ngã không xảy ra đột ngột mà thường có dấu hiệu nguy cơ trước đó: bàn chân tiến gần vật cản, mặt đường có gờ hoặc lõm, người bị lệch trọng tâm, hoặc hướng bước chân giao với vùng nguy hiểm. Vì vậy, bài toán nên được đặt lại từ “phát hiện té ngã” thành “dự đoán nguy cơ té ngã”.</w:t>
      </w:r>
    </w:p>
    <w:p>
      <w:pPr>
        <w:pStyle w:val="ListBullet"/>
      </w:pPr>
      <w:r>
        <w:t>Phát hiện mặt đường có vùng nguy hiểm gây vấp/ngã.</w:t>
      </w:r>
    </w:p>
    <w:p>
      <w:pPr>
        <w:pStyle w:val="ListBullet"/>
      </w:pPr>
      <w:r>
        <w:t>Ước lượng độ sâu tương đối để nhận biết vật cản nhô lên hoặc vùng lõm xuống.</w:t>
      </w:r>
    </w:p>
    <w:p>
      <w:pPr>
        <w:pStyle w:val="ListBullet"/>
      </w:pPr>
      <w:r>
        <w:t>Phân tích dáng đi và quỹ đạo bàn chân.</w:t>
      </w:r>
    </w:p>
    <w:p>
      <w:pPr>
        <w:pStyle w:val="ListBullet"/>
      </w:pPr>
      <w:r>
        <w:t>Kết hợp các thông tin trên để tính risk score và cảnh báo sớm.</w:t>
      </w:r>
    </w:p>
    <w:p>
      <w:pPr>
        <w:pStyle w:val="Heading1"/>
      </w:pPr>
      <w:r>
        <w:t>3. Ý tưởng cốt lõi</w:t>
      </w:r>
    </w:p>
    <w:p>
      <w:r>
        <w:t>Ý tưởng trung tâm là tạo một hệ thống thị giác có khả năng “nhìn trước” vùng mặt đường mà người dùng sắp bước tới. Mô hình không nhất thiết phải biết tên chính xác của mọi vật thể, mà cần hiểu rằng có một vùng không an toàn nằm trên đường đi.</w:t>
      </w:r>
    </w:p>
    <w:p>
      <w:pPr>
        <w:pStyle w:val="ListBullet"/>
      </w:pPr>
      <w:r>
        <w:t>Terrain perception: nhận dạng vùng mặt đường nguy hiểm.</w:t>
      </w:r>
    </w:p>
    <w:p>
      <w:pPr>
        <w:pStyle w:val="ListBullet"/>
      </w:pPr>
      <w:r>
        <w:t>Depth feature: phát hiện chênh lệch hình học, vật thể nhô lên hoặc vùng lõm.</w:t>
      </w:r>
    </w:p>
    <w:p>
      <w:pPr>
        <w:pStyle w:val="ListBullet"/>
      </w:pPr>
      <w:r>
        <w:t>Pose/gait feature: phân tích chuyển động cơ thể và vị trí bàn chân.</w:t>
      </w:r>
    </w:p>
    <w:p>
      <w:pPr>
        <w:pStyle w:val="ListBullet"/>
      </w:pPr>
      <w:r>
        <w:t>Foot trajectory: dự đoán bàn chân sẽ đặt vào đâu trong vài frame hoặc vài giây tới.</w:t>
      </w:r>
    </w:p>
    <w:p>
      <w:pPr>
        <w:pStyle w:val="ListBullet"/>
      </w:pPr>
      <w:r>
        <w:t>Risk fusion: tính điểm nguy cơ dựa trên địa hình, khoảng cách, hướng đi và dáng đi.</w:t>
      </w:r>
    </w:p>
    <w:p>
      <w:pPr>
        <w:pStyle w:val="Heading1"/>
      </w:pPr>
      <w:r>
        <w:t>4. Kiến trúc hệ thống đề xuất</w:t>
      </w:r>
    </w:p>
    <w:p>
      <w:r>
        <w:t>Kiến trúc tổng thể gồm hai nhánh chính: nhánh nhận thức địa hình và nhánh phân tích chuyển động người. Hai nhánh này được đưa vào module fusion để dự đoán nguy cơ.</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D3"/>
          </w:tcPr>
          <w:p>
            <w:r/>
            <w:r>
              <w:rPr>
                <w:rFonts w:ascii="DejaVu Sans" w:hAnsi="DejaVu Sans" w:eastAsia="DejaVu Sans"/>
                <w:b/>
                <w:sz w:val="19"/>
              </w:rPr>
              <w:t>Khối</w:t>
            </w:r>
          </w:p>
        </w:tc>
        <w:tc>
          <w:tcPr>
            <w:tcW w:type="dxa" w:w="2520"/>
            <w:shd w:fill="D9EAD3"/>
          </w:tcPr>
          <w:p>
            <w:r/>
            <w:r>
              <w:rPr>
                <w:rFonts w:ascii="DejaVu Sans" w:hAnsi="DejaVu Sans" w:eastAsia="DejaVu Sans"/>
                <w:b/>
                <w:sz w:val="19"/>
              </w:rPr>
              <w:t>Input</w:t>
            </w:r>
          </w:p>
        </w:tc>
        <w:tc>
          <w:tcPr>
            <w:tcW w:type="dxa" w:w="2520"/>
            <w:shd w:fill="D9EAD3"/>
          </w:tcPr>
          <w:p>
            <w:r/>
            <w:r>
              <w:rPr>
                <w:rFonts w:ascii="DejaVu Sans" w:hAnsi="DejaVu Sans" w:eastAsia="DejaVu Sans"/>
                <w:b/>
                <w:sz w:val="19"/>
              </w:rPr>
              <w:t>Model gợi ý</w:t>
            </w:r>
          </w:p>
        </w:tc>
        <w:tc>
          <w:tcPr>
            <w:tcW w:type="dxa" w:w="2520"/>
            <w:shd w:fill="D9EAD3"/>
          </w:tcPr>
          <w:p>
            <w:r/>
            <w:r>
              <w:rPr>
                <w:rFonts w:ascii="DejaVu Sans" w:hAnsi="DejaVu Sans" w:eastAsia="DejaVu Sans"/>
                <w:b/>
                <w:sz w:val="19"/>
              </w:rPr>
              <w:t>Output</w:t>
            </w:r>
          </w:p>
        </w:tc>
      </w:tr>
      <w:tr>
        <w:tc>
          <w:tcPr>
            <w:tcW w:type="dxa" w:w="2520"/>
          </w:tcPr>
          <w:p>
            <w:r/>
            <w:r>
              <w:rPr>
                <w:rFonts w:ascii="DejaVu Sans" w:hAnsi="DejaVu Sans" w:eastAsia="DejaVu Sans"/>
                <w:b w:val="0"/>
                <w:sz w:val="19"/>
              </w:rPr>
              <w:t>Terrain Perception</w:t>
            </w:r>
          </w:p>
        </w:tc>
        <w:tc>
          <w:tcPr>
            <w:tcW w:type="dxa" w:w="2520"/>
          </w:tcPr>
          <w:p>
            <w:r/>
            <w:r>
              <w:rPr>
                <w:rFonts w:ascii="DejaVu Sans" w:hAnsi="DejaVu Sans" w:eastAsia="DejaVu Sans"/>
                <w:b w:val="0"/>
                <w:sz w:val="19"/>
              </w:rPr>
              <w:t>RGB / RGB-D frame</w:t>
            </w:r>
          </w:p>
        </w:tc>
        <w:tc>
          <w:tcPr>
            <w:tcW w:type="dxa" w:w="2520"/>
          </w:tcPr>
          <w:p>
            <w:r/>
            <w:r>
              <w:rPr>
                <w:rFonts w:ascii="DejaVu Sans" w:hAnsi="DejaVu Sans" w:eastAsia="DejaVu Sans"/>
                <w:b w:val="0"/>
                <w:sz w:val="19"/>
              </w:rPr>
              <w:t>SegFormer, YOLOv8-seg, U-Net</w:t>
            </w:r>
          </w:p>
        </w:tc>
        <w:tc>
          <w:tcPr>
            <w:tcW w:type="dxa" w:w="2520"/>
          </w:tcPr>
          <w:p>
            <w:r/>
            <w:r>
              <w:rPr>
                <w:rFonts w:ascii="DejaVu Sans" w:hAnsi="DejaVu Sans" w:eastAsia="DejaVu Sans"/>
                <w:b w:val="0"/>
                <w:sz w:val="19"/>
              </w:rPr>
              <w:t>Hazard mask</w:t>
            </w:r>
          </w:p>
        </w:tc>
      </w:tr>
      <w:tr>
        <w:tc>
          <w:tcPr>
            <w:tcW w:type="dxa" w:w="2520"/>
          </w:tcPr>
          <w:p>
            <w:r/>
            <w:r>
              <w:rPr>
                <w:rFonts w:ascii="DejaVu Sans" w:hAnsi="DejaVu Sans" w:eastAsia="DejaVu Sans"/>
                <w:b w:val="0"/>
                <w:sz w:val="19"/>
              </w:rPr>
              <w:t>Depth Estimation</w:t>
            </w:r>
          </w:p>
        </w:tc>
        <w:tc>
          <w:tcPr>
            <w:tcW w:type="dxa" w:w="2520"/>
          </w:tcPr>
          <w:p>
            <w:r/>
            <w:r>
              <w:rPr>
                <w:rFonts w:ascii="DejaVu Sans" w:hAnsi="DejaVu Sans" w:eastAsia="DejaVu Sans"/>
                <w:b w:val="0"/>
                <w:sz w:val="19"/>
              </w:rPr>
              <w:t>RGB frame</w:t>
            </w:r>
          </w:p>
        </w:tc>
        <w:tc>
          <w:tcPr>
            <w:tcW w:type="dxa" w:w="2520"/>
          </w:tcPr>
          <w:p>
            <w:r/>
            <w:r>
              <w:rPr>
                <w:rFonts w:ascii="DejaVu Sans" w:hAnsi="DejaVu Sans" w:eastAsia="DejaVu Sans"/>
                <w:b w:val="0"/>
                <w:sz w:val="19"/>
              </w:rPr>
              <w:t>Depth Anything V2 hoặc depth từ mô phỏng</w:t>
            </w:r>
          </w:p>
        </w:tc>
        <w:tc>
          <w:tcPr>
            <w:tcW w:type="dxa" w:w="2520"/>
          </w:tcPr>
          <w:p>
            <w:r/>
            <w:r>
              <w:rPr>
                <w:rFonts w:ascii="DejaVu Sans" w:hAnsi="DejaVu Sans" w:eastAsia="DejaVu Sans"/>
                <w:b w:val="0"/>
                <w:sz w:val="19"/>
              </w:rPr>
              <w:t>Depth map / depth feature</w:t>
            </w:r>
          </w:p>
        </w:tc>
      </w:tr>
      <w:tr>
        <w:tc>
          <w:tcPr>
            <w:tcW w:type="dxa" w:w="2520"/>
          </w:tcPr>
          <w:p>
            <w:r/>
            <w:r>
              <w:rPr>
                <w:rFonts w:ascii="DejaVu Sans" w:hAnsi="DejaVu Sans" w:eastAsia="DejaVu Sans"/>
                <w:b w:val="0"/>
                <w:sz w:val="19"/>
              </w:rPr>
              <w:t>Pose &amp; Gait</w:t>
            </w:r>
          </w:p>
        </w:tc>
        <w:tc>
          <w:tcPr>
            <w:tcW w:type="dxa" w:w="2520"/>
          </w:tcPr>
          <w:p>
            <w:r/>
            <w:r>
              <w:rPr>
                <w:rFonts w:ascii="DejaVu Sans" w:hAnsi="DejaVu Sans" w:eastAsia="DejaVu Sans"/>
                <w:b w:val="0"/>
                <w:sz w:val="19"/>
              </w:rPr>
              <w:t>Video người đi</w:t>
            </w:r>
          </w:p>
        </w:tc>
        <w:tc>
          <w:tcPr>
            <w:tcW w:type="dxa" w:w="2520"/>
          </w:tcPr>
          <w:p>
            <w:r/>
            <w:r>
              <w:rPr>
                <w:rFonts w:ascii="DejaVu Sans" w:hAnsi="DejaVu Sans" w:eastAsia="DejaVu Sans"/>
                <w:b w:val="0"/>
                <w:sz w:val="19"/>
              </w:rPr>
              <w:t>MediaPipe Pose, YOLO-Pose</w:t>
            </w:r>
          </w:p>
        </w:tc>
        <w:tc>
          <w:tcPr>
            <w:tcW w:type="dxa" w:w="2520"/>
          </w:tcPr>
          <w:p>
            <w:r/>
            <w:r>
              <w:rPr>
                <w:rFonts w:ascii="DejaVu Sans" w:hAnsi="DejaVu Sans" w:eastAsia="DejaVu Sans"/>
                <w:b w:val="0"/>
                <w:sz w:val="19"/>
              </w:rPr>
              <w:t>Skeleton sequence</w:t>
            </w:r>
          </w:p>
        </w:tc>
      </w:tr>
      <w:tr>
        <w:tc>
          <w:tcPr>
            <w:tcW w:type="dxa" w:w="2520"/>
          </w:tcPr>
          <w:p>
            <w:r/>
            <w:r>
              <w:rPr>
                <w:rFonts w:ascii="DejaVu Sans" w:hAnsi="DejaVu Sans" w:eastAsia="DejaVu Sans"/>
                <w:b w:val="0"/>
                <w:sz w:val="19"/>
              </w:rPr>
              <w:t>Temporal Module</w:t>
            </w:r>
          </w:p>
        </w:tc>
        <w:tc>
          <w:tcPr>
            <w:tcW w:type="dxa" w:w="2520"/>
          </w:tcPr>
          <w:p>
            <w:r/>
            <w:r>
              <w:rPr>
                <w:rFonts w:ascii="DejaVu Sans" w:hAnsi="DejaVu Sans" w:eastAsia="DejaVu Sans"/>
                <w:b w:val="0"/>
                <w:sz w:val="19"/>
              </w:rPr>
              <w:t>Chuỗi skeleton + hazard</w:t>
            </w:r>
          </w:p>
        </w:tc>
        <w:tc>
          <w:tcPr>
            <w:tcW w:type="dxa" w:w="2520"/>
          </w:tcPr>
          <w:p>
            <w:r/>
            <w:r>
              <w:rPr>
                <w:rFonts w:ascii="DejaVu Sans" w:hAnsi="DejaVu Sans" w:eastAsia="DejaVu Sans"/>
                <w:b w:val="0"/>
                <w:sz w:val="19"/>
              </w:rPr>
              <w:t>SNN hoặc LSTM/GRU baseline</w:t>
            </w:r>
          </w:p>
        </w:tc>
        <w:tc>
          <w:tcPr>
            <w:tcW w:type="dxa" w:w="2520"/>
          </w:tcPr>
          <w:p>
            <w:r/>
            <w:r>
              <w:rPr>
                <w:rFonts w:ascii="DejaVu Sans" w:hAnsi="DejaVu Sans" w:eastAsia="DejaVu Sans"/>
                <w:b w:val="0"/>
                <w:sz w:val="19"/>
              </w:rPr>
              <w:t>Temporal risk feature</w:t>
            </w:r>
          </w:p>
        </w:tc>
      </w:tr>
      <w:tr>
        <w:tc>
          <w:tcPr>
            <w:tcW w:type="dxa" w:w="2520"/>
          </w:tcPr>
          <w:p>
            <w:r/>
            <w:r>
              <w:rPr>
                <w:rFonts w:ascii="DejaVu Sans" w:hAnsi="DejaVu Sans" w:eastAsia="DejaVu Sans"/>
                <w:b w:val="0"/>
                <w:sz w:val="19"/>
              </w:rPr>
              <w:t>Risk Fusion</w:t>
            </w:r>
          </w:p>
        </w:tc>
        <w:tc>
          <w:tcPr>
            <w:tcW w:type="dxa" w:w="2520"/>
          </w:tcPr>
          <w:p>
            <w:r/>
            <w:r>
              <w:rPr>
                <w:rFonts w:ascii="DejaVu Sans" w:hAnsi="DejaVu Sans" w:eastAsia="DejaVu Sans"/>
                <w:b w:val="0"/>
                <w:sz w:val="19"/>
              </w:rPr>
              <w:t>Feature vector</w:t>
            </w:r>
          </w:p>
        </w:tc>
        <w:tc>
          <w:tcPr>
            <w:tcW w:type="dxa" w:w="2520"/>
          </w:tcPr>
          <w:p>
            <w:r/>
            <w:r>
              <w:rPr>
                <w:rFonts w:ascii="DejaVu Sans" w:hAnsi="DejaVu Sans" w:eastAsia="DejaVu Sans"/>
                <w:b w:val="0"/>
                <w:sz w:val="19"/>
              </w:rPr>
              <w:t>KAN hoặc MLP baseline</w:t>
            </w:r>
          </w:p>
        </w:tc>
        <w:tc>
          <w:tcPr>
            <w:tcW w:type="dxa" w:w="2520"/>
          </w:tcPr>
          <w:p>
            <w:r/>
            <w:r>
              <w:rPr>
                <w:rFonts w:ascii="DejaVu Sans" w:hAnsi="DejaVu Sans" w:eastAsia="DejaVu Sans"/>
                <w:b w:val="0"/>
                <w:sz w:val="19"/>
              </w:rPr>
              <w:t>Risk score</w:t>
            </w:r>
          </w:p>
        </w:tc>
      </w:tr>
    </w:tbl>
    <w:p>
      <w:pPr>
        <w:pStyle w:val="Heading1"/>
      </w:pPr>
      <w:r>
        <w:t>5. Lưu đồ xử lý tổng thể</w:t>
      </w:r>
    </w:p>
    <w:p>
      <w:r>
        <w:t>Lưu đồ dưới đây mô tả cách hệ thống xử lý từ video đầu vào đến cảnh báo sớm.</w:t>
      </w:r>
    </w:p>
    <w:p>
      <w:pPr>
        <w:jc w:val="center"/>
      </w:pPr>
      <w:r>
        <w:drawing>
          <wp:inline xmlns:a="http://schemas.openxmlformats.org/drawingml/2006/main" xmlns:pic="http://schemas.openxmlformats.org/drawingml/2006/picture">
            <wp:extent cx="6126480" cy="3301123"/>
            <wp:docPr id="1" name="Picture 1"/>
            <wp:cNvGraphicFramePr>
              <a:graphicFrameLocks noChangeAspect="1"/>
            </wp:cNvGraphicFramePr>
            <a:graphic>
              <a:graphicData uri="http://schemas.openxmlformats.org/drawingml/2006/picture">
                <pic:pic>
                  <pic:nvPicPr>
                    <pic:cNvPr id="0" name="fall_risk_flowchart.png"/>
                    <pic:cNvPicPr/>
                  </pic:nvPicPr>
                  <pic:blipFill>
                    <a:blip r:embed="rId9"/>
                    <a:stretch>
                      <a:fillRect/>
                    </a:stretch>
                  </pic:blipFill>
                  <pic:spPr>
                    <a:xfrm>
                      <a:off x="0" y="0"/>
                      <a:ext cx="6126480" cy="3301123"/>
                    </a:xfrm>
                    <a:prstGeom prst="rect"/>
                  </pic:spPr>
                </pic:pic>
              </a:graphicData>
            </a:graphic>
          </wp:inline>
        </w:drawing>
      </w:r>
    </w:p>
    <w:p>
      <w:pPr>
        <w:pStyle w:val="Heading1"/>
      </w:pPr>
      <w:r>
        <w:t>6. Các module chính</w:t>
      </w:r>
    </w:p>
    <w:p>
      <w:pPr>
        <w:pStyle w:val="Heading2"/>
      </w:pPr>
      <w:r>
        <w:t>6.1. Terrain Perception Module</w:t>
      </w:r>
    </w:p>
    <w:p>
      <w:r>
        <w:t>Phát hiện mặt đường, vật cản, gờ, bậc, ổ gà, vùng lõm/lồi và tạo hazard mask. Đây là phần trọng tâm đầu tiên vì nó quyết định hệ thống có nhìn thấy nguy cơ trong môi trường hay không.</w:t>
      </w:r>
    </w:p>
    <w:p>
      <w:pPr>
        <w:pStyle w:val="Heading2"/>
      </w:pPr>
      <w:r>
        <w:t>6.2. Depth / Geometry Module</w:t>
      </w:r>
    </w:p>
    <w:p>
      <w:r>
        <w:t>Sử dụng depth map để nhận biết sự thay đổi hình học. Trong mô phỏng, depth có thể xuất trực tiếp; với video thật có thể dùng mô hình ước lượng độ sâu từ ảnh đơn.</w:t>
      </w:r>
    </w:p>
    <w:p>
      <w:pPr>
        <w:pStyle w:val="Heading2"/>
      </w:pPr>
      <w:r>
        <w:t>6.3. Pose and Gait Module</w:t>
      </w:r>
    </w:p>
    <w:p>
      <w:r>
        <w:t>Trích xuất skeleton, đặc biệt là hông, gối, cổ chân và bàn chân. Từ đó tính vận tốc bàn chân, độ lệch thân người, nhịp bước và hướng di chuyển.</w:t>
      </w:r>
    </w:p>
    <w:p>
      <w:pPr>
        <w:pStyle w:val="Heading2"/>
      </w:pPr>
      <w:r>
        <w:t>6.4. Foot Trajectory Prediction</w:t>
      </w:r>
    </w:p>
    <w:p>
      <w:r>
        <w:t>Dự đoán vùng bàn chân có khả năng đặt vào trong 0.5-1.5 giây tới. Nếu vùng này giao với hazard mask, nguy cơ tăng lên.</w:t>
      </w:r>
    </w:p>
    <w:p>
      <w:pPr>
        <w:pStyle w:val="Heading2"/>
      </w:pPr>
      <w:r>
        <w:t>6.5. SNN Temporal Module</w:t>
      </w:r>
    </w:p>
    <w:p>
      <w:r>
        <w:t>Dùng để học sự thay đổi theo thời gian của skeleton, hazard và khoảng cách chân tới vùng nguy hiểm. SNN phù hợp với dữ liệu chuỗi và có thể dùng như module nâng cao.</w:t>
      </w:r>
    </w:p>
    <w:p>
      <w:pPr>
        <w:pStyle w:val="Heading2"/>
      </w:pPr>
      <w:r>
        <w:t>6.6. KAN Risk Fusion Module</w:t>
      </w:r>
    </w:p>
    <w:p>
      <w:r>
        <w:t>Thay cho MLP ở tầng quyết định. KAN nhận vector đặc trưng đã trích xuất và sinh ra risk score, đồng thời giúp mô tả quan hệ phi tuyến giữa địa hình và dáng đi.</w:t>
      </w:r>
    </w:p>
    <w:p>
      <w:pPr>
        <w:pStyle w:val="Heading1"/>
      </w:pPr>
      <w:r>
        <w:t>7. Dữ liệu mô phỏng và quy trình tạo dataset</w:t>
      </w:r>
    </w:p>
    <w:p>
      <w:r>
        <w:t>Để giảm phụ thuộc vào dữ liệu thật khó thu thập, dự án có thể dùng Unity, Unreal Engine, Blender hoặc BlenderProc để sinh dữ liệu synthetic. Môi trường mô phỏng cho phép tạo chính xác các vị trí lồi/lõm và tự động xuất label.</w:t>
      </w:r>
    </w:p>
    <w:p>
      <w:pPr>
        <w:pStyle w:val="ListBullet"/>
      </w:pPr>
      <w:r>
        <w:t>Tạo nhiều loại mặt đường: bê tông, gạch, nhựa đường, đất, nền ướt.</w:t>
      </w:r>
    </w:p>
    <w:p>
      <w:pPr>
        <w:pStyle w:val="ListBullet"/>
      </w:pPr>
      <w:r>
        <w:t>Random vật cản: hộp, đá, khúc gỗ, dây điện, vali, vật thể mesh ngẫu nhiên.</w:t>
      </w:r>
    </w:p>
    <w:p>
      <w:pPr>
        <w:pStyle w:val="ListBullet"/>
      </w:pPr>
      <w:r>
        <w:t>Random địa hình: ổ gà, gờ cao, bậc, vỉa hè, cầu thang, mặt dốc.</w:t>
      </w:r>
    </w:p>
    <w:p>
      <w:pPr>
        <w:pStyle w:val="ListBullet"/>
      </w:pPr>
      <w:r>
        <w:t>Random ánh sáng, bóng đổ, góc camera, rung camera, noise để giảm sim-to-real gap.</w:t>
      </w:r>
    </w:p>
    <w:p>
      <w:pPr>
        <w:pStyle w:val="ListBullet"/>
      </w:pPr>
      <w:r>
        <w:t>Xuất đồng thời RGB image, depth map, segmentation mask và metadata.</w:t>
      </w:r>
    </w:p>
    <w:tbl>
      <w:tblPr>
        <w:tblStyle w:val="TableGrid"/>
        <w:tblW w:type="auto" w:w="0"/>
        <w:jc w:val="center"/>
        <w:tblLook w:firstColumn="1" w:firstRow="1" w:lastColumn="0" w:lastRow="0" w:noHBand="0" w:noVBand="1" w:val="04A0"/>
      </w:tblPr>
      <w:tblGrid>
        <w:gridCol w:w="5040"/>
        <w:gridCol w:w="5040"/>
      </w:tblGrid>
      <w:tr>
        <w:tc>
          <w:tcPr>
            <w:tcW w:type="dxa" w:w="5040"/>
            <w:shd w:fill="FFF2CC"/>
          </w:tcPr>
          <w:p>
            <w:r/>
            <w:r>
              <w:rPr>
                <w:rFonts w:ascii="DejaVu Sans" w:hAnsi="DejaVu Sans" w:eastAsia="DejaVu Sans"/>
                <w:b/>
                <w:sz w:val="19"/>
              </w:rPr>
              <w:t>File dữ liệu</w:t>
            </w:r>
          </w:p>
        </w:tc>
        <w:tc>
          <w:tcPr>
            <w:tcW w:type="dxa" w:w="5040"/>
            <w:shd w:fill="FFF2CC"/>
          </w:tcPr>
          <w:p>
            <w:r/>
            <w:r>
              <w:rPr>
                <w:rFonts w:ascii="DejaVu Sans" w:hAnsi="DejaVu Sans" w:eastAsia="DejaVu Sans"/>
                <w:b/>
                <w:sz w:val="19"/>
              </w:rPr>
              <w:t>Ý nghĩa</w:t>
            </w:r>
          </w:p>
        </w:tc>
      </w:tr>
      <w:tr>
        <w:tc>
          <w:tcPr>
            <w:tcW w:type="dxa" w:w="5040"/>
          </w:tcPr>
          <w:p>
            <w:r/>
            <w:r>
              <w:rPr>
                <w:rFonts w:ascii="DejaVu Sans" w:hAnsi="DejaVu Sans" w:eastAsia="DejaVu Sans"/>
                <w:b w:val="0"/>
                <w:sz w:val="19"/>
              </w:rPr>
              <w:t>frame_0001.png</w:t>
            </w:r>
          </w:p>
        </w:tc>
        <w:tc>
          <w:tcPr>
            <w:tcW w:type="dxa" w:w="5040"/>
          </w:tcPr>
          <w:p>
            <w:r/>
            <w:r>
              <w:rPr>
                <w:rFonts w:ascii="DejaVu Sans" w:hAnsi="DejaVu Sans" w:eastAsia="DejaVu Sans"/>
                <w:b w:val="0"/>
                <w:sz w:val="19"/>
              </w:rPr>
              <w:t>Ảnh RGB đầu vào</w:t>
            </w:r>
          </w:p>
        </w:tc>
      </w:tr>
      <w:tr>
        <w:tc>
          <w:tcPr>
            <w:tcW w:type="dxa" w:w="5040"/>
          </w:tcPr>
          <w:p>
            <w:r/>
            <w:r>
              <w:rPr>
                <w:rFonts w:ascii="DejaVu Sans" w:hAnsi="DejaVu Sans" w:eastAsia="DejaVu Sans"/>
                <w:b w:val="0"/>
                <w:sz w:val="19"/>
              </w:rPr>
              <w:t>depth_0001.png</w:t>
            </w:r>
          </w:p>
        </w:tc>
        <w:tc>
          <w:tcPr>
            <w:tcW w:type="dxa" w:w="5040"/>
          </w:tcPr>
          <w:p>
            <w:r/>
            <w:r>
              <w:rPr>
                <w:rFonts w:ascii="DejaVu Sans" w:hAnsi="DejaVu Sans" w:eastAsia="DejaVu Sans"/>
                <w:b w:val="0"/>
                <w:sz w:val="19"/>
              </w:rPr>
              <w:t>Bản đồ độ sâu hoặc độ cao tương đối</w:t>
            </w:r>
          </w:p>
        </w:tc>
      </w:tr>
      <w:tr>
        <w:tc>
          <w:tcPr>
            <w:tcW w:type="dxa" w:w="5040"/>
          </w:tcPr>
          <w:p>
            <w:r/>
            <w:r>
              <w:rPr>
                <w:rFonts w:ascii="DejaVu Sans" w:hAnsi="DejaVu Sans" w:eastAsia="DejaVu Sans"/>
                <w:b w:val="0"/>
                <w:sz w:val="19"/>
              </w:rPr>
              <w:t>mask_0001.png</w:t>
            </w:r>
          </w:p>
        </w:tc>
        <w:tc>
          <w:tcPr>
            <w:tcW w:type="dxa" w:w="5040"/>
          </w:tcPr>
          <w:p>
            <w:r/>
            <w:r>
              <w:rPr>
                <w:rFonts w:ascii="DejaVu Sans" w:hAnsi="DejaVu Sans" w:eastAsia="DejaVu Sans"/>
                <w:b w:val="0"/>
                <w:sz w:val="19"/>
              </w:rPr>
              <w:t>Mask vùng nguy hiểm hoặc class địa hình</w:t>
            </w:r>
          </w:p>
        </w:tc>
      </w:tr>
      <w:tr>
        <w:tc>
          <w:tcPr>
            <w:tcW w:type="dxa" w:w="5040"/>
          </w:tcPr>
          <w:p>
            <w:r/>
            <w:r>
              <w:rPr>
                <w:rFonts w:ascii="DejaVu Sans" w:hAnsi="DejaVu Sans" w:eastAsia="DejaVu Sans"/>
                <w:b w:val="0"/>
                <w:sz w:val="19"/>
              </w:rPr>
              <w:t>metadata_0001.json</w:t>
            </w:r>
          </w:p>
        </w:tc>
        <w:tc>
          <w:tcPr>
            <w:tcW w:type="dxa" w:w="5040"/>
          </w:tcPr>
          <w:p>
            <w:r/>
            <w:r>
              <w:rPr>
                <w:rFonts w:ascii="DejaVu Sans" w:hAnsi="DejaVu Sans" w:eastAsia="DejaVu Sans"/>
                <w:b w:val="0"/>
                <w:sz w:val="19"/>
              </w:rPr>
              <w:t>Thông tin loại nguy cơ, vị trí, khoảng cách, chiều cao/lõm</w:t>
            </w:r>
          </w:p>
        </w:tc>
      </w:tr>
    </w:tbl>
    <w:p>
      <w:pPr>
        <w:pStyle w:val="Heading1"/>
      </w:pPr>
      <w:r>
        <w:t>8. Hướng train/tuning mô hình</w:t>
      </w:r>
    </w:p>
    <w:p>
      <w:r>
        <w:t>Chiến lược train nên đi theo ba giai đoạn: train nhận thức địa hình trên dữ liệu mô phỏng, fine-tune bằng video thật, sau đó train module dự đoán nguy cơ.</w:t>
      </w:r>
    </w:p>
    <w:p>
      <w:pPr>
        <w:jc w:val="center"/>
      </w:pPr>
      <w:r>
        <w:drawing>
          <wp:inline xmlns:a="http://schemas.openxmlformats.org/drawingml/2006/main" xmlns:pic="http://schemas.openxmlformats.org/drawingml/2006/picture">
            <wp:extent cx="6126480" cy="3281050"/>
            <wp:docPr id="2" name="Picture 2"/>
            <wp:cNvGraphicFramePr>
              <a:graphicFrameLocks noChangeAspect="1"/>
            </wp:cNvGraphicFramePr>
            <a:graphic>
              <a:graphicData uri="http://schemas.openxmlformats.org/drawingml/2006/picture">
                <pic:pic>
                  <pic:nvPicPr>
                    <pic:cNvPr id="0" name="training_flowchart.png"/>
                    <pic:cNvPicPr/>
                  </pic:nvPicPr>
                  <pic:blipFill>
                    <a:blip r:embed="rId10"/>
                    <a:stretch>
                      <a:fillRect/>
                    </a:stretch>
                  </pic:blipFill>
                  <pic:spPr>
                    <a:xfrm>
                      <a:off x="0" y="0"/>
                      <a:ext cx="6126480" cy="3281050"/>
                    </a:xfrm>
                    <a:prstGeom prst="rect"/>
                  </pic:spPr>
                </pic:pic>
              </a:graphicData>
            </a:graphic>
          </wp:inline>
        </w:drawing>
      </w:r>
    </w:p>
    <w:p>
      <w:pPr>
        <w:pStyle w:val="Heading2"/>
      </w:pPr>
      <w:r>
        <w:t>8.1. Train Terrain Model</w:t>
      </w:r>
    </w:p>
    <w:p>
      <w:pPr>
        <w:pStyle w:val="ListBullet"/>
      </w:pPr>
      <w:r>
        <w:t>Input: RGB hoặc RGB + Depth.</w:t>
      </w:r>
    </w:p>
    <w:p>
      <w:pPr>
        <w:pStyle w:val="ListBullet"/>
      </w:pPr>
      <w:r>
        <w:t>Output: hazard mask hoặc multi-class mask.</w:t>
      </w:r>
    </w:p>
    <w:p>
      <w:pPr>
        <w:pStyle w:val="ListBullet"/>
      </w:pPr>
      <w:r>
        <w:t>Model đề xuất: YOLOv8-seg nếu cần realtime, SegFormer nếu muốn segmentation rõ hơn.</w:t>
      </w:r>
    </w:p>
    <w:p>
      <w:pPr>
        <w:pStyle w:val="ListBullet"/>
      </w:pPr>
      <w:r>
        <w:t>Loss: Cross Entropy + Dice Loss hoặc Focal Loss + Dice Loss.</w:t>
      </w:r>
    </w:p>
    <w:p>
      <w:pPr>
        <w:pStyle w:val="ListBullet"/>
      </w:pPr>
      <w:r>
        <w:t>Tuning: image size, augmentation, class weight, learning rate, confidence threshold.</w:t>
      </w:r>
    </w:p>
    <w:p>
      <w:pPr>
        <w:pStyle w:val="Heading2"/>
      </w:pPr>
      <w:r>
        <w:t>8.2. Fine-tune với dữ liệu thật</w:t>
      </w:r>
    </w:p>
    <w:p>
      <w:pPr>
        <w:pStyle w:val="ListBullet"/>
      </w:pPr>
      <w:r>
        <w:t>Quay thêm video thật ở cầu thang, vỉa hè, mặt đường gạch, nền bê tông, có vật cản nhỏ/lớn.</w:t>
      </w:r>
    </w:p>
    <w:p>
      <w:pPr>
        <w:pStyle w:val="ListBullet"/>
      </w:pPr>
      <w:r>
        <w:t>Label một phần dữ liệu thật để fine-tune.</w:t>
      </w:r>
    </w:p>
    <w:p>
      <w:pPr>
        <w:pStyle w:val="ListBullet"/>
      </w:pPr>
      <w:r>
        <w:t>So sánh synthetic-only và synthetic + real fine-tune để chứng minh hiệu quả.</w:t>
      </w:r>
    </w:p>
    <w:p>
      <w:pPr>
        <w:pStyle w:val="Heading2"/>
      </w:pPr>
      <w:r>
        <w:t>8.3. Train Risk Prediction</w:t>
      </w:r>
    </w:p>
    <w:p>
      <w:pPr>
        <w:pStyle w:val="ListBullet"/>
      </w:pPr>
      <w:r>
        <w:t>Trích xuất feature: hazard_area, depth_difference, distance_to_foot, path_overlap, foot_velocity, body_tilt_angle.</w:t>
      </w:r>
    </w:p>
    <w:p>
      <w:pPr>
        <w:pStyle w:val="ListBullet"/>
      </w:pPr>
      <w:r>
        <w:t>Train baseline MLP trước, sau đó thay bằng KAN để so sánh.</w:t>
      </w:r>
    </w:p>
    <w:p>
      <w:pPr>
        <w:pStyle w:val="ListBullet"/>
      </w:pPr>
      <w:r>
        <w:t>Với dữ liệu chuỗi, dùng LSTM/GRU làm baseline và SNN làm hướng cải tiến.</w:t>
      </w:r>
    </w:p>
    <w:p>
      <w:pPr>
        <w:pStyle w:val="Heading1"/>
      </w:pPr>
      <w:r>
        <w:t>9. Vị trí sử dụng SNN và KAN</w:t>
      </w:r>
    </w:p>
    <w:p>
      <w:r>
        <w:t>SNN và KAN không nên dùng trực tiếp để xử lý ảnh thô trong giai đoạn đầu. Cách hợp lý là dùng CNN/Transformer cho phần nhìn ảnh, sau đó dùng SNN/KAN ở các tầng temporal và decision.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EADCF8"/>
          </w:tcPr>
          <w:p>
            <w:r/>
            <w:r>
              <w:rPr>
                <w:rFonts w:ascii="DejaVu Sans" w:hAnsi="DejaVu Sans" w:eastAsia="DejaVu Sans"/>
                <w:b/>
                <w:sz w:val="19"/>
              </w:rPr>
              <w:t>Thành phần</w:t>
            </w:r>
          </w:p>
        </w:tc>
        <w:tc>
          <w:tcPr>
            <w:tcW w:type="dxa" w:w="2520"/>
            <w:shd w:fill="EADCF8"/>
          </w:tcPr>
          <w:p>
            <w:r/>
            <w:r>
              <w:rPr>
                <w:rFonts w:ascii="DejaVu Sans" w:hAnsi="DejaVu Sans" w:eastAsia="DejaVu Sans"/>
                <w:b/>
                <w:sz w:val="19"/>
              </w:rPr>
              <w:t>Vị trí dùng</w:t>
            </w:r>
          </w:p>
        </w:tc>
        <w:tc>
          <w:tcPr>
            <w:tcW w:type="dxa" w:w="2520"/>
            <w:shd w:fill="EADCF8"/>
          </w:tcPr>
          <w:p>
            <w:r/>
            <w:r>
              <w:rPr>
                <w:rFonts w:ascii="DejaVu Sans" w:hAnsi="DejaVu Sans" w:eastAsia="DejaVu Sans"/>
                <w:b/>
                <w:sz w:val="19"/>
              </w:rPr>
              <w:t>Input</w:t>
            </w:r>
          </w:p>
        </w:tc>
        <w:tc>
          <w:tcPr>
            <w:tcW w:type="dxa" w:w="2520"/>
            <w:shd w:fill="EADCF8"/>
          </w:tcPr>
          <w:p>
            <w:r/>
            <w:r>
              <w:rPr>
                <w:rFonts w:ascii="DejaVu Sans" w:hAnsi="DejaVu Sans" w:eastAsia="DejaVu Sans"/>
                <w:b/>
                <w:sz w:val="19"/>
              </w:rPr>
              <w:t>Output</w:t>
            </w:r>
          </w:p>
        </w:tc>
      </w:tr>
      <w:tr>
        <w:tc>
          <w:tcPr>
            <w:tcW w:type="dxa" w:w="2520"/>
          </w:tcPr>
          <w:p>
            <w:r/>
            <w:r>
              <w:rPr>
                <w:rFonts w:ascii="DejaVu Sans" w:hAnsi="DejaVu Sans" w:eastAsia="DejaVu Sans"/>
                <w:b w:val="0"/>
                <w:sz w:val="19"/>
              </w:rPr>
              <w:t>SNN</w:t>
            </w:r>
          </w:p>
        </w:tc>
        <w:tc>
          <w:tcPr>
            <w:tcW w:type="dxa" w:w="2520"/>
          </w:tcPr>
          <w:p>
            <w:r/>
            <w:r>
              <w:rPr>
                <w:rFonts w:ascii="DejaVu Sans" w:hAnsi="DejaVu Sans" w:eastAsia="DejaVu Sans"/>
                <w:b w:val="0"/>
                <w:sz w:val="19"/>
              </w:rPr>
              <w:t>Temporal module</w:t>
            </w:r>
          </w:p>
        </w:tc>
        <w:tc>
          <w:tcPr>
            <w:tcW w:type="dxa" w:w="2520"/>
          </w:tcPr>
          <w:p>
            <w:r/>
            <w:r>
              <w:rPr>
                <w:rFonts w:ascii="DejaVu Sans" w:hAnsi="DejaVu Sans" w:eastAsia="DejaVu Sans"/>
                <w:b w:val="0"/>
                <w:sz w:val="19"/>
              </w:rPr>
              <w:t>Skeleton sequence, hazard sequence, khoảng cách chân-vật cản theo thời gian</w:t>
            </w:r>
          </w:p>
        </w:tc>
        <w:tc>
          <w:tcPr>
            <w:tcW w:type="dxa" w:w="2520"/>
          </w:tcPr>
          <w:p>
            <w:r/>
            <w:r>
              <w:rPr>
                <w:rFonts w:ascii="DejaVu Sans" w:hAnsi="DejaVu Sans" w:eastAsia="DejaVu Sans"/>
                <w:b w:val="0"/>
                <w:sz w:val="19"/>
              </w:rPr>
              <w:t>Gait instability score / temporal risk feature</w:t>
            </w:r>
          </w:p>
        </w:tc>
      </w:tr>
      <w:tr>
        <w:tc>
          <w:tcPr>
            <w:tcW w:type="dxa" w:w="2520"/>
          </w:tcPr>
          <w:p>
            <w:r/>
            <w:r>
              <w:rPr>
                <w:rFonts w:ascii="DejaVu Sans" w:hAnsi="DejaVu Sans" w:eastAsia="DejaVu Sans"/>
                <w:b w:val="0"/>
                <w:sz w:val="19"/>
              </w:rPr>
              <w:t>KAN</w:t>
            </w:r>
          </w:p>
        </w:tc>
        <w:tc>
          <w:tcPr>
            <w:tcW w:type="dxa" w:w="2520"/>
          </w:tcPr>
          <w:p>
            <w:r/>
            <w:r>
              <w:rPr>
                <w:rFonts w:ascii="DejaVu Sans" w:hAnsi="DejaVu Sans" w:eastAsia="DejaVu Sans"/>
                <w:b w:val="0"/>
                <w:sz w:val="19"/>
              </w:rPr>
              <w:t>Risk fusion module</w:t>
            </w:r>
          </w:p>
        </w:tc>
        <w:tc>
          <w:tcPr>
            <w:tcW w:type="dxa" w:w="2520"/>
          </w:tcPr>
          <w:p>
            <w:r/>
            <w:r>
              <w:rPr>
                <w:rFonts w:ascii="DejaVu Sans" w:hAnsi="DejaVu Sans" w:eastAsia="DejaVu Sans"/>
                <w:b w:val="0"/>
                <w:sz w:val="19"/>
              </w:rPr>
              <w:t>Vector đặc trưng địa hình + dáng đi + quỹ đạo chân</w:t>
            </w:r>
          </w:p>
        </w:tc>
        <w:tc>
          <w:tcPr>
            <w:tcW w:type="dxa" w:w="2520"/>
          </w:tcPr>
          <w:p>
            <w:r/>
            <w:r>
              <w:rPr>
                <w:rFonts w:ascii="DejaVu Sans" w:hAnsi="DejaVu Sans" w:eastAsia="DejaVu Sans"/>
                <w:b w:val="0"/>
                <w:sz w:val="19"/>
              </w:rPr>
              <w:t>Risk score 0-1</w:t>
            </w:r>
          </w:p>
        </w:tc>
      </w:tr>
      <w:tr>
        <w:tc>
          <w:tcPr>
            <w:tcW w:type="dxa" w:w="2520"/>
          </w:tcPr>
          <w:p>
            <w:r/>
            <w:r>
              <w:rPr>
                <w:rFonts w:ascii="DejaVu Sans" w:hAnsi="DejaVu Sans" w:eastAsia="DejaVu Sans"/>
                <w:b w:val="0"/>
                <w:sz w:val="19"/>
              </w:rPr>
              <w:t>MLP/LSTM baseline</w:t>
            </w:r>
          </w:p>
        </w:tc>
        <w:tc>
          <w:tcPr>
            <w:tcW w:type="dxa" w:w="2520"/>
          </w:tcPr>
          <w:p>
            <w:r/>
            <w:r>
              <w:rPr>
                <w:rFonts w:ascii="DejaVu Sans" w:hAnsi="DejaVu Sans" w:eastAsia="DejaVu Sans"/>
                <w:b w:val="0"/>
                <w:sz w:val="19"/>
              </w:rPr>
              <w:t>Mô hình so sánh</w:t>
            </w:r>
          </w:p>
        </w:tc>
        <w:tc>
          <w:tcPr>
            <w:tcW w:type="dxa" w:w="2520"/>
          </w:tcPr>
          <w:p>
            <w:r/>
            <w:r>
              <w:rPr>
                <w:rFonts w:ascii="DejaVu Sans" w:hAnsi="DejaVu Sans" w:eastAsia="DejaVu Sans"/>
                <w:b w:val="0"/>
                <w:sz w:val="19"/>
              </w:rPr>
              <w:t>Cùng input với SNN/KAN</w:t>
            </w:r>
          </w:p>
        </w:tc>
        <w:tc>
          <w:tcPr>
            <w:tcW w:type="dxa" w:w="2520"/>
          </w:tcPr>
          <w:p>
            <w:r/>
            <w:r>
              <w:rPr>
                <w:rFonts w:ascii="DejaVu Sans" w:hAnsi="DejaVu Sans" w:eastAsia="DejaVu Sans"/>
                <w:b w:val="0"/>
                <w:sz w:val="19"/>
              </w:rPr>
              <w:t>Kết quả baseline để chứng minh cải tiến</w:t>
            </w:r>
          </w:p>
        </w:tc>
      </w:tr>
    </w:tbl>
    <w:p>
      <w:pPr>
        <w:pStyle w:val="Heading1"/>
      </w:pPr>
      <w:r>
        <w:t>10. Metric đánh giá</w:t>
      </w:r>
    </w:p>
    <w:p>
      <w:r>
        <w:t>Do đây là bài toán cảnh báo an toàn, Recall quan trọng hơn Precision. Bỏ sót vật cản nguy hiểm thường nghiêm trọng hơn cảnh báo nhầm.</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
              <w:rPr>
                <w:rFonts w:ascii="DejaVu Sans" w:hAnsi="DejaVu Sans" w:eastAsia="DejaVu Sans"/>
                <w:b/>
                <w:sz w:val="19"/>
              </w:rPr>
              <w:t>Nhóm đánh giá</w:t>
            </w:r>
          </w:p>
        </w:tc>
        <w:tc>
          <w:tcPr>
            <w:tcW w:type="dxa" w:w="3360"/>
            <w:shd w:fill="D9EAF7"/>
          </w:tcPr>
          <w:p>
            <w:r/>
            <w:r>
              <w:rPr>
                <w:rFonts w:ascii="DejaVu Sans" w:hAnsi="DejaVu Sans" w:eastAsia="DejaVu Sans"/>
                <w:b/>
                <w:sz w:val="19"/>
              </w:rPr>
              <w:t>Metric</w:t>
            </w:r>
          </w:p>
        </w:tc>
        <w:tc>
          <w:tcPr>
            <w:tcW w:type="dxa" w:w="3360"/>
            <w:shd w:fill="D9EAF7"/>
          </w:tcPr>
          <w:p>
            <w:r/>
            <w:r>
              <w:rPr>
                <w:rFonts w:ascii="DejaVu Sans" w:hAnsi="DejaVu Sans" w:eastAsia="DejaVu Sans"/>
                <w:b/>
                <w:sz w:val="19"/>
              </w:rPr>
              <w:t>Ý nghĩa</w:t>
            </w:r>
          </w:p>
        </w:tc>
      </w:tr>
      <w:tr>
        <w:tc>
          <w:tcPr>
            <w:tcW w:type="dxa" w:w="3360"/>
          </w:tcPr>
          <w:p>
            <w:r/>
            <w:r>
              <w:rPr>
                <w:rFonts w:ascii="DejaVu Sans" w:hAnsi="DejaVu Sans" w:eastAsia="DejaVu Sans"/>
                <w:b w:val="0"/>
                <w:sz w:val="19"/>
              </w:rPr>
              <w:t>Terrain / obstacle</w:t>
            </w:r>
          </w:p>
        </w:tc>
        <w:tc>
          <w:tcPr>
            <w:tcW w:type="dxa" w:w="3360"/>
          </w:tcPr>
          <w:p>
            <w:r/>
            <w:r>
              <w:rPr>
                <w:rFonts w:ascii="DejaVu Sans" w:hAnsi="DejaVu Sans" w:eastAsia="DejaVu Sans"/>
                <w:b w:val="0"/>
                <w:sz w:val="19"/>
              </w:rPr>
              <w:t>Precision, Recall, F1, IoU, mAP50</w:t>
            </w:r>
          </w:p>
        </w:tc>
        <w:tc>
          <w:tcPr>
            <w:tcW w:type="dxa" w:w="3360"/>
          </w:tcPr>
          <w:p>
            <w:r/>
            <w:r>
              <w:rPr>
                <w:rFonts w:ascii="DejaVu Sans" w:hAnsi="DejaVu Sans" w:eastAsia="DejaVu Sans"/>
                <w:b w:val="0"/>
                <w:sz w:val="19"/>
              </w:rPr>
              <w:t>Đánh giá phát hiện vùng nguy hiểm</w:t>
            </w:r>
          </w:p>
        </w:tc>
      </w:tr>
      <w:tr>
        <w:tc>
          <w:tcPr>
            <w:tcW w:type="dxa" w:w="3360"/>
          </w:tcPr>
          <w:p>
            <w:r/>
            <w:r>
              <w:rPr>
                <w:rFonts w:ascii="DejaVu Sans" w:hAnsi="DejaVu Sans" w:eastAsia="DejaVu Sans"/>
                <w:b w:val="0"/>
                <w:sz w:val="19"/>
              </w:rPr>
              <w:t>Depth / geometry</w:t>
            </w:r>
          </w:p>
        </w:tc>
        <w:tc>
          <w:tcPr>
            <w:tcW w:type="dxa" w:w="3360"/>
          </w:tcPr>
          <w:p>
            <w:r/>
            <w:r>
              <w:rPr>
                <w:rFonts w:ascii="DejaVu Sans" w:hAnsi="DejaVu Sans" w:eastAsia="DejaVu Sans"/>
                <w:b w:val="0"/>
                <w:sz w:val="19"/>
              </w:rPr>
              <w:t>MAE, RMSE, AbsRel nếu có ground-truth depth</w:t>
            </w:r>
          </w:p>
        </w:tc>
        <w:tc>
          <w:tcPr>
            <w:tcW w:type="dxa" w:w="3360"/>
          </w:tcPr>
          <w:p>
            <w:r/>
            <w:r>
              <w:rPr>
                <w:rFonts w:ascii="DejaVu Sans" w:hAnsi="DejaVu Sans" w:eastAsia="DejaVu Sans"/>
                <w:b w:val="0"/>
                <w:sz w:val="19"/>
              </w:rPr>
              <w:t>Đánh giá độ chính xác depth trong mô phỏng hoặc dataset có depth</w:t>
            </w:r>
          </w:p>
        </w:tc>
      </w:tr>
      <w:tr>
        <w:tc>
          <w:tcPr>
            <w:tcW w:type="dxa" w:w="3360"/>
          </w:tcPr>
          <w:p>
            <w:r/>
            <w:r>
              <w:rPr>
                <w:rFonts w:ascii="DejaVu Sans" w:hAnsi="DejaVu Sans" w:eastAsia="DejaVu Sans"/>
                <w:b w:val="0"/>
                <w:sz w:val="19"/>
              </w:rPr>
              <w:t>Risk prediction</w:t>
            </w:r>
          </w:p>
        </w:tc>
        <w:tc>
          <w:tcPr>
            <w:tcW w:type="dxa" w:w="3360"/>
          </w:tcPr>
          <w:p>
            <w:r/>
            <w:r>
              <w:rPr>
                <w:rFonts w:ascii="DejaVu Sans" w:hAnsi="DejaVu Sans" w:eastAsia="DejaVu Sans"/>
                <w:b w:val="0"/>
                <w:sz w:val="19"/>
              </w:rPr>
              <w:t>Accuracy, Recall, F1, AUC</w:t>
            </w:r>
          </w:p>
        </w:tc>
        <w:tc>
          <w:tcPr>
            <w:tcW w:type="dxa" w:w="3360"/>
          </w:tcPr>
          <w:p>
            <w:r/>
            <w:r>
              <w:rPr>
                <w:rFonts w:ascii="DejaVu Sans" w:hAnsi="DejaVu Sans" w:eastAsia="DejaVu Sans"/>
                <w:b w:val="0"/>
                <w:sz w:val="19"/>
              </w:rPr>
              <w:t>Đánh giá phân loại nguy cơ</w:t>
            </w:r>
          </w:p>
        </w:tc>
      </w:tr>
      <w:tr>
        <w:tc>
          <w:tcPr>
            <w:tcW w:type="dxa" w:w="3360"/>
          </w:tcPr>
          <w:p>
            <w:r/>
            <w:r>
              <w:rPr>
                <w:rFonts w:ascii="DejaVu Sans" w:hAnsi="DejaVu Sans" w:eastAsia="DejaVu Sans"/>
                <w:b w:val="0"/>
                <w:sz w:val="19"/>
              </w:rPr>
              <w:t>Early warning</w:t>
            </w:r>
          </w:p>
        </w:tc>
        <w:tc>
          <w:tcPr>
            <w:tcW w:type="dxa" w:w="3360"/>
          </w:tcPr>
          <w:p>
            <w:r/>
            <w:r>
              <w:rPr>
                <w:rFonts w:ascii="DejaVu Sans" w:hAnsi="DejaVu Sans" w:eastAsia="DejaVu Sans"/>
                <w:b w:val="0"/>
                <w:sz w:val="19"/>
              </w:rPr>
              <w:t>Time-to-warning, false alarm rate, latency, FPS</w:t>
            </w:r>
          </w:p>
        </w:tc>
        <w:tc>
          <w:tcPr>
            <w:tcW w:type="dxa" w:w="3360"/>
          </w:tcPr>
          <w:p>
            <w:r/>
            <w:r>
              <w:rPr>
                <w:rFonts w:ascii="DejaVu Sans" w:hAnsi="DejaVu Sans" w:eastAsia="DejaVu Sans"/>
                <w:b w:val="0"/>
                <w:sz w:val="19"/>
              </w:rPr>
              <w:t>Đánh giá khả năng cảnh báo sớm và realtime</w:t>
            </w:r>
          </w:p>
        </w:tc>
      </w:tr>
    </w:tbl>
    <w:p>
      <w:pPr>
        <w:pStyle w:val="Heading1"/>
      </w:pPr>
      <w:r>
        <w:t>11. Lộ trình triển khai</w:t>
      </w:r>
    </w:p>
    <w:p>
      <w:pPr>
        <w:pStyle w:val="ListNumber"/>
      </w:pPr>
      <w:r>
        <w:rPr>
          <w:b/>
        </w:rPr>
        <w:t xml:space="preserve">Giai đoạn 1: </w:t>
      </w:r>
      <w:r>
        <w:t>Xây scene mô phỏng và sinh dataset RGB + depth + mask.</w:t>
      </w:r>
    </w:p>
    <w:p>
      <w:pPr>
        <w:pStyle w:val="ListNumber"/>
      </w:pPr>
      <w:r>
        <w:rPr>
          <w:b/>
        </w:rPr>
        <w:t xml:space="preserve">Giai đoạn 2: </w:t>
      </w:r>
      <w:r>
        <w:t>Train model terrain segmentation binary: safe / hazard.</w:t>
      </w:r>
    </w:p>
    <w:p>
      <w:pPr>
        <w:pStyle w:val="ListNumber"/>
      </w:pPr>
      <w:r>
        <w:rPr>
          <w:b/>
        </w:rPr>
        <w:t xml:space="preserve">Giai đoạn 3: </w:t>
      </w:r>
      <w:r>
        <w:t>Thêm depth map để so sánh RGB vs RGB-D.</w:t>
      </w:r>
    </w:p>
    <w:p>
      <w:pPr>
        <w:pStyle w:val="ListNumber"/>
      </w:pPr>
      <w:r>
        <w:rPr>
          <w:b/>
        </w:rPr>
        <w:t xml:space="preserve">Giai đoạn 4: </w:t>
      </w:r>
      <w:r>
        <w:t>Quay video thật và fine-tune để giảm sim-to-real gap.</w:t>
      </w:r>
    </w:p>
    <w:p>
      <w:pPr>
        <w:pStyle w:val="ListNumber"/>
      </w:pPr>
      <w:r>
        <w:rPr>
          <w:b/>
        </w:rPr>
        <w:t xml:space="preserve">Giai đoạn 5: </w:t>
      </w:r>
      <w:r>
        <w:t>Thêm pose estimation và foot trajectory.</w:t>
      </w:r>
    </w:p>
    <w:p>
      <w:pPr>
        <w:pStyle w:val="ListNumber"/>
      </w:pPr>
      <w:r>
        <w:rPr>
          <w:b/>
        </w:rPr>
        <w:t xml:space="preserve">Giai đoạn 6: </w:t>
      </w:r>
      <w:r>
        <w:t>Train SNN temporal module và KAN fusion module.</w:t>
      </w:r>
    </w:p>
    <w:p>
      <w:pPr>
        <w:pStyle w:val="ListNumber"/>
      </w:pPr>
      <w:r>
        <w:rPr>
          <w:b/>
        </w:rPr>
        <w:t xml:space="preserve">Giai đoạn 7: </w:t>
      </w:r>
      <w:r>
        <w:t>Demo realtime: hiển thị hazard mask, skeleton, risk score và cảnh báo.</w:t>
      </w:r>
    </w:p>
    <w:p>
      <w:pPr>
        <w:pStyle w:val="Heading1"/>
      </w:pPr>
      <w:r>
        <w:t>12. Đóng góp dự kiến</w:t>
      </w:r>
    </w:p>
    <w:p>
      <w:pPr>
        <w:pStyle w:val="ListBullet"/>
      </w:pPr>
      <w:r>
        <w:t>Đề xuất hướng dự đoán nguy cơ té ngã sớm thay vì chỉ phát hiện té ngã sau khi xảy ra.</w:t>
      </w:r>
    </w:p>
    <w:p>
      <w:pPr>
        <w:pStyle w:val="ListBullet"/>
      </w:pPr>
      <w:r>
        <w:t>Kết hợp nhận thức địa hình với phân tích dáng đi để tăng khả năng cảnh báo.</w:t>
      </w:r>
    </w:p>
    <w:p>
      <w:pPr>
        <w:pStyle w:val="ListBullet"/>
      </w:pPr>
      <w:r>
        <w:t>Tận dụng dữ liệu mô phỏng để tạo RGB, depth map và hazard mask tự động.</w:t>
      </w:r>
    </w:p>
    <w:p>
      <w:pPr>
        <w:pStyle w:val="ListBullet"/>
      </w:pPr>
      <w:r>
        <w:t>Sử dụng SNN cho chuỗi chuyển động và KAN cho risk fusion có tính giải thích.</w:t>
      </w:r>
    </w:p>
    <w:p>
      <w:pPr>
        <w:pStyle w:val="ListBullet"/>
      </w:pPr>
      <w:r>
        <w:t>Đưa ra metric early warning như time-to-warning, false alarm rate và realtime FPS.</w:t>
      </w:r>
    </w:p>
    <w:p>
      <w:pPr>
        <w:pStyle w:val="Heading1"/>
      </w:pPr>
      <w:r>
        <w:t>Kết luận</w:t>
      </w:r>
    </w:p>
    <w:p>
      <w:r>
        <w:t>Dự án có thể được phát triển theo hướng “Terrain-aware SNN-KAN Fall Risk Prediction”. Trọng tâm là xây dựng khả năng nhìn hiểu mặt đường, nhận diện vật cản/lồi lõm, dự đoán quỹ đạo chân và cảnh báo sớm nguy cơ té ngã. Đây là hướng có tính ứng dụng cao, có thể tận dụng mô phỏng để sinh dữ liệu, đồng thời đủ yếu tố AI để phát triển thành đồ án nghiên cứu.</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eastAsia="DejaVu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eastAsia="DejaVu Sans"/>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eastAsia="DejaVu Sans"/>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eastAsia="DejaVu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