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3667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 - Agregar mobiliario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9430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274" l="21096" r="11461" t="9439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94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517312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9439" l="20764" r="25083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5173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36952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439" l="21262" r="1827" t="7964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69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