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745226" w14:textId="77777777" w:rsidR="00214D98" w:rsidRPr="00E07ED2" w:rsidRDefault="00000000">
      <w:pPr>
        <w:pStyle w:val="Title"/>
        <w:rPr>
          <w:color w:val="000000" w:themeColor="text1"/>
        </w:rPr>
      </w:pPr>
      <w:r w:rsidRPr="00E07ED2">
        <w:rPr>
          <w:color w:val="000000" w:themeColor="text1"/>
        </w:rPr>
        <w:t>How the Call Quality Score Works</w:t>
      </w:r>
    </w:p>
    <w:p w14:paraId="4C8046A8" w14:textId="77777777" w:rsidR="00214D98" w:rsidRPr="00E07ED2" w:rsidRDefault="00000000">
      <w:pPr>
        <w:rPr>
          <w:color w:val="000000" w:themeColor="text1"/>
        </w:rPr>
      </w:pPr>
      <w:r w:rsidRPr="00E07ED2">
        <w:rPr>
          <w:color w:val="000000" w:themeColor="text1"/>
        </w:rPr>
        <w:t>SignalQA, a plain-English guide for the team</w:t>
      </w:r>
    </w:p>
    <w:p w14:paraId="7023867A" w14:textId="77777777" w:rsidR="00214D98" w:rsidRPr="00E07ED2" w:rsidRDefault="00000000">
      <w:pPr>
        <w:rPr>
          <w:color w:val="000000" w:themeColor="text1"/>
        </w:rPr>
      </w:pPr>
      <w:r w:rsidRPr="00E07ED2">
        <w:rPr>
          <w:color w:val="000000" w:themeColor="text1"/>
        </w:rPr>
        <w:t>This document explains what the call quality scoring does, how it arrives at a number, and where a human check has been kept in place. No technical knowledge is needed to follow it.</w:t>
      </w:r>
    </w:p>
    <w:p w14:paraId="1DEAE24B" w14:textId="77777777" w:rsidR="00214D98" w:rsidRPr="00E07ED2" w:rsidRDefault="00000000">
      <w:pPr>
        <w:pStyle w:val="Heading1"/>
        <w:rPr>
          <w:color w:val="000000" w:themeColor="text1"/>
        </w:rPr>
      </w:pPr>
      <w:r w:rsidRPr="00E07ED2">
        <w:rPr>
          <w:color w:val="000000" w:themeColor="text1"/>
        </w:rPr>
        <w:t>What it does</w:t>
      </w:r>
    </w:p>
    <w:p w14:paraId="56F82758" w14:textId="77777777" w:rsidR="00214D98" w:rsidRPr="00E07ED2" w:rsidRDefault="00000000">
      <w:pPr>
        <w:rPr>
          <w:color w:val="000000" w:themeColor="text1"/>
        </w:rPr>
      </w:pPr>
      <w:r w:rsidRPr="00E07ED2">
        <w:rPr>
          <w:color w:val="000000" w:themeColor="text1"/>
        </w:rPr>
        <w:t>The system takes a support call transcript and returns a quality score out of 100, along with a breakdown of why the agent received that score and where the call went well or poorly. The goal is to remove the guesswork and manual listening from call QA, scoring every call the same way so results stay fair and comparable.</w:t>
      </w:r>
    </w:p>
    <w:p w14:paraId="090A3B7B" w14:textId="77777777" w:rsidR="00214D98" w:rsidRPr="00E07ED2" w:rsidRDefault="00000000">
      <w:pPr>
        <w:rPr>
          <w:color w:val="000000" w:themeColor="text1"/>
        </w:rPr>
      </w:pPr>
      <w:r w:rsidRPr="00E07ED2">
        <w:rPr>
          <w:color w:val="000000" w:themeColor="text1"/>
        </w:rPr>
        <w:t>The underlying approach is what makes this work. Rather than handing the whole call to one AI model and hoping for a good result, the system uses three separate tools, each assigned to the task it's actually reliable at.</w:t>
      </w:r>
    </w:p>
    <w:p w14:paraId="68988F5C" w14:textId="77777777" w:rsidR="00214D98" w:rsidRPr="00E07ED2" w:rsidRDefault="00000000">
      <w:pPr>
        <w:rPr>
          <w:color w:val="000000" w:themeColor="text1"/>
        </w:rPr>
      </w:pPr>
      <w:r w:rsidRPr="00E07ED2">
        <w:rPr>
          <w:color w:val="000000" w:themeColor="text1"/>
        </w:rPr>
        <w:t>A sentiment model reads the emotional tone of every line. It distinguishes an angry line from a calm one, and runs locally at no cost.</w:t>
      </w:r>
    </w:p>
    <w:p w14:paraId="3FC0A6AC" w14:textId="77777777" w:rsidR="00214D98" w:rsidRPr="00E07ED2" w:rsidRDefault="00000000">
      <w:pPr>
        <w:rPr>
          <w:color w:val="000000" w:themeColor="text1"/>
        </w:rPr>
      </w:pPr>
      <w:r w:rsidRPr="00E07ED2">
        <w:rPr>
          <w:color w:val="000000" w:themeColor="text1"/>
        </w:rPr>
        <w:t>A language model (Gemma) acts as judge. It reviews the call and determines whether the agent passed or failed on each parameter we track. We ask it to exercise judgment, which it does well, and never ask it to produce numbers, which it does not do reliably.</w:t>
      </w:r>
    </w:p>
    <w:p w14:paraId="5CC6DDB0" w14:textId="77777777" w:rsidR="00214D98" w:rsidRPr="00E07ED2" w:rsidRDefault="00000000">
      <w:pPr>
        <w:rPr>
          <w:color w:val="000000" w:themeColor="text1"/>
        </w:rPr>
      </w:pPr>
      <w:r w:rsidRPr="00E07ED2">
        <w:rPr>
          <w:color w:val="000000" w:themeColor="text1"/>
        </w:rPr>
        <w:t>A lookup tool compares what was said against a reference library of correct answers and company rules. It matches on meaning rather than exact wording, so a customer can phrase a question however they like and still be understood correctly. This component also runs at no cost.</w:t>
      </w:r>
    </w:p>
    <w:p w14:paraId="54339489" w14:textId="77777777" w:rsidR="00214D98" w:rsidRPr="00E07ED2" w:rsidRDefault="00000000">
      <w:pPr>
        <w:rPr>
          <w:color w:val="000000" w:themeColor="text1"/>
        </w:rPr>
      </w:pPr>
      <w:r w:rsidRPr="00E07ED2">
        <w:rPr>
          <w:color w:val="000000" w:themeColor="text1"/>
        </w:rPr>
        <w:t>One principle shaped the whole design: the AI is allowed to form a judgment, but every number is calculated in fixed, predictable code. As a result, running the same call twice always produces the same score.</w:t>
      </w:r>
    </w:p>
    <w:p w14:paraId="59D61F50" w14:textId="77777777" w:rsidR="00214D98" w:rsidRPr="00E07ED2" w:rsidRDefault="00000000">
      <w:pPr>
        <w:pStyle w:val="Heading1"/>
        <w:rPr>
          <w:color w:val="000000" w:themeColor="text1"/>
        </w:rPr>
      </w:pPr>
      <w:r w:rsidRPr="00E07ED2">
        <w:rPr>
          <w:color w:val="000000" w:themeColor="text1"/>
        </w:rPr>
        <w:t>The final score</w:t>
      </w:r>
    </w:p>
    <w:p w14:paraId="067C2E36" w14:textId="77777777" w:rsidR="00214D98" w:rsidRPr="00E07ED2" w:rsidRDefault="00000000">
      <w:pPr>
        <w:rPr>
          <w:color w:val="000000" w:themeColor="text1"/>
        </w:rPr>
      </w:pPr>
      <w:r w:rsidRPr="00E07ED2">
        <w:rPr>
          <w:color w:val="000000" w:themeColor="text1"/>
        </w:rPr>
        <w:t>The final score combines everything the system measures into a single number. Five components contribute, weighted by how much each one reflects call quality:</w:t>
      </w:r>
    </w:p>
    <w:tbl>
      <w:tblPr>
        <w:tblStyle w:val="TableGrid"/>
        <w:tblW w:w="0" w:type="auto"/>
        <w:tblLook w:val="04A0" w:firstRow="1" w:lastRow="0" w:firstColumn="1" w:lastColumn="0" w:noHBand="0" w:noVBand="1"/>
      </w:tblPr>
      <w:tblGrid>
        <w:gridCol w:w="2880"/>
        <w:gridCol w:w="2880"/>
        <w:gridCol w:w="2880"/>
      </w:tblGrid>
      <w:tr w:rsidR="00214D98" w:rsidRPr="00E07ED2" w14:paraId="36B56249" w14:textId="77777777" w:rsidTr="00E07ED2">
        <w:tc>
          <w:tcPr>
            <w:tcW w:w="2880" w:type="dxa"/>
          </w:tcPr>
          <w:p w14:paraId="6505818A" w14:textId="77777777" w:rsidR="00214D98" w:rsidRPr="00E07ED2" w:rsidRDefault="00000000">
            <w:pPr>
              <w:rPr>
                <w:color w:val="000000" w:themeColor="text1"/>
              </w:rPr>
            </w:pPr>
            <w:r w:rsidRPr="00E07ED2">
              <w:rPr>
                <w:b/>
                <w:color w:val="000000" w:themeColor="text1"/>
              </w:rPr>
              <w:t>Component</w:t>
            </w:r>
          </w:p>
        </w:tc>
        <w:tc>
          <w:tcPr>
            <w:tcW w:w="2880" w:type="dxa"/>
          </w:tcPr>
          <w:p w14:paraId="1F47869E" w14:textId="77777777" w:rsidR="00214D98" w:rsidRPr="00E07ED2" w:rsidRDefault="00000000">
            <w:pPr>
              <w:rPr>
                <w:color w:val="000000" w:themeColor="text1"/>
              </w:rPr>
            </w:pPr>
            <w:r w:rsidRPr="00E07ED2">
              <w:rPr>
                <w:b/>
                <w:color w:val="000000" w:themeColor="text1"/>
              </w:rPr>
              <w:t>What it measures</w:t>
            </w:r>
          </w:p>
        </w:tc>
        <w:tc>
          <w:tcPr>
            <w:tcW w:w="2880" w:type="dxa"/>
          </w:tcPr>
          <w:p w14:paraId="16041C10" w14:textId="77777777" w:rsidR="00214D98" w:rsidRPr="00E07ED2" w:rsidRDefault="00000000">
            <w:pPr>
              <w:rPr>
                <w:color w:val="000000" w:themeColor="text1"/>
              </w:rPr>
            </w:pPr>
            <w:r w:rsidRPr="00E07ED2">
              <w:rPr>
                <w:b/>
                <w:color w:val="000000" w:themeColor="text1"/>
              </w:rPr>
              <w:t>Weight</w:t>
            </w:r>
          </w:p>
        </w:tc>
      </w:tr>
      <w:tr w:rsidR="00214D98" w:rsidRPr="00E07ED2" w14:paraId="7C9839FC" w14:textId="77777777" w:rsidTr="00E07ED2">
        <w:tc>
          <w:tcPr>
            <w:tcW w:w="2880" w:type="dxa"/>
          </w:tcPr>
          <w:p w14:paraId="67886781" w14:textId="77777777" w:rsidR="00214D98" w:rsidRPr="00E07ED2" w:rsidRDefault="00000000">
            <w:pPr>
              <w:rPr>
                <w:color w:val="000000" w:themeColor="text1"/>
              </w:rPr>
            </w:pPr>
            <w:r w:rsidRPr="00E07ED2">
              <w:rPr>
                <w:color w:val="000000" w:themeColor="text1"/>
              </w:rPr>
              <w:t>Agent handling</w:t>
            </w:r>
          </w:p>
        </w:tc>
        <w:tc>
          <w:tcPr>
            <w:tcW w:w="2880" w:type="dxa"/>
          </w:tcPr>
          <w:p w14:paraId="76F7A9A9" w14:textId="77777777" w:rsidR="00214D98" w:rsidRPr="00E07ED2" w:rsidRDefault="00000000">
            <w:pPr>
              <w:rPr>
                <w:color w:val="000000" w:themeColor="text1"/>
              </w:rPr>
            </w:pPr>
            <w:r w:rsidRPr="00E07ED2">
              <w:rPr>
                <w:color w:val="000000" w:themeColor="text1"/>
              </w:rPr>
              <w:t>How well the agent handled the call, from the AI judge</w:t>
            </w:r>
          </w:p>
        </w:tc>
        <w:tc>
          <w:tcPr>
            <w:tcW w:w="2880" w:type="dxa"/>
          </w:tcPr>
          <w:p w14:paraId="1634A485" w14:textId="77777777" w:rsidR="00214D98" w:rsidRPr="00E07ED2" w:rsidRDefault="00000000">
            <w:pPr>
              <w:rPr>
                <w:color w:val="000000" w:themeColor="text1"/>
              </w:rPr>
            </w:pPr>
            <w:r w:rsidRPr="00E07ED2">
              <w:rPr>
                <w:color w:val="000000" w:themeColor="text1"/>
              </w:rPr>
              <w:t>45%</w:t>
            </w:r>
          </w:p>
        </w:tc>
      </w:tr>
      <w:tr w:rsidR="00214D98" w:rsidRPr="00E07ED2" w14:paraId="304EE2F7" w14:textId="77777777" w:rsidTr="00E07ED2">
        <w:tc>
          <w:tcPr>
            <w:tcW w:w="2880" w:type="dxa"/>
          </w:tcPr>
          <w:p w14:paraId="76F5772C" w14:textId="77777777" w:rsidR="00214D98" w:rsidRPr="00E07ED2" w:rsidRDefault="00000000">
            <w:pPr>
              <w:rPr>
                <w:color w:val="000000" w:themeColor="text1"/>
              </w:rPr>
            </w:pPr>
            <w:r w:rsidRPr="00E07ED2">
              <w:rPr>
                <w:color w:val="000000" w:themeColor="text1"/>
              </w:rPr>
              <w:t>Answer accuracy</w:t>
            </w:r>
          </w:p>
        </w:tc>
        <w:tc>
          <w:tcPr>
            <w:tcW w:w="2880" w:type="dxa"/>
          </w:tcPr>
          <w:p w14:paraId="41E9D223" w14:textId="77777777" w:rsidR="00214D98" w:rsidRPr="00E07ED2" w:rsidRDefault="00000000">
            <w:pPr>
              <w:rPr>
                <w:color w:val="000000" w:themeColor="text1"/>
              </w:rPr>
            </w:pPr>
            <w:r w:rsidRPr="00E07ED2">
              <w:rPr>
                <w:color w:val="000000" w:themeColor="text1"/>
              </w:rPr>
              <w:t xml:space="preserve">Whether the agent gave </w:t>
            </w:r>
            <w:r w:rsidRPr="00E07ED2">
              <w:rPr>
                <w:color w:val="000000" w:themeColor="text1"/>
              </w:rPr>
              <w:lastRenderedPageBreak/>
              <w:t>correct answers</w:t>
            </w:r>
          </w:p>
        </w:tc>
        <w:tc>
          <w:tcPr>
            <w:tcW w:w="2880" w:type="dxa"/>
          </w:tcPr>
          <w:p w14:paraId="422F6BFF" w14:textId="77777777" w:rsidR="00214D98" w:rsidRPr="00E07ED2" w:rsidRDefault="00000000">
            <w:pPr>
              <w:rPr>
                <w:color w:val="000000" w:themeColor="text1"/>
              </w:rPr>
            </w:pPr>
            <w:r w:rsidRPr="00E07ED2">
              <w:rPr>
                <w:color w:val="000000" w:themeColor="text1"/>
              </w:rPr>
              <w:lastRenderedPageBreak/>
              <w:t>20%</w:t>
            </w:r>
          </w:p>
        </w:tc>
      </w:tr>
      <w:tr w:rsidR="00214D98" w:rsidRPr="00E07ED2" w14:paraId="1C7368AE" w14:textId="77777777" w:rsidTr="00E07ED2">
        <w:tc>
          <w:tcPr>
            <w:tcW w:w="2880" w:type="dxa"/>
          </w:tcPr>
          <w:p w14:paraId="5D65E297" w14:textId="77777777" w:rsidR="00214D98" w:rsidRPr="00E07ED2" w:rsidRDefault="00000000">
            <w:pPr>
              <w:rPr>
                <w:color w:val="000000" w:themeColor="text1"/>
              </w:rPr>
            </w:pPr>
            <w:r w:rsidRPr="00E07ED2">
              <w:rPr>
                <w:color w:val="000000" w:themeColor="text1"/>
              </w:rPr>
              <w:t>Compliance</w:t>
            </w:r>
          </w:p>
        </w:tc>
        <w:tc>
          <w:tcPr>
            <w:tcW w:w="2880" w:type="dxa"/>
          </w:tcPr>
          <w:p w14:paraId="28B291ED" w14:textId="77777777" w:rsidR="00214D98" w:rsidRPr="00E07ED2" w:rsidRDefault="00000000">
            <w:pPr>
              <w:rPr>
                <w:color w:val="000000" w:themeColor="text1"/>
              </w:rPr>
            </w:pPr>
            <w:r w:rsidRPr="00E07ED2">
              <w:rPr>
                <w:color w:val="000000" w:themeColor="text1"/>
              </w:rPr>
              <w:t>Whether the agent followed the rules</w:t>
            </w:r>
          </w:p>
        </w:tc>
        <w:tc>
          <w:tcPr>
            <w:tcW w:w="2880" w:type="dxa"/>
          </w:tcPr>
          <w:p w14:paraId="6594E71E" w14:textId="77777777" w:rsidR="00214D98" w:rsidRPr="00E07ED2" w:rsidRDefault="00000000">
            <w:pPr>
              <w:rPr>
                <w:color w:val="000000" w:themeColor="text1"/>
              </w:rPr>
            </w:pPr>
            <w:r w:rsidRPr="00E07ED2">
              <w:rPr>
                <w:color w:val="000000" w:themeColor="text1"/>
              </w:rPr>
              <w:t>20%</w:t>
            </w:r>
          </w:p>
        </w:tc>
      </w:tr>
      <w:tr w:rsidR="00214D98" w:rsidRPr="00E07ED2" w14:paraId="0C8E67EB" w14:textId="77777777" w:rsidTr="00E07ED2">
        <w:tc>
          <w:tcPr>
            <w:tcW w:w="2880" w:type="dxa"/>
          </w:tcPr>
          <w:p w14:paraId="12839B94" w14:textId="77777777" w:rsidR="00214D98" w:rsidRPr="00E07ED2" w:rsidRDefault="00000000">
            <w:pPr>
              <w:rPr>
                <w:color w:val="000000" w:themeColor="text1"/>
              </w:rPr>
            </w:pPr>
            <w:r w:rsidRPr="00E07ED2">
              <w:rPr>
                <w:color w:val="000000" w:themeColor="text1"/>
              </w:rPr>
              <w:t>Customer sentiment</w:t>
            </w:r>
          </w:p>
        </w:tc>
        <w:tc>
          <w:tcPr>
            <w:tcW w:w="2880" w:type="dxa"/>
          </w:tcPr>
          <w:p w14:paraId="5DF4315D" w14:textId="77777777" w:rsidR="00214D98" w:rsidRPr="00E07ED2" w:rsidRDefault="00000000">
            <w:pPr>
              <w:rPr>
                <w:color w:val="000000" w:themeColor="text1"/>
              </w:rPr>
            </w:pPr>
            <w:r w:rsidRPr="00E07ED2">
              <w:rPr>
                <w:color w:val="000000" w:themeColor="text1"/>
              </w:rPr>
              <w:t>How the customer sounded overall</w:t>
            </w:r>
          </w:p>
        </w:tc>
        <w:tc>
          <w:tcPr>
            <w:tcW w:w="2880" w:type="dxa"/>
          </w:tcPr>
          <w:p w14:paraId="7C16AA41" w14:textId="77777777" w:rsidR="00214D98" w:rsidRPr="00E07ED2" w:rsidRDefault="00000000">
            <w:pPr>
              <w:rPr>
                <w:color w:val="000000" w:themeColor="text1"/>
              </w:rPr>
            </w:pPr>
            <w:r w:rsidRPr="00E07ED2">
              <w:rPr>
                <w:color w:val="000000" w:themeColor="text1"/>
              </w:rPr>
              <w:t>10%</w:t>
            </w:r>
          </w:p>
        </w:tc>
      </w:tr>
      <w:tr w:rsidR="00214D98" w:rsidRPr="00E07ED2" w14:paraId="6E4B60B1" w14:textId="77777777" w:rsidTr="00E07ED2">
        <w:tc>
          <w:tcPr>
            <w:tcW w:w="2880" w:type="dxa"/>
          </w:tcPr>
          <w:p w14:paraId="4E354FDA" w14:textId="77777777" w:rsidR="00214D98" w:rsidRPr="00E07ED2" w:rsidRDefault="00000000">
            <w:pPr>
              <w:rPr>
                <w:color w:val="000000" w:themeColor="text1"/>
              </w:rPr>
            </w:pPr>
            <w:r w:rsidRPr="00E07ED2">
              <w:rPr>
                <w:color w:val="000000" w:themeColor="text1"/>
              </w:rPr>
              <w:t>Response time</w:t>
            </w:r>
          </w:p>
        </w:tc>
        <w:tc>
          <w:tcPr>
            <w:tcW w:w="2880" w:type="dxa"/>
          </w:tcPr>
          <w:p w14:paraId="6E4541D9" w14:textId="77777777" w:rsidR="00214D98" w:rsidRPr="00E07ED2" w:rsidRDefault="00000000">
            <w:pPr>
              <w:rPr>
                <w:color w:val="000000" w:themeColor="text1"/>
              </w:rPr>
            </w:pPr>
            <w:r w:rsidRPr="00E07ED2">
              <w:rPr>
                <w:color w:val="000000" w:themeColor="text1"/>
              </w:rPr>
              <w:t>How quickly the agent replied</w:t>
            </w:r>
          </w:p>
        </w:tc>
        <w:tc>
          <w:tcPr>
            <w:tcW w:w="2880" w:type="dxa"/>
          </w:tcPr>
          <w:p w14:paraId="71FC11FF" w14:textId="77777777" w:rsidR="00214D98" w:rsidRPr="00E07ED2" w:rsidRDefault="00000000">
            <w:pPr>
              <w:rPr>
                <w:color w:val="000000" w:themeColor="text1"/>
              </w:rPr>
            </w:pPr>
            <w:r w:rsidRPr="00E07ED2">
              <w:rPr>
                <w:color w:val="000000" w:themeColor="text1"/>
              </w:rPr>
              <w:t>5%</w:t>
            </w:r>
          </w:p>
        </w:tc>
      </w:tr>
    </w:tbl>
    <w:p w14:paraId="5CC94648" w14:textId="77777777" w:rsidR="00214D98" w:rsidRPr="00E07ED2" w:rsidRDefault="00214D98">
      <w:pPr>
        <w:rPr>
          <w:color w:val="000000" w:themeColor="text1"/>
        </w:rPr>
      </w:pPr>
    </w:p>
    <w:p w14:paraId="309A2C39" w14:textId="77777777" w:rsidR="00214D98" w:rsidRPr="00E07ED2" w:rsidRDefault="00000000">
      <w:pPr>
        <w:rPr>
          <w:color w:val="000000" w:themeColor="text1"/>
        </w:rPr>
      </w:pPr>
      <w:r w:rsidRPr="00E07ED2">
        <w:rPr>
          <w:color w:val="000000" w:themeColor="text1"/>
        </w:rPr>
        <w:t>Agent handling carries the most weight because it is the clearest measure of the agent's own performance. Customer sentiment is included but weighted lightly, since a customer often arrives already frustrated through no fault of the agent.</w:t>
      </w:r>
    </w:p>
    <w:p w14:paraId="259F480C" w14:textId="77777777" w:rsidR="00214D98" w:rsidRPr="00E07ED2" w:rsidRDefault="00000000">
      <w:pPr>
        <w:rPr>
          <w:color w:val="000000" w:themeColor="text1"/>
        </w:rPr>
      </w:pPr>
      <w:r w:rsidRPr="00E07ED2">
        <w:rPr>
          <w:color w:val="000000" w:themeColor="text1"/>
        </w:rPr>
        <w:t>Two of these components are not always available. A call may have no timestamps to measure response time, or a customer may ask about something outside the reference library, in which case accuracy cannot be judged. When a component is missing, its weight is removed and the remaining weights are rescaled so the final score still totals correctly.</w:t>
      </w:r>
    </w:p>
    <w:p w14:paraId="6A9BB6D2" w14:textId="77777777" w:rsidR="00214D98" w:rsidRPr="00E07ED2" w:rsidRDefault="00000000">
      <w:pPr>
        <w:rPr>
          <w:color w:val="000000" w:themeColor="text1"/>
        </w:rPr>
      </w:pPr>
      <w:r w:rsidRPr="00E07ED2">
        <w:rPr>
          <w:color w:val="000000" w:themeColor="text1"/>
        </w:rPr>
        <w:t>To keep the result readable, the score is sorted into three bands:</w:t>
      </w:r>
    </w:p>
    <w:tbl>
      <w:tblPr>
        <w:tblStyle w:val="TableGrid"/>
        <w:tblW w:w="0" w:type="auto"/>
        <w:tblLook w:val="04A0" w:firstRow="1" w:lastRow="0" w:firstColumn="1" w:lastColumn="0" w:noHBand="0" w:noVBand="1"/>
      </w:tblPr>
      <w:tblGrid>
        <w:gridCol w:w="4320"/>
        <w:gridCol w:w="4320"/>
      </w:tblGrid>
      <w:tr w:rsidR="00214D98" w:rsidRPr="00E07ED2" w14:paraId="77575B68" w14:textId="77777777" w:rsidTr="00E07ED2">
        <w:tc>
          <w:tcPr>
            <w:tcW w:w="4320" w:type="dxa"/>
          </w:tcPr>
          <w:p w14:paraId="72C1748C" w14:textId="77777777" w:rsidR="00214D98" w:rsidRPr="00E07ED2" w:rsidRDefault="00000000">
            <w:pPr>
              <w:rPr>
                <w:color w:val="000000" w:themeColor="text1"/>
              </w:rPr>
            </w:pPr>
            <w:r w:rsidRPr="00E07ED2">
              <w:rPr>
                <w:b/>
                <w:color w:val="000000" w:themeColor="text1"/>
              </w:rPr>
              <w:t>Score</w:t>
            </w:r>
          </w:p>
        </w:tc>
        <w:tc>
          <w:tcPr>
            <w:tcW w:w="4320" w:type="dxa"/>
          </w:tcPr>
          <w:p w14:paraId="02A10C09" w14:textId="77777777" w:rsidR="00214D98" w:rsidRPr="00E07ED2" w:rsidRDefault="00000000">
            <w:pPr>
              <w:rPr>
                <w:color w:val="000000" w:themeColor="text1"/>
              </w:rPr>
            </w:pPr>
            <w:r w:rsidRPr="00E07ED2">
              <w:rPr>
                <w:b/>
                <w:color w:val="000000" w:themeColor="text1"/>
              </w:rPr>
              <w:t>Verdict</w:t>
            </w:r>
          </w:p>
        </w:tc>
      </w:tr>
      <w:tr w:rsidR="00214D98" w:rsidRPr="00E07ED2" w14:paraId="768453BD" w14:textId="77777777" w:rsidTr="00E07ED2">
        <w:tc>
          <w:tcPr>
            <w:tcW w:w="4320" w:type="dxa"/>
          </w:tcPr>
          <w:p w14:paraId="6D5A9014" w14:textId="77777777" w:rsidR="00214D98" w:rsidRPr="00E07ED2" w:rsidRDefault="00000000">
            <w:pPr>
              <w:rPr>
                <w:color w:val="000000" w:themeColor="text1"/>
              </w:rPr>
            </w:pPr>
            <w:r w:rsidRPr="00E07ED2">
              <w:rPr>
                <w:color w:val="000000" w:themeColor="text1"/>
              </w:rPr>
              <w:t>80 to 100</w:t>
            </w:r>
          </w:p>
        </w:tc>
        <w:tc>
          <w:tcPr>
            <w:tcW w:w="4320" w:type="dxa"/>
          </w:tcPr>
          <w:p w14:paraId="4656443B" w14:textId="77777777" w:rsidR="00214D98" w:rsidRPr="00E07ED2" w:rsidRDefault="00000000">
            <w:pPr>
              <w:rPr>
                <w:color w:val="000000" w:themeColor="text1"/>
              </w:rPr>
            </w:pPr>
            <w:r w:rsidRPr="00E07ED2">
              <w:rPr>
                <w:color w:val="000000" w:themeColor="text1"/>
              </w:rPr>
              <w:t>Good</w:t>
            </w:r>
          </w:p>
        </w:tc>
      </w:tr>
      <w:tr w:rsidR="00214D98" w:rsidRPr="00E07ED2" w14:paraId="52D29685" w14:textId="77777777" w:rsidTr="00E07ED2">
        <w:tc>
          <w:tcPr>
            <w:tcW w:w="4320" w:type="dxa"/>
          </w:tcPr>
          <w:p w14:paraId="4D8D5E5D" w14:textId="77777777" w:rsidR="00214D98" w:rsidRPr="00E07ED2" w:rsidRDefault="00000000">
            <w:pPr>
              <w:rPr>
                <w:color w:val="000000" w:themeColor="text1"/>
              </w:rPr>
            </w:pPr>
            <w:r w:rsidRPr="00E07ED2">
              <w:rPr>
                <w:color w:val="000000" w:themeColor="text1"/>
              </w:rPr>
              <w:t>60 to 79</w:t>
            </w:r>
          </w:p>
        </w:tc>
        <w:tc>
          <w:tcPr>
            <w:tcW w:w="4320" w:type="dxa"/>
          </w:tcPr>
          <w:p w14:paraId="4369F46B" w14:textId="77777777" w:rsidR="00214D98" w:rsidRPr="00E07ED2" w:rsidRDefault="00000000">
            <w:pPr>
              <w:rPr>
                <w:color w:val="000000" w:themeColor="text1"/>
              </w:rPr>
            </w:pPr>
            <w:r w:rsidRPr="00E07ED2">
              <w:rPr>
                <w:color w:val="000000" w:themeColor="text1"/>
              </w:rPr>
              <w:t>Okay</w:t>
            </w:r>
          </w:p>
        </w:tc>
      </w:tr>
      <w:tr w:rsidR="00214D98" w:rsidRPr="00E07ED2" w14:paraId="357027F1" w14:textId="77777777" w:rsidTr="00E07ED2">
        <w:tc>
          <w:tcPr>
            <w:tcW w:w="4320" w:type="dxa"/>
          </w:tcPr>
          <w:p w14:paraId="73E54A80" w14:textId="77777777" w:rsidR="00214D98" w:rsidRPr="00E07ED2" w:rsidRDefault="00000000">
            <w:pPr>
              <w:rPr>
                <w:color w:val="000000" w:themeColor="text1"/>
              </w:rPr>
            </w:pPr>
            <w:r w:rsidRPr="00E07ED2">
              <w:rPr>
                <w:color w:val="000000" w:themeColor="text1"/>
              </w:rPr>
              <w:t>Below 60</w:t>
            </w:r>
          </w:p>
        </w:tc>
        <w:tc>
          <w:tcPr>
            <w:tcW w:w="4320" w:type="dxa"/>
          </w:tcPr>
          <w:p w14:paraId="3E67F6B4" w14:textId="77777777" w:rsidR="00214D98" w:rsidRPr="00E07ED2" w:rsidRDefault="00000000">
            <w:pPr>
              <w:rPr>
                <w:color w:val="000000" w:themeColor="text1"/>
              </w:rPr>
            </w:pPr>
            <w:r w:rsidRPr="00E07ED2">
              <w:rPr>
                <w:color w:val="000000" w:themeColor="text1"/>
              </w:rPr>
              <w:t>Needs improvement</w:t>
            </w:r>
          </w:p>
        </w:tc>
      </w:tr>
    </w:tbl>
    <w:p w14:paraId="2AB90625" w14:textId="77777777" w:rsidR="00214D98" w:rsidRPr="00E07ED2" w:rsidRDefault="00214D98">
      <w:pPr>
        <w:rPr>
          <w:color w:val="000000" w:themeColor="text1"/>
        </w:rPr>
      </w:pPr>
    </w:p>
    <w:p w14:paraId="172D78C2" w14:textId="77777777" w:rsidR="00214D98" w:rsidRPr="00E07ED2" w:rsidRDefault="00000000">
      <w:pPr>
        <w:pStyle w:val="Heading1"/>
        <w:rPr>
          <w:color w:val="000000" w:themeColor="text1"/>
        </w:rPr>
      </w:pPr>
      <w:r w:rsidRPr="00E07ED2">
        <w:rPr>
          <w:color w:val="000000" w:themeColor="text1"/>
        </w:rPr>
        <w:t>Judging the agent</w:t>
      </w:r>
    </w:p>
    <w:p w14:paraId="467E709C" w14:textId="77777777" w:rsidR="00214D98" w:rsidRPr="00E07ED2" w:rsidRDefault="00000000">
      <w:pPr>
        <w:rPr>
          <w:color w:val="000000" w:themeColor="text1"/>
        </w:rPr>
      </w:pPr>
      <w:r w:rsidRPr="00E07ED2">
        <w:rPr>
          <w:color w:val="000000" w:themeColor="text1"/>
        </w:rPr>
        <w:t>The agent is assessed against five parameters on every call:</w:t>
      </w:r>
    </w:p>
    <w:p w14:paraId="7BB2EB1B" w14:textId="77777777" w:rsidR="00214D98" w:rsidRPr="00E07ED2" w:rsidRDefault="00000000">
      <w:pPr>
        <w:pStyle w:val="ListBullet"/>
        <w:rPr>
          <w:color w:val="000000" w:themeColor="text1"/>
        </w:rPr>
      </w:pPr>
      <w:r w:rsidRPr="00E07ED2">
        <w:rPr>
          <w:color w:val="000000" w:themeColor="text1"/>
        </w:rPr>
        <w:t>Compliance. Did the agent follow the rules and avoid promising anything that cannot be delivered?</w:t>
      </w:r>
    </w:p>
    <w:p w14:paraId="19F2743B" w14:textId="77777777" w:rsidR="00214D98" w:rsidRPr="00E07ED2" w:rsidRDefault="00000000">
      <w:pPr>
        <w:pStyle w:val="ListBullet"/>
        <w:rPr>
          <w:color w:val="000000" w:themeColor="text1"/>
        </w:rPr>
      </w:pPr>
      <w:r w:rsidRPr="00E07ED2">
        <w:rPr>
          <w:color w:val="000000" w:themeColor="text1"/>
        </w:rPr>
        <w:t>Tone and respect. Was the agent polite throughout, with no blaming or dismissing the customer?</w:t>
      </w:r>
    </w:p>
    <w:p w14:paraId="0561B3DC" w14:textId="77777777" w:rsidR="00214D98" w:rsidRPr="00E07ED2" w:rsidRDefault="00000000">
      <w:pPr>
        <w:pStyle w:val="ListBullet"/>
        <w:rPr>
          <w:color w:val="000000" w:themeColor="text1"/>
        </w:rPr>
      </w:pPr>
      <w:r w:rsidRPr="00E07ED2">
        <w:rPr>
          <w:color w:val="000000" w:themeColor="text1"/>
        </w:rPr>
        <w:t>Responsiveness. Did the agent answer directly rather than dodging?</w:t>
      </w:r>
    </w:p>
    <w:p w14:paraId="103DA9C9" w14:textId="77777777" w:rsidR="00214D98" w:rsidRPr="00E07ED2" w:rsidRDefault="00000000">
      <w:pPr>
        <w:pStyle w:val="ListBullet"/>
        <w:rPr>
          <w:color w:val="000000" w:themeColor="text1"/>
        </w:rPr>
      </w:pPr>
      <w:r w:rsidRPr="00E07ED2">
        <w:rPr>
          <w:color w:val="000000" w:themeColor="text1"/>
        </w:rPr>
        <w:t>Ownership. When the fault was ours, did the agent take responsibility rather than shift blame?</w:t>
      </w:r>
    </w:p>
    <w:p w14:paraId="28A7339A" w14:textId="77777777" w:rsidR="00214D98" w:rsidRPr="00E07ED2" w:rsidRDefault="00000000">
      <w:pPr>
        <w:pStyle w:val="ListBullet"/>
        <w:rPr>
          <w:color w:val="000000" w:themeColor="text1"/>
        </w:rPr>
      </w:pPr>
      <w:r w:rsidRPr="00E07ED2">
        <w:rPr>
          <w:color w:val="000000" w:themeColor="text1"/>
        </w:rPr>
        <w:t>Resolution. Was the customer's problem actually resolved, with clear next steps?</w:t>
      </w:r>
    </w:p>
    <w:p w14:paraId="31735B89" w14:textId="77777777" w:rsidR="00214D98" w:rsidRPr="00E07ED2" w:rsidRDefault="00000000">
      <w:pPr>
        <w:rPr>
          <w:color w:val="000000" w:themeColor="text1"/>
        </w:rPr>
      </w:pPr>
      <w:r w:rsidRPr="00E07ED2">
        <w:rPr>
          <w:color w:val="000000" w:themeColor="text1"/>
        </w:rPr>
        <w:t xml:space="preserve">For each parameter, the AI judge returns a simple verdict of pass, partial, or fail, with a one-line reason. Those verdicts are converted to points: a pass is worth 100, a partial 50, and a fail 0. The </w:t>
      </w:r>
      <w:r w:rsidRPr="00E07ED2">
        <w:rPr>
          <w:color w:val="000000" w:themeColor="text1"/>
        </w:rPr>
        <w:lastRenderedPageBreak/>
        <w:t>agent's score is the average across the five parameters. Keeping the method this straightforward means anyone can look at the scorecard and see exactly why the number came out as it did.</w:t>
      </w:r>
    </w:p>
    <w:p w14:paraId="318B6047" w14:textId="77777777" w:rsidR="00214D98" w:rsidRPr="00E07ED2" w:rsidRDefault="00000000">
      <w:pPr>
        <w:pStyle w:val="Heading2"/>
        <w:rPr>
          <w:color w:val="000000" w:themeColor="text1"/>
        </w:rPr>
      </w:pPr>
      <w:r w:rsidRPr="00E07ED2">
        <w:rPr>
          <w:color w:val="000000" w:themeColor="text1"/>
        </w:rPr>
        <w:t>The tone safety net</w:t>
      </w:r>
    </w:p>
    <w:p w14:paraId="4AF93E89" w14:textId="77777777" w:rsidR="00214D98" w:rsidRPr="00E07ED2" w:rsidRDefault="00000000">
      <w:pPr>
        <w:rPr>
          <w:color w:val="000000" w:themeColor="text1"/>
        </w:rPr>
      </w:pPr>
      <w:r w:rsidRPr="00E07ED2">
        <w:rPr>
          <w:color w:val="000000" w:themeColor="text1"/>
        </w:rPr>
        <w:t>Language models tend to grade tone leniently. To counter this, the system applies a check the AI cannot override. The sentiment model reads the agent's own lines, and if it finds genuinely harsh language, the tone result is capped regardless of the AI's verdict. One harsh line caps tone at a partial; two or more reduce it to a fail. This ensures a rude call cannot receive a clean tone score simply because the AI judged it generously.</w:t>
      </w:r>
    </w:p>
    <w:p w14:paraId="56E0F731" w14:textId="77777777" w:rsidR="00214D98" w:rsidRPr="00E07ED2" w:rsidRDefault="00000000">
      <w:pPr>
        <w:pStyle w:val="Heading1"/>
        <w:rPr>
          <w:color w:val="000000" w:themeColor="text1"/>
        </w:rPr>
      </w:pPr>
      <w:r w:rsidRPr="00E07ED2">
        <w:rPr>
          <w:color w:val="000000" w:themeColor="text1"/>
        </w:rPr>
        <w:t>Reading the customer</w:t>
      </w:r>
    </w:p>
    <w:p w14:paraId="0F780272" w14:textId="77777777" w:rsidR="00214D98" w:rsidRPr="00E07ED2" w:rsidRDefault="00000000">
      <w:pPr>
        <w:rPr>
          <w:color w:val="000000" w:themeColor="text1"/>
        </w:rPr>
      </w:pPr>
      <w:r w:rsidRPr="00E07ED2">
        <w:rPr>
          <w:color w:val="000000" w:themeColor="text1"/>
        </w:rPr>
        <w:t>This component measures customer mood. The sentiment model scores every customer line from very negative to very positive, and those scores are averaged across the call. A customer who stayed calm raises the score; one who was upset for most of the call lowers it.</w:t>
      </w:r>
    </w:p>
    <w:p w14:paraId="0A029B9F" w14:textId="77777777" w:rsidR="00214D98" w:rsidRPr="00E07ED2" w:rsidRDefault="00000000">
      <w:pPr>
        <w:rPr>
          <w:color w:val="000000" w:themeColor="text1"/>
        </w:rPr>
      </w:pPr>
      <w:r w:rsidRPr="00E07ED2">
        <w:rPr>
          <w:color w:val="000000" w:themeColor="text1"/>
        </w:rPr>
        <w:t>The same sentiment reading serves a second purpose. It flags the tense moments, the lines where the call clearly became heated, and passes only those to the AI judge for closer review. This keeps the judge focused on the parts that matter and keeps running costs down, since the system is not paying to process every routine line.</w:t>
      </w:r>
    </w:p>
    <w:p w14:paraId="2118CBD3" w14:textId="77777777" w:rsidR="00214D98" w:rsidRPr="00E07ED2" w:rsidRDefault="00000000">
      <w:pPr>
        <w:pStyle w:val="Heading1"/>
        <w:rPr>
          <w:color w:val="000000" w:themeColor="text1"/>
        </w:rPr>
      </w:pPr>
      <w:r w:rsidRPr="00E07ED2">
        <w:rPr>
          <w:color w:val="000000" w:themeColor="text1"/>
        </w:rPr>
        <w:t>The three quality checks</w:t>
      </w:r>
    </w:p>
    <w:p w14:paraId="4F5025CF" w14:textId="77777777" w:rsidR="00214D98" w:rsidRPr="00E07ED2" w:rsidRDefault="00000000">
      <w:pPr>
        <w:rPr>
          <w:color w:val="000000" w:themeColor="text1"/>
        </w:rPr>
      </w:pPr>
      <w:r w:rsidRPr="00E07ED2">
        <w:rPr>
          <w:color w:val="000000" w:themeColor="text1"/>
        </w:rPr>
        <w:t>Three further checks feed into the final score. All three run locally at no cost, and each is reported individually in the breakdown so reviewers can see the detail behind the number.</w:t>
      </w:r>
    </w:p>
    <w:p w14:paraId="50C74CF7" w14:textId="77777777" w:rsidR="00214D98" w:rsidRPr="00E07ED2" w:rsidRDefault="00000000">
      <w:pPr>
        <w:pStyle w:val="Heading2"/>
        <w:rPr>
          <w:color w:val="000000" w:themeColor="text1"/>
        </w:rPr>
      </w:pPr>
      <w:r w:rsidRPr="00E07ED2">
        <w:rPr>
          <w:color w:val="000000" w:themeColor="text1"/>
        </w:rPr>
        <w:t>Did the agent give the right answer?</w:t>
      </w:r>
    </w:p>
    <w:p w14:paraId="08E0869C" w14:textId="77777777" w:rsidR="00214D98" w:rsidRPr="00E07ED2" w:rsidRDefault="00000000">
      <w:pPr>
        <w:rPr>
          <w:color w:val="000000" w:themeColor="text1"/>
        </w:rPr>
      </w:pPr>
      <w:r w:rsidRPr="00E07ED2">
        <w:rPr>
          <w:color w:val="000000" w:themeColor="text1"/>
        </w:rPr>
        <w:t>The system keeps a reference library of common questions, each with the key facts a good answer should include. When a customer asks something the system recognises, it retrieves that reference and checks how many of the key facts the agent's reply actually covered. For a double-charge question, for example, a complete answer should acknowledge the issue, confirm the charge, refund it, and give a timeframe. Each key fact is matched against the closest part of the agent's reply, so a thorough answer is credited correctly rather than being penalised for length. The breakdown shows exactly which points were covered and which were missed.</w:t>
      </w:r>
    </w:p>
    <w:p w14:paraId="2898D136" w14:textId="77777777" w:rsidR="00214D98" w:rsidRPr="00E07ED2" w:rsidRDefault="00000000">
      <w:pPr>
        <w:pStyle w:val="Heading2"/>
        <w:rPr>
          <w:color w:val="000000" w:themeColor="text1"/>
        </w:rPr>
      </w:pPr>
      <w:r w:rsidRPr="00E07ED2">
        <w:rPr>
          <w:color w:val="000000" w:themeColor="text1"/>
        </w:rPr>
        <w:t>Did the agent break any rules?</w:t>
      </w:r>
    </w:p>
    <w:p w14:paraId="099EC37C" w14:textId="77777777" w:rsidR="00214D98" w:rsidRPr="00E07ED2" w:rsidRDefault="00000000">
      <w:pPr>
        <w:rPr>
          <w:color w:val="000000" w:themeColor="text1"/>
        </w:rPr>
      </w:pPr>
      <w:r w:rsidRPr="00E07ED2">
        <w:rPr>
          <w:color w:val="000000" w:themeColor="text1"/>
        </w:rPr>
        <w:t>The system keeps a list of actions agents must not take, such as blaming the customer, refusing to escalate to a supervisor, or charging a fee to repair company equipment. For each rule, we have recorded what a violation typically sounds like. The system compares the agent's lines against those examples, and if any line is too close in meaning, it flags the rule as broken and records the exact line as evidence. The compliance score is the share of rules the agent kept.</w:t>
      </w:r>
    </w:p>
    <w:p w14:paraId="2ABE2EBC" w14:textId="77777777" w:rsidR="00214D98" w:rsidRPr="00E07ED2" w:rsidRDefault="00000000">
      <w:pPr>
        <w:pStyle w:val="Heading2"/>
        <w:rPr>
          <w:color w:val="000000" w:themeColor="text1"/>
        </w:rPr>
      </w:pPr>
      <w:r w:rsidRPr="00E07ED2">
        <w:rPr>
          <w:color w:val="000000" w:themeColor="text1"/>
        </w:rPr>
        <w:lastRenderedPageBreak/>
        <w:t>How long did the customer wait?</w:t>
      </w:r>
    </w:p>
    <w:p w14:paraId="5D13AF19" w14:textId="77777777" w:rsidR="00214D98" w:rsidRPr="00E07ED2" w:rsidRDefault="00000000">
      <w:pPr>
        <w:rPr>
          <w:color w:val="000000" w:themeColor="text1"/>
        </w:rPr>
      </w:pPr>
      <w:r w:rsidRPr="00E07ED2">
        <w:rPr>
          <w:color w:val="000000" w:themeColor="text1"/>
        </w:rPr>
        <w:t>When the transcript includes timestamps, the system measures how long the customer waited after speaking before the agent replied. A reply within five seconds receives full marks; beyond that the score tapers off, and a reply of twenty-five seconds or more scores nothing for that exchange. Replies of twelve seconds or more are flagged as slow. This check reads only the timestamps, so it costs nothing to run.</w:t>
      </w:r>
    </w:p>
    <w:p w14:paraId="573132E3" w14:textId="77777777" w:rsidR="00214D98" w:rsidRPr="00E07ED2" w:rsidRDefault="00000000">
      <w:pPr>
        <w:pStyle w:val="Heading1"/>
        <w:rPr>
          <w:color w:val="000000" w:themeColor="text1"/>
        </w:rPr>
      </w:pPr>
      <w:r w:rsidRPr="00E07ED2">
        <w:rPr>
          <w:color w:val="000000" w:themeColor="text1"/>
        </w:rPr>
        <w:t>How the lookup understands customers</w:t>
      </w:r>
    </w:p>
    <w:p w14:paraId="157A2262" w14:textId="77777777" w:rsidR="00214D98" w:rsidRPr="00E07ED2" w:rsidRDefault="00000000">
      <w:pPr>
        <w:rPr>
          <w:color w:val="000000" w:themeColor="text1"/>
        </w:rPr>
      </w:pPr>
      <w:r w:rsidRPr="00E07ED2">
        <w:rPr>
          <w:color w:val="000000" w:themeColor="text1"/>
        </w:rPr>
        <w:t>The reference checks rely on one technique worth explaining, because it is what makes them robust. Instead of matching the customer's exact words, the system compares meaning. Each question in the library is stored in several phrasings, so "I got charged twice" and "there are two payments on my account" both resolve to the same entry. Customers never have to use the wording we happened to record.</w:t>
      </w:r>
    </w:p>
    <w:p w14:paraId="0985BD02" w14:textId="77777777" w:rsidR="00214D98" w:rsidRPr="00E07ED2" w:rsidRDefault="00000000">
      <w:pPr>
        <w:rPr>
          <w:color w:val="000000" w:themeColor="text1"/>
        </w:rPr>
      </w:pPr>
      <w:r w:rsidRPr="00E07ED2">
        <w:rPr>
          <w:color w:val="000000" w:themeColor="text1"/>
        </w:rPr>
        <w:t>The reference library holds three things: background on the agent's role, the rules the agent must follow, and a set of example questions grouped by type (billing, technical, account, and escalation), each with the facts a good answer requires. The library currently covers the most common call types and is straightforward to extend. In a live deployment it would be drawn directly from the company's own support playbook.</w:t>
      </w:r>
    </w:p>
    <w:p w14:paraId="6AB09A11" w14:textId="77777777" w:rsidR="00214D98" w:rsidRPr="00E07ED2" w:rsidRDefault="00000000">
      <w:pPr>
        <w:pStyle w:val="Heading1"/>
        <w:rPr>
          <w:color w:val="000000" w:themeColor="text1"/>
        </w:rPr>
      </w:pPr>
      <w:r w:rsidRPr="00E07ED2">
        <w:rPr>
          <w:color w:val="000000" w:themeColor="text1"/>
        </w:rPr>
        <w:t>Current limitations</w:t>
      </w:r>
    </w:p>
    <w:p w14:paraId="14135BB0" w14:textId="77777777" w:rsidR="00214D98" w:rsidRPr="00E07ED2" w:rsidRDefault="00000000">
      <w:pPr>
        <w:rPr>
          <w:color w:val="000000" w:themeColor="text1"/>
        </w:rPr>
      </w:pPr>
      <w:r w:rsidRPr="00E07ED2">
        <w:rPr>
          <w:color w:val="000000" w:themeColor="text1"/>
        </w:rPr>
        <w:t>A few points to be aware of:</w:t>
      </w:r>
    </w:p>
    <w:p w14:paraId="45B13CCA" w14:textId="77777777" w:rsidR="00214D98" w:rsidRPr="00E07ED2" w:rsidRDefault="00000000">
      <w:pPr>
        <w:pStyle w:val="ListBullet"/>
        <w:rPr>
          <w:color w:val="000000" w:themeColor="text1"/>
        </w:rPr>
      </w:pPr>
      <w:r w:rsidRPr="00E07ED2">
        <w:rPr>
          <w:color w:val="000000" w:themeColor="text1"/>
        </w:rPr>
        <w:t>The answer and rule checks are only as strong as the reference library behind them. Where coverage is thin, some calls will return as "could not be assessed" rather than scored.</w:t>
      </w:r>
    </w:p>
    <w:p w14:paraId="3B75E0A8" w14:textId="77777777" w:rsidR="00214D98" w:rsidRPr="00E07ED2" w:rsidRDefault="00000000">
      <w:pPr>
        <w:pStyle w:val="ListBullet"/>
        <w:rPr>
          <w:color w:val="000000" w:themeColor="text1"/>
        </w:rPr>
      </w:pPr>
      <w:r w:rsidRPr="00E07ED2">
        <w:rPr>
          <w:color w:val="000000" w:themeColor="text1"/>
        </w:rPr>
        <w:t>The response-time check depends on timestamps in the transcript. Without them, that component is left out of the score.</w:t>
      </w:r>
    </w:p>
    <w:p w14:paraId="34386D9D" w14:textId="77777777" w:rsidR="00214D98" w:rsidRPr="00E07ED2" w:rsidRDefault="00000000">
      <w:pPr>
        <w:pStyle w:val="ListBullet"/>
        <w:rPr>
          <w:color w:val="000000" w:themeColor="text1"/>
        </w:rPr>
      </w:pPr>
      <w:r w:rsidRPr="00E07ED2">
        <w:rPr>
          <w:color w:val="000000" w:themeColor="text1"/>
        </w:rPr>
        <w:t>The scoring thresholds were tuned on sample calls. Before the system is trusted on live traffic, it should be validated against a batch of calls already graded by a human, and adjusted where the two disagree.</w:t>
      </w:r>
    </w:p>
    <w:sectPr w:rsidR="00214D98" w:rsidRPr="00E07E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4D"/>
    <w:family w:val="swiss"/>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6240327">
    <w:abstractNumId w:val="8"/>
  </w:num>
  <w:num w:numId="2" w16cid:durableId="360327036">
    <w:abstractNumId w:val="6"/>
  </w:num>
  <w:num w:numId="3" w16cid:durableId="1187596939">
    <w:abstractNumId w:val="5"/>
  </w:num>
  <w:num w:numId="4" w16cid:durableId="1811164775">
    <w:abstractNumId w:val="4"/>
  </w:num>
  <w:num w:numId="5" w16cid:durableId="1496721764">
    <w:abstractNumId w:val="7"/>
  </w:num>
  <w:num w:numId="6" w16cid:durableId="166529361">
    <w:abstractNumId w:val="3"/>
  </w:num>
  <w:num w:numId="7" w16cid:durableId="1262303197">
    <w:abstractNumId w:val="2"/>
  </w:num>
  <w:num w:numId="8" w16cid:durableId="1678269841">
    <w:abstractNumId w:val="1"/>
  </w:num>
  <w:num w:numId="9" w16cid:durableId="2622231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D98"/>
    <w:rsid w:val="0029639D"/>
    <w:rsid w:val="00326F90"/>
    <w:rsid w:val="009E48BE"/>
    <w:rsid w:val="00AA1D8D"/>
    <w:rsid w:val="00B47730"/>
    <w:rsid w:val="00CB0664"/>
    <w:rsid w:val="00E07E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29AD5"/>
  <w14:defaultImageDpi w14:val="300"/>
  <w15:docId w15:val="{F0A62A73-DB60-6F44-AC80-2178BA932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1218</Words>
  <Characters>6948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JAYAWARDENA L.T it23631724</cp:lastModifiedBy>
  <cp:revision>2</cp:revision>
  <dcterms:created xsi:type="dcterms:W3CDTF">2013-12-23T23:15:00Z</dcterms:created>
  <dcterms:modified xsi:type="dcterms:W3CDTF">2026-07-22T15:30:00Z</dcterms:modified>
  <cp:category/>
</cp:coreProperties>
</file>