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E" w:rsidRPr="001D386E" w:rsidRDefault="001D386E">
      <w:pPr>
        <w:rPr>
          <w:b/>
        </w:rPr>
      </w:pPr>
      <w:r w:rsidRPr="001D386E">
        <w:rPr>
          <w:b/>
        </w:rPr>
        <w:t xml:space="preserve">Árbol de </w:t>
      </w:r>
      <w:r w:rsidRPr="00EA2025">
        <w:rPr>
          <w:b/>
        </w:rPr>
        <w:t>Requerimientos</w:t>
      </w:r>
      <w:r w:rsidR="00EA2025" w:rsidRPr="00EA2025">
        <w:rPr>
          <w:b/>
          <w:iCs/>
          <w:szCs w:val="18"/>
        </w:rPr>
        <w:t xml:space="preserve"> para la evaluación de Modelos de Procesos de Negocio</w:t>
      </w:r>
      <w:r w:rsidRPr="001D386E">
        <w:rPr>
          <w:b/>
        </w:rPr>
        <w:t>: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Tareas/Actividades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Simples/Atómicas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Compuestas/Subprocesos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Puntos de Sincronización del flujo de Ejecución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Puntos de Decisiones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Puntos de Uniones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Puntos de división en Ejecución Paralela y/o Concurrente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de Inicio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Intermedios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Finales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Participantes / Actores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Internos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Número de Participantes/Actores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Comunicación entre Participantes/Actores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Externos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Número de Participantes/Actores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Recursos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Producidos en el Proceso / Generados (Internos)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Externos</w:t>
      </w:r>
    </w:p>
    <w:p w:rsidR="001D386E" w:rsidRDefault="001D386E"/>
    <w:p w:rsidR="001D386E" w:rsidRDefault="001D386E">
      <w:pPr>
        <w:rPr>
          <w:b/>
        </w:rPr>
      </w:pPr>
      <w:r>
        <w:rPr>
          <w:b/>
        </w:rPr>
        <w:t>Estructura de Agregación:</w:t>
      </w:r>
    </w:p>
    <w:p w:rsidR="001D386E" w:rsidRDefault="001D386E">
      <w:pPr>
        <w:rPr>
          <w:b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70D302BD" wp14:editId="6A1CF52F">
            <wp:extent cx="5397500" cy="3486150"/>
            <wp:effectExtent l="1905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62" w:rsidRDefault="00305C62">
      <w:pPr>
        <w:rPr>
          <w:b/>
        </w:rPr>
      </w:pPr>
    </w:p>
    <w:p w:rsidR="00305C62" w:rsidRPr="00AE2D51" w:rsidRDefault="00305C62" w:rsidP="00305C62">
      <w:pPr>
        <w:pStyle w:val="2List"/>
        <w:widowControl w:val="0"/>
        <w:numPr>
          <w:ilvl w:val="0"/>
          <w:numId w:val="0"/>
        </w:numPr>
        <w:spacing w:before="120" w:after="0"/>
        <w:ind w:left="357" w:hanging="360"/>
        <w:jc w:val="center"/>
        <w:rPr>
          <w:rFonts w:ascii="Times New Roman" w:hAnsi="Times New Roman" w:cs="Times New Roman"/>
          <w:b w:val="0"/>
          <w:lang w:val="en-US"/>
        </w:rPr>
      </w:pPr>
      <w:r w:rsidRPr="00AE2D51">
        <w:rPr>
          <w:rFonts w:ascii="Times New Roman" w:hAnsi="Times New Roman" w:cs="Times New Roman"/>
          <w:lang w:val="en-US"/>
        </w:rPr>
        <w:lastRenderedPageBreak/>
        <w:t xml:space="preserve">Table 1. </w:t>
      </w:r>
      <w:r w:rsidRPr="00AE2D51">
        <w:rPr>
          <w:rFonts w:ascii="Times New Roman" w:hAnsi="Times New Roman" w:cs="Times New Roman"/>
          <w:b w:val="0"/>
          <w:lang w:val="en-US"/>
        </w:rPr>
        <w:t>MEBPCM applied to enterprise models</w:t>
      </w:r>
      <w:r>
        <w:rPr>
          <w:rFonts w:ascii="Times New Roman" w:hAnsi="Times New Roman" w:cs="Times New Roman"/>
          <w:b w:val="0"/>
          <w:lang w:val="en-US"/>
        </w:rPr>
        <w:t xml:space="preserve"> (Table Ref-1)</w:t>
      </w:r>
    </w:p>
    <w:tbl>
      <w:tblPr>
        <w:tblW w:w="8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978"/>
        <w:gridCol w:w="1206"/>
        <w:gridCol w:w="1276"/>
      </w:tblGrid>
      <w:tr w:rsidR="00305C62" w:rsidRPr="00AE2D51" w:rsidTr="00841E05">
        <w:trPr>
          <w:trHeight w:val="817"/>
          <w:jc w:val="center"/>
        </w:trPr>
        <w:tc>
          <w:tcPr>
            <w:tcW w:w="4674" w:type="dxa"/>
            <w:shd w:val="clear" w:color="auto" w:fill="666666"/>
            <w:vAlign w:val="center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Variables of Preferences</w:t>
            </w:r>
          </w:p>
        </w:tc>
        <w:tc>
          <w:tcPr>
            <w:tcW w:w="978" w:type="dxa"/>
            <w:shd w:val="clear" w:color="auto" w:fill="666666"/>
            <w:vAlign w:val="center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Weight</w:t>
            </w:r>
          </w:p>
        </w:tc>
        <w:tc>
          <w:tcPr>
            <w:tcW w:w="1206" w:type="dxa"/>
            <w:shd w:val="clear" w:color="auto" w:fill="666666"/>
            <w:vAlign w:val="center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napToGrid w:val="0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Model 1</w:t>
            </w:r>
          </w:p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napToGrid w:val="0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(Proposed Mo</w:t>
            </w: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d</w:t>
            </w: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el)</w:t>
            </w:r>
          </w:p>
        </w:tc>
        <w:tc>
          <w:tcPr>
            <w:tcW w:w="1276" w:type="dxa"/>
            <w:shd w:val="clear" w:color="auto" w:fill="666666"/>
            <w:vAlign w:val="center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napToGrid w:val="0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Model 2</w:t>
            </w:r>
          </w:p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napToGrid w:val="0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</w:rPr>
              <w:t>(Initial Model)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0"/>
                <w:numId w:val="6"/>
              </w:numPr>
              <w:tabs>
                <w:tab w:val="clear" w:pos="2160"/>
              </w:tabs>
              <w:spacing w:line="240" w:lineRule="auto"/>
              <w:ind w:left="39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Tasks</w:t>
            </w:r>
            <w:proofErr w:type="spellEnd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/</w:t>
            </w: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Activities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Simples/</w:t>
            </w: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Atomics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0,6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0,042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0,022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Composed</w:t>
            </w:r>
            <w:proofErr w:type="spellEnd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/Sub-</w:t>
            </w: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process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0,4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0,33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0,022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D-+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0,35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0,24023376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0,022</w:t>
            </w:r>
          </w:p>
        </w:tc>
      </w:tr>
      <w:tr w:rsidR="00305C62" w:rsidRPr="00305C62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0"/>
                <w:numId w:val="6"/>
              </w:numPr>
              <w:tabs>
                <w:tab w:val="clear" w:pos="2160"/>
              </w:tabs>
              <w:spacing w:line="240" w:lineRule="auto"/>
              <w:ind w:left="399"/>
              <w:jc w:val="left"/>
              <w:rPr>
                <w:rFonts w:ascii="Times New Roman" w:hAnsi="Times New Roman"/>
                <w:iCs/>
                <w:szCs w:val="18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Synchronization Points of the Execution flow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Join Points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0,11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Puntos de Unión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0,25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0,11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0,22397029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0,111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Divisions Points in Parallel and/or Concu</w:t>
            </w:r>
            <w:r w:rsidRPr="00AE2D51">
              <w:rPr>
                <w:rFonts w:ascii="Times New Roman" w:hAnsi="Times New Roman"/>
                <w:iCs/>
                <w:szCs w:val="18"/>
              </w:rPr>
              <w:t>r</w:t>
            </w:r>
            <w:r w:rsidRPr="00AE2D51">
              <w:rPr>
                <w:rFonts w:ascii="Times New Roman" w:hAnsi="Times New Roman"/>
                <w:iCs/>
                <w:szCs w:val="18"/>
              </w:rPr>
              <w:t>rent Execution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D-+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0,35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0,78442014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0,78075887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0"/>
                <w:numId w:val="6"/>
              </w:numPr>
              <w:tabs>
                <w:tab w:val="clear" w:pos="2160"/>
              </w:tabs>
              <w:spacing w:line="240" w:lineRule="auto"/>
              <w:ind w:left="39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Events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bookmarkStart w:id="0" w:name="_GoBack"/>
        <w:bookmarkEnd w:id="0"/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Starting Events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0,6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Intermediate Events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0,4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939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0,7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0,66986598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 xml:space="preserve">Final </w:t>
            </w: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Events</w:t>
            </w:r>
            <w:proofErr w:type="spellEnd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 xml:space="preserve"> 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0,14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0,25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D-+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0,59067393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0,88288258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0,48817677</w:t>
            </w:r>
          </w:p>
        </w:tc>
        <w:tc>
          <w:tcPr>
            <w:tcW w:w="1276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0,30247469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0"/>
                <w:numId w:val="6"/>
              </w:numPr>
              <w:tabs>
                <w:tab w:val="clear" w:pos="2160"/>
              </w:tabs>
              <w:spacing w:line="240" w:lineRule="auto"/>
              <w:ind w:left="39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Participants</w:t>
            </w:r>
            <w:proofErr w:type="spellEnd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 xml:space="preserve"> / </w:t>
            </w: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Actors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Internal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507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507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507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2"/>
                <w:numId w:val="6"/>
              </w:numPr>
              <w:tabs>
                <w:tab w:val="clear" w:pos="3024"/>
              </w:tabs>
              <w:spacing w:line="240" w:lineRule="auto"/>
              <w:ind w:left="1449" w:hanging="584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Participants/Actors Number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0,6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2"/>
                <w:numId w:val="6"/>
              </w:numPr>
              <w:tabs>
                <w:tab w:val="clear" w:pos="3024"/>
              </w:tabs>
              <w:spacing w:line="240" w:lineRule="auto"/>
              <w:ind w:left="1449" w:hanging="584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Communication between Partic</w:t>
            </w:r>
            <w:r w:rsidRPr="00AE2D51">
              <w:rPr>
                <w:rFonts w:ascii="Times New Roman" w:hAnsi="Times New Roman"/>
                <w:iCs/>
                <w:szCs w:val="18"/>
              </w:rPr>
              <w:t>i</w:t>
            </w:r>
            <w:r w:rsidRPr="00AE2D51">
              <w:rPr>
                <w:rFonts w:ascii="Times New Roman" w:hAnsi="Times New Roman"/>
                <w:iCs/>
                <w:szCs w:val="18"/>
              </w:rPr>
              <w:t>pants/Actors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0,4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0,2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972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0,6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0,2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0,2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External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2"/>
                <w:numId w:val="6"/>
              </w:numPr>
              <w:tabs>
                <w:tab w:val="clear" w:pos="3024"/>
              </w:tabs>
              <w:spacing w:line="240" w:lineRule="auto"/>
              <w:ind w:left="1435" w:hanging="570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Participants/Actors Number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1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D+-</w:t>
            </w:r>
          </w:p>
        </w:tc>
        <w:tc>
          <w:tcPr>
            <w:tcW w:w="978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0,85393179</w:t>
            </w:r>
          </w:p>
        </w:tc>
        <w:tc>
          <w:tcPr>
            <w:tcW w:w="1276" w:type="dxa"/>
            <w:shd w:val="clear" w:color="auto" w:fill="EEECE1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0,85393179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D9D9D9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507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D9D9D9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0,7</w:t>
            </w:r>
          </w:p>
        </w:tc>
        <w:tc>
          <w:tcPr>
            <w:tcW w:w="1206" w:type="dxa"/>
            <w:shd w:val="clear" w:color="auto" w:fill="D9D9D9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0,65226859</w:t>
            </w:r>
          </w:p>
        </w:tc>
        <w:tc>
          <w:tcPr>
            <w:tcW w:w="1276" w:type="dxa"/>
            <w:shd w:val="clear" w:color="auto" w:fill="D9D9D9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center" w:pos="990"/>
                <w:tab w:val="right" w:pos="1980"/>
              </w:tabs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0,52634624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0"/>
                <w:numId w:val="6"/>
              </w:numPr>
              <w:tabs>
                <w:tab w:val="clear" w:pos="2160"/>
              </w:tabs>
              <w:spacing w:line="240" w:lineRule="auto"/>
              <w:ind w:left="39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Resources</w:t>
            </w:r>
            <w:proofErr w:type="spellEnd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 xml:space="preserve"> 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9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</w:rPr>
            </w:pPr>
            <w:r w:rsidRPr="00AE2D51">
              <w:rPr>
                <w:rFonts w:ascii="Times New Roman" w:hAnsi="Times New Roman"/>
                <w:iCs/>
                <w:szCs w:val="18"/>
              </w:rPr>
              <w:t>Produced in the Process/Generated (Inte</w:t>
            </w:r>
            <w:r w:rsidRPr="00AE2D51">
              <w:rPr>
                <w:rFonts w:ascii="Times New Roman" w:hAnsi="Times New Roman"/>
                <w:iCs/>
                <w:szCs w:val="18"/>
              </w:rPr>
              <w:t>r</w:t>
            </w:r>
            <w:r w:rsidRPr="00AE2D51">
              <w:rPr>
                <w:rFonts w:ascii="Times New Roman" w:hAnsi="Times New Roman"/>
                <w:iCs/>
                <w:szCs w:val="18"/>
              </w:rPr>
              <w:t>nal)</w:t>
            </w:r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auto"/>
          </w:tcPr>
          <w:p w:rsidR="00305C62" w:rsidRPr="00AE2D51" w:rsidRDefault="00305C62" w:rsidP="00305C62">
            <w:pPr>
              <w:pStyle w:val="bullets"/>
              <w:numPr>
                <w:ilvl w:val="1"/>
                <w:numId w:val="6"/>
              </w:numPr>
              <w:tabs>
                <w:tab w:val="clear" w:pos="2592"/>
                <w:tab w:val="num" w:pos="939"/>
              </w:tabs>
              <w:spacing w:line="240" w:lineRule="auto"/>
              <w:ind w:left="939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proofErr w:type="spellStart"/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External</w:t>
            </w:r>
            <w:proofErr w:type="spellEnd"/>
          </w:p>
        </w:tc>
        <w:tc>
          <w:tcPr>
            <w:tcW w:w="978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0,5</w:t>
            </w:r>
          </w:p>
        </w:tc>
        <w:tc>
          <w:tcPr>
            <w:tcW w:w="120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1785"/>
              </w:tabs>
              <w:spacing w:line="240" w:lineRule="auto"/>
              <w:ind w:left="432"/>
              <w:jc w:val="left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C-</w:t>
            </w:r>
          </w:p>
        </w:tc>
        <w:tc>
          <w:tcPr>
            <w:tcW w:w="978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szCs w:val="18"/>
                <w:lang w:val="es-ES"/>
              </w:rPr>
              <w:t>0,3</w:t>
            </w:r>
          </w:p>
        </w:tc>
        <w:tc>
          <w:tcPr>
            <w:tcW w:w="120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</w:t>
            </w:r>
          </w:p>
        </w:tc>
        <w:tc>
          <w:tcPr>
            <w:tcW w:w="1276" w:type="dxa"/>
            <w:shd w:val="clear" w:color="auto" w:fill="CCCCCC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b/>
                <w:iCs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szCs w:val="18"/>
                <w:lang w:val="es-ES"/>
              </w:rPr>
              <w:t>0</w:t>
            </w:r>
          </w:p>
        </w:tc>
      </w:tr>
      <w:tr w:rsidR="00305C62" w:rsidRPr="00AE2D51" w:rsidTr="00841E05">
        <w:trPr>
          <w:jc w:val="center"/>
        </w:trPr>
        <w:tc>
          <w:tcPr>
            <w:tcW w:w="4674" w:type="dxa"/>
            <w:shd w:val="clear" w:color="auto" w:fill="808080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tabs>
                <w:tab w:val="num" w:pos="939"/>
              </w:tabs>
              <w:spacing w:line="240" w:lineRule="auto"/>
              <w:ind w:left="360" w:hanging="360"/>
              <w:jc w:val="left"/>
              <w:rPr>
                <w:rFonts w:ascii="Times New Roman" w:hAnsi="Times New Roman"/>
                <w:iCs/>
                <w:color w:val="FFFFFF"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color w:val="FFFFFF"/>
                <w:szCs w:val="18"/>
                <w:lang w:val="es-ES"/>
              </w:rPr>
              <w:t>D-+</w:t>
            </w:r>
          </w:p>
        </w:tc>
        <w:tc>
          <w:tcPr>
            <w:tcW w:w="978" w:type="dxa"/>
            <w:shd w:val="clear" w:color="auto" w:fill="808080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color w:val="FFFFFF"/>
                <w:szCs w:val="18"/>
                <w:lang w:val="es-ES"/>
              </w:rPr>
            </w:pPr>
          </w:p>
        </w:tc>
        <w:tc>
          <w:tcPr>
            <w:tcW w:w="1206" w:type="dxa"/>
            <w:shd w:val="clear" w:color="auto" w:fill="808080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b/>
                <w:iCs/>
                <w:color w:val="FFFFFF"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b/>
                <w:iCs/>
                <w:color w:val="FFFFFF"/>
                <w:szCs w:val="18"/>
                <w:lang w:val="es-ES"/>
              </w:rPr>
              <w:t>0,57404485</w:t>
            </w:r>
          </w:p>
        </w:tc>
        <w:tc>
          <w:tcPr>
            <w:tcW w:w="1276" w:type="dxa"/>
            <w:shd w:val="clear" w:color="auto" w:fill="808080"/>
          </w:tcPr>
          <w:p w:rsidR="00305C62" w:rsidRPr="00AE2D51" w:rsidRDefault="00305C62" w:rsidP="00841E05">
            <w:pPr>
              <w:pStyle w:val="bullets"/>
              <w:numPr>
                <w:ilvl w:val="0"/>
                <w:numId w:val="0"/>
              </w:numPr>
              <w:spacing w:line="240" w:lineRule="auto"/>
              <w:ind w:left="360" w:hanging="360"/>
              <w:jc w:val="center"/>
              <w:rPr>
                <w:rFonts w:ascii="Times New Roman" w:hAnsi="Times New Roman"/>
                <w:iCs/>
                <w:color w:val="FFFFFF"/>
                <w:szCs w:val="18"/>
                <w:lang w:val="es-ES"/>
              </w:rPr>
            </w:pPr>
            <w:r w:rsidRPr="00AE2D51">
              <w:rPr>
                <w:rFonts w:ascii="Times New Roman" w:hAnsi="Times New Roman"/>
                <w:iCs/>
                <w:color w:val="FFFFFF"/>
                <w:szCs w:val="18"/>
                <w:lang w:val="es-ES"/>
              </w:rPr>
              <w:t>0,46322383</w:t>
            </w:r>
          </w:p>
        </w:tc>
      </w:tr>
    </w:tbl>
    <w:p w:rsidR="00305C62" w:rsidRPr="00305C62" w:rsidRDefault="00305C62" w:rsidP="00305C62">
      <w:pPr>
        <w:rPr>
          <w:b/>
          <w:lang w:val="en-US"/>
        </w:rPr>
      </w:pPr>
    </w:p>
    <w:sectPr w:rsidR="00305C62" w:rsidRPr="00305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794"/>
      </w:pPr>
      <w:rPr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88" w:hanging="1588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41" w:hanging="204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608" w:hanging="2608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119" w:hanging="3119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29" w:hanging="3629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DE63379"/>
    <w:multiLevelType w:val="multilevel"/>
    <w:tmpl w:val="AD6EE2A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592"/>
        </w:tabs>
        <w:ind w:left="25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39"/>
        </w:tabs>
        <w:ind w:left="1639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5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cs="Times New Roman" w:hint="default"/>
      </w:rPr>
    </w:lvl>
  </w:abstractNum>
  <w:abstractNum w:abstractNumId="3" w15:restartNumberingAfterBreak="0">
    <w:nsid w:val="37F73C2C"/>
    <w:multiLevelType w:val="multilevel"/>
    <w:tmpl w:val="31E0B338"/>
    <w:lvl w:ilvl="0">
      <w:start w:val="1"/>
      <w:numFmt w:val="decimal"/>
      <w:suff w:val="space"/>
      <w:lvlText w:val="CAPÍTULO %1."/>
      <w:lvlJc w:val="left"/>
      <w:pPr>
        <w:ind w:left="1985" w:hanging="1985"/>
      </w:pPr>
      <w:rPr>
        <w:rFonts w:ascii="Arial" w:hAnsi="Arial" w:cs="Times New Roman" w:hint="default"/>
        <w:b/>
        <w:i w:val="0"/>
        <w:caps/>
        <w:strike w:val="0"/>
        <w:dstrike w:val="0"/>
        <w:vanish w:val="0"/>
        <w:color w:val="000000"/>
        <w:sz w:val="32"/>
        <w:szCs w:val="32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151" w:hanging="1151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2">
      <w:start w:val="1"/>
      <w:numFmt w:val="decimal"/>
      <w:pStyle w:val="ndice1"/>
      <w:suff w:val="space"/>
      <w:lvlText w:val="%1.%2.%3."/>
      <w:lvlJc w:val="left"/>
      <w:pPr>
        <w:ind w:left="794" w:hanging="794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1191" w:hanging="1191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1304" w:hanging="1304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5">
      <w:start w:val="1"/>
      <w:numFmt w:val="decimal"/>
      <w:suff w:val="space"/>
      <w:lvlText w:val="%1.%2.%3.%4.%5.%6."/>
      <w:lvlJc w:val="left"/>
      <w:pPr>
        <w:ind w:left="1474" w:hanging="147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6229"/>
        </w:tabs>
        <w:ind w:left="1814" w:hanging="181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9"/>
        </w:tabs>
        <w:ind w:left="2211" w:hanging="221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09"/>
        </w:tabs>
        <w:ind w:left="2438" w:hanging="2438"/>
      </w:pPr>
      <w:rPr>
        <w:rFonts w:cs="Times New Roman" w:hint="default"/>
      </w:rPr>
    </w:lvl>
  </w:abstractNum>
  <w:abstractNum w:abstractNumId="4" w15:restartNumberingAfterBreak="0">
    <w:nsid w:val="44111077"/>
    <w:multiLevelType w:val="multilevel"/>
    <w:tmpl w:val="CFD0F1DC"/>
    <w:lvl w:ilvl="0">
      <w:start w:val="1"/>
      <w:numFmt w:val="decimal"/>
      <w:pStyle w:val="bullet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D3E0459"/>
    <w:multiLevelType w:val="multilevel"/>
    <w:tmpl w:val="449477A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24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6E"/>
    <w:rsid w:val="0007765B"/>
    <w:rsid w:val="001D386E"/>
    <w:rsid w:val="00305C62"/>
    <w:rsid w:val="00AE2CA7"/>
    <w:rsid w:val="00D57E47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1049"/>
  <w15:chartTrackingRefBased/>
  <w15:docId w15:val="{3379E12A-2BF7-459D-9B08-D0DA4BA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86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rsid w:val="001D386E"/>
    <w:pPr>
      <w:numPr>
        <w:ilvl w:val="2"/>
        <w:numId w:val="1"/>
      </w:numPr>
      <w:suppressLineNumbers/>
      <w:suppressAutoHyphens/>
      <w:spacing w:before="100" w:beforeAutospacing="1" w:after="100" w:afterAutospacing="1" w:line="360" w:lineRule="auto"/>
      <w:jc w:val="both"/>
      <w:outlineLvl w:val="1"/>
    </w:pPr>
    <w:rPr>
      <w:rFonts w:ascii="Arial" w:hAnsi="Arial" w:cs="Arial"/>
      <w:b/>
      <w:smallCaps/>
      <w:sz w:val="28"/>
      <w:szCs w:val="28"/>
      <w:lang w:val="es-AR" w:eastAsia="ar-SA"/>
    </w:rPr>
  </w:style>
  <w:style w:type="paragraph" w:styleId="Descripcin">
    <w:name w:val="caption"/>
    <w:basedOn w:val="Normal"/>
    <w:next w:val="Normal"/>
    <w:qFormat/>
    <w:rsid w:val="001D386E"/>
    <w:rPr>
      <w:b/>
      <w:bCs/>
      <w:sz w:val="20"/>
      <w:szCs w:val="20"/>
    </w:rPr>
  </w:style>
  <w:style w:type="paragraph" w:customStyle="1" w:styleId="bullets">
    <w:name w:val="bullets"/>
    <w:basedOn w:val="Normal"/>
    <w:rsid w:val="001D386E"/>
    <w:pPr>
      <w:widowControl w:val="0"/>
      <w:numPr>
        <w:numId w:val="2"/>
      </w:numPr>
      <w:adjustRightInd w:val="0"/>
      <w:spacing w:line="360" w:lineRule="atLeast"/>
      <w:jc w:val="both"/>
      <w:textAlignment w:val="baseline"/>
    </w:pPr>
    <w:rPr>
      <w:rFonts w:ascii="Times" w:hAnsi="Times"/>
      <w:sz w:val="18"/>
      <w:szCs w:val="20"/>
      <w:lang w:val="en-US"/>
    </w:rPr>
  </w:style>
  <w:style w:type="paragraph" w:customStyle="1" w:styleId="2List">
    <w:name w:val="2 List"/>
    <w:basedOn w:val="Normal"/>
    <w:rsid w:val="00305C62"/>
    <w:pPr>
      <w:numPr>
        <w:numId w:val="5"/>
      </w:numPr>
      <w:overflowPunct w:val="0"/>
      <w:autoSpaceDE w:val="0"/>
      <w:spacing w:after="220" w:line="240" w:lineRule="atLeast"/>
      <w:jc w:val="both"/>
      <w:textAlignment w:val="baseline"/>
    </w:pPr>
    <w:rPr>
      <w:rFonts w:ascii="Arial" w:eastAsia="MS Mincho" w:hAnsi="Arial" w:cs="Arial"/>
      <w:b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Peralta</dc:creator>
  <cp:keywords/>
  <dc:description/>
  <cp:lastModifiedBy>Mario Peralta</cp:lastModifiedBy>
  <cp:revision>5</cp:revision>
  <dcterms:created xsi:type="dcterms:W3CDTF">2023-04-25T00:20:00Z</dcterms:created>
  <dcterms:modified xsi:type="dcterms:W3CDTF">2023-10-16T16:32:00Z</dcterms:modified>
</cp:coreProperties>
</file>