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0EAF" w14:textId="77777777" w:rsidR="00D116EC" w:rsidRPr="00572D1B" w:rsidRDefault="00D116EC" w:rsidP="00D116EC">
      <w:pPr>
        <w:rPr>
          <w:b/>
          <w:bCs/>
        </w:rPr>
      </w:pPr>
    </w:p>
    <w:p w14:paraId="6777097E" w14:textId="77777777" w:rsidR="00D116EC" w:rsidRPr="00A7000E" w:rsidRDefault="00D116EC" w:rsidP="00D116EC">
      <w:pPr>
        <w:rPr>
          <w:b/>
          <w:bCs/>
          <w:sz w:val="28"/>
          <w:szCs w:val="28"/>
        </w:rPr>
      </w:pPr>
      <w:r w:rsidRPr="00A7000E">
        <w:rPr>
          <w:rFonts w:ascii="Arial" w:eastAsia="Arial" w:hAnsi="Arial" w:cs="Arial"/>
          <w:color w:val="0000FF"/>
          <w:sz w:val="28"/>
          <w:szCs w:val="28"/>
        </w:rPr>
        <w:t xml:space="preserve">The </w:t>
      </w:r>
      <w:r w:rsidRPr="00A7000E">
        <w:rPr>
          <w:rFonts w:ascii="Arial" w:eastAsia="Arial" w:hAnsi="Arial" w:cs="Arial"/>
          <w:b/>
          <w:color w:val="0000FF"/>
          <w:sz w:val="28"/>
          <w:szCs w:val="28"/>
        </w:rPr>
        <w:t>C</w:t>
      </w:r>
      <w:r w:rsidRPr="00A7000E">
        <w:rPr>
          <w:rFonts w:ascii="Arial" w:eastAsia="Arial" w:hAnsi="Arial" w:cs="Arial"/>
          <w:color w:val="0000FF"/>
          <w:sz w:val="28"/>
          <w:szCs w:val="28"/>
        </w:rPr>
        <w:t>o</w:t>
      </w:r>
      <w:r w:rsidRPr="00A7000E">
        <w:rPr>
          <w:rFonts w:ascii="Arial" w:eastAsia="Arial" w:hAnsi="Arial" w:cs="Arial"/>
          <w:b/>
          <w:color w:val="0000FF"/>
          <w:sz w:val="28"/>
          <w:szCs w:val="28"/>
        </w:rPr>
        <w:t>R</w:t>
      </w:r>
      <w:r w:rsidRPr="00A7000E">
        <w:rPr>
          <w:rFonts w:ascii="Arial" w:eastAsia="Arial" w:hAnsi="Arial" w:cs="Arial"/>
          <w:color w:val="0000FF"/>
          <w:sz w:val="28"/>
          <w:szCs w:val="28"/>
        </w:rPr>
        <w:t>onav</w:t>
      </w:r>
      <w:r w:rsidRPr="00A7000E">
        <w:rPr>
          <w:rFonts w:ascii="Arial" w:eastAsia="Arial" w:hAnsi="Arial" w:cs="Arial"/>
          <w:b/>
          <w:color w:val="0000FF"/>
          <w:sz w:val="28"/>
          <w:szCs w:val="28"/>
        </w:rPr>
        <w:t>I</w:t>
      </w:r>
      <w:r w:rsidRPr="00A7000E">
        <w:rPr>
          <w:rFonts w:ascii="Arial" w:eastAsia="Arial" w:hAnsi="Arial" w:cs="Arial"/>
          <w:color w:val="0000FF"/>
          <w:sz w:val="28"/>
          <w:szCs w:val="28"/>
        </w:rPr>
        <w:t>ru</w:t>
      </w:r>
      <w:r w:rsidRPr="00A7000E">
        <w:rPr>
          <w:rFonts w:ascii="Arial" w:eastAsia="Arial" w:hAnsi="Arial" w:cs="Arial"/>
          <w:b/>
          <w:color w:val="0000FF"/>
          <w:sz w:val="28"/>
          <w:szCs w:val="28"/>
        </w:rPr>
        <w:t>S</w:t>
      </w:r>
      <w:r w:rsidRPr="00A7000E">
        <w:rPr>
          <w:rFonts w:ascii="Arial" w:eastAsia="Arial" w:hAnsi="Arial" w:cs="Arial"/>
          <w:color w:val="0000FF"/>
          <w:sz w:val="28"/>
          <w:szCs w:val="28"/>
        </w:rPr>
        <w:t xml:space="preserve"> Health </w:t>
      </w:r>
      <w:r w:rsidRPr="00A7000E">
        <w:rPr>
          <w:rFonts w:ascii="Arial" w:eastAsia="Arial" w:hAnsi="Arial" w:cs="Arial"/>
          <w:b/>
          <w:color w:val="0000FF"/>
          <w:sz w:val="28"/>
          <w:szCs w:val="28"/>
        </w:rPr>
        <w:t>I</w:t>
      </w:r>
      <w:r w:rsidRPr="00A7000E">
        <w:rPr>
          <w:rFonts w:ascii="Arial" w:eastAsia="Arial" w:hAnsi="Arial" w:cs="Arial"/>
          <w:color w:val="0000FF"/>
          <w:sz w:val="28"/>
          <w:szCs w:val="28"/>
        </w:rPr>
        <w:t xml:space="preserve">mpact </w:t>
      </w:r>
      <w:r w:rsidRPr="00A7000E">
        <w:rPr>
          <w:rFonts w:ascii="Arial" w:eastAsia="Arial" w:hAnsi="Arial" w:cs="Arial"/>
          <w:b/>
          <w:color w:val="0000FF"/>
          <w:sz w:val="28"/>
          <w:szCs w:val="28"/>
        </w:rPr>
        <w:t>S</w:t>
      </w:r>
      <w:r w:rsidRPr="00A7000E">
        <w:rPr>
          <w:rFonts w:ascii="Arial" w:eastAsia="Arial" w:hAnsi="Arial" w:cs="Arial"/>
          <w:color w:val="0000FF"/>
          <w:sz w:val="28"/>
          <w:szCs w:val="28"/>
        </w:rPr>
        <w:t xml:space="preserve">urvey (CRISIS) </w:t>
      </w:r>
    </w:p>
    <w:p w14:paraId="5CB41046" w14:textId="77777777" w:rsidR="00465EBD" w:rsidRDefault="006411EF" w:rsidP="00465EBD">
      <w:pPr>
        <w:rPr>
          <w:rFonts w:ascii="Arial" w:eastAsia="Arial" w:hAnsi="Arial" w:cs="Arial"/>
          <w:sz w:val="22"/>
          <w:szCs w:val="22"/>
        </w:rPr>
      </w:pPr>
      <w:r>
        <w:rPr>
          <w:rFonts w:ascii="Arial" w:eastAsia="Arial" w:hAnsi="Arial" w:cs="Arial"/>
          <w:sz w:val="22"/>
          <w:szCs w:val="22"/>
        </w:rPr>
        <w:t>Intramural Research Program, National Institute of Mental Health and the Child Mind Institute</w:t>
      </w:r>
    </w:p>
    <w:p w14:paraId="02E12925" w14:textId="77777777" w:rsidR="006411EF" w:rsidRDefault="006411EF" w:rsidP="00465EBD">
      <w:pPr>
        <w:rPr>
          <w:rFonts w:eastAsia="Arial" w:cstheme="minorHAnsi"/>
          <w:b/>
          <w:bCs/>
          <w:sz w:val="22"/>
          <w:szCs w:val="22"/>
        </w:rPr>
      </w:pPr>
    </w:p>
    <w:p w14:paraId="12F43082" w14:textId="77777777" w:rsidR="00916602" w:rsidRDefault="00C65C6E" w:rsidP="00465EBD">
      <w:pPr>
        <w:rPr>
          <w:rFonts w:eastAsia="Arial" w:cstheme="minorHAnsi"/>
          <w:b/>
          <w:bCs/>
          <w:sz w:val="22"/>
          <w:szCs w:val="22"/>
        </w:rPr>
      </w:pPr>
      <w:r>
        <w:rPr>
          <w:rFonts w:eastAsia="Arial" w:cstheme="minorHAnsi"/>
          <w:b/>
          <w:bCs/>
          <w:sz w:val="22"/>
          <w:szCs w:val="22"/>
        </w:rPr>
        <w:t>Study Leaders:</w:t>
      </w:r>
    </w:p>
    <w:p w14:paraId="3CF5AA52" w14:textId="77777777" w:rsidR="00C65C6E" w:rsidRDefault="00C65C6E" w:rsidP="00465EBD">
      <w:pPr>
        <w:rPr>
          <w:rFonts w:eastAsia="Arial" w:cstheme="minorHAnsi"/>
          <w:sz w:val="22"/>
          <w:szCs w:val="22"/>
        </w:rPr>
      </w:pPr>
      <w:r w:rsidRPr="00C65C6E">
        <w:rPr>
          <w:rFonts w:eastAsia="Arial" w:cstheme="minorHAnsi"/>
          <w:sz w:val="22"/>
          <w:szCs w:val="22"/>
          <w:u w:val="single"/>
        </w:rPr>
        <w:t>Investigators</w:t>
      </w:r>
      <w:r w:rsidRPr="00C65C6E">
        <w:rPr>
          <w:rFonts w:eastAsia="Arial" w:cstheme="minorHAnsi"/>
          <w:b/>
          <w:bCs/>
          <w:sz w:val="22"/>
          <w:szCs w:val="22"/>
          <w:u w:val="single"/>
        </w:rPr>
        <w:t>:</w:t>
      </w:r>
      <w:r>
        <w:rPr>
          <w:rFonts w:eastAsia="Arial" w:cstheme="minorHAnsi"/>
          <w:sz w:val="22"/>
          <w:szCs w:val="22"/>
        </w:rPr>
        <w:t xml:space="preserve"> </w:t>
      </w:r>
      <w:r w:rsidR="00916602" w:rsidRPr="00916602">
        <w:rPr>
          <w:rFonts w:eastAsia="Arial" w:cstheme="minorHAnsi"/>
          <w:sz w:val="22"/>
          <w:szCs w:val="22"/>
        </w:rPr>
        <w:t xml:space="preserve">K. </w:t>
      </w:r>
      <w:proofErr w:type="spellStart"/>
      <w:r w:rsidR="00916602" w:rsidRPr="00916602">
        <w:rPr>
          <w:rFonts w:eastAsia="Arial" w:cstheme="minorHAnsi"/>
          <w:sz w:val="22"/>
          <w:szCs w:val="22"/>
        </w:rPr>
        <w:t>Merikangas</w:t>
      </w:r>
      <w:proofErr w:type="spellEnd"/>
      <w:r w:rsidR="00916602" w:rsidRPr="00916602">
        <w:rPr>
          <w:rFonts w:eastAsia="Arial" w:cstheme="minorHAnsi"/>
          <w:sz w:val="22"/>
          <w:szCs w:val="22"/>
        </w:rPr>
        <w:t xml:space="preserve"> (NIMH, Johns Hopkins), M. </w:t>
      </w:r>
      <w:proofErr w:type="spellStart"/>
      <w:r w:rsidR="00916602" w:rsidRPr="00916602">
        <w:rPr>
          <w:rFonts w:eastAsia="Arial" w:cstheme="minorHAnsi"/>
          <w:sz w:val="22"/>
          <w:szCs w:val="22"/>
        </w:rPr>
        <w:t>Milham</w:t>
      </w:r>
      <w:proofErr w:type="spellEnd"/>
      <w:r w:rsidR="00916602" w:rsidRPr="00916602">
        <w:rPr>
          <w:rFonts w:eastAsia="Arial" w:cstheme="minorHAnsi"/>
          <w:sz w:val="22"/>
          <w:szCs w:val="22"/>
        </w:rPr>
        <w:t xml:space="preserve"> (Child Mind Institute</w:t>
      </w:r>
      <w:r>
        <w:rPr>
          <w:rFonts w:eastAsia="Arial" w:cstheme="minorHAnsi"/>
          <w:sz w:val="22"/>
          <w:szCs w:val="22"/>
        </w:rPr>
        <w:t>;</w:t>
      </w:r>
      <w:r w:rsidR="00916602" w:rsidRPr="00916602">
        <w:rPr>
          <w:rFonts w:eastAsia="Arial" w:cstheme="minorHAnsi"/>
          <w:sz w:val="22"/>
          <w:szCs w:val="22"/>
        </w:rPr>
        <w:t xml:space="preserve"> Nathan Klin</w:t>
      </w:r>
      <w:r>
        <w:rPr>
          <w:rFonts w:eastAsia="Arial" w:cstheme="minorHAnsi"/>
          <w:sz w:val="22"/>
          <w:szCs w:val="22"/>
        </w:rPr>
        <w:t>e</w:t>
      </w:r>
      <w:r w:rsidR="00916602" w:rsidRPr="00916602">
        <w:rPr>
          <w:rFonts w:eastAsia="Arial" w:cstheme="minorHAnsi"/>
          <w:sz w:val="22"/>
          <w:szCs w:val="22"/>
        </w:rPr>
        <w:t xml:space="preserve">), A. </w:t>
      </w:r>
      <w:proofErr w:type="spellStart"/>
      <w:r w:rsidR="00916602" w:rsidRPr="00916602">
        <w:rPr>
          <w:rFonts w:eastAsia="Arial" w:cstheme="minorHAnsi"/>
          <w:sz w:val="22"/>
          <w:szCs w:val="22"/>
        </w:rPr>
        <w:t>Stringaris</w:t>
      </w:r>
      <w:proofErr w:type="spellEnd"/>
      <w:r w:rsidR="00916602" w:rsidRPr="00916602">
        <w:rPr>
          <w:rFonts w:eastAsia="Arial" w:cstheme="minorHAnsi"/>
          <w:sz w:val="22"/>
          <w:szCs w:val="22"/>
        </w:rPr>
        <w:t xml:space="preserve"> (NIMH)</w:t>
      </w:r>
    </w:p>
    <w:p w14:paraId="3793D405" w14:textId="77777777" w:rsidR="00C65C6E" w:rsidRDefault="00C65C6E" w:rsidP="00465EBD">
      <w:pPr>
        <w:rPr>
          <w:rFonts w:eastAsia="Arial" w:cstheme="minorHAnsi"/>
          <w:sz w:val="22"/>
          <w:szCs w:val="22"/>
          <w:u w:val="single"/>
        </w:rPr>
      </w:pPr>
    </w:p>
    <w:p w14:paraId="3D39A18D" w14:textId="6A35D525" w:rsidR="00916602" w:rsidRPr="00916602" w:rsidRDefault="00947BA3" w:rsidP="00465EBD">
      <w:pPr>
        <w:rPr>
          <w:rFonts w:eastAsia="Arial" w:cstheme="minorHAnsi"/>
          <w:sz w:val="22"/>
          <w:szCs w:val="22"/>
        </w:rPr>
      </w:pPr>
      <w:r w:rsidRPr="00C65C6E">
        <w:rPr>
          <w:rFonts w:eastAsia="Arial" w:cstheme="minorHAnsi"/>
          <w:sz w:val="22"/>
          <w:szCs w:val="22"/>
          <w:u w:val="single"/>
        </w:rPr>
        <w:t>Colla</w:t>
      </w:r>
      <w:r>
        <w:rPr>
          <w:rFonts w:eastAsia="Arial" w:cstheme="minorHAnsi"/>
          <w:sz w:val="22"/>
          <w:szCs w:val="22"/>
          <w:u w:val="single"/>
        </w:rPr>
        <w:t>b</w:t>
      </w:r>
      <w:r w:rsidRPr="00C65C6E">
        <w:rPr>
          <w:rFonts w:eastAsia="Arial" w:cstheme="minorHAnsi"/>
          <w:sz w:val="22"/>
          <w:szCs w:val="22"/>
          <w:u w:val="single"/>
        </w:rPr>
        <w:t>orators</w:t>
      </w:r>
      <w:r w:rsidR="00C65C6E" w:rsidRPr="00C65C6E">
        <w:rPr>
          <w:rFonts w:eastAsia="Arial" w:cstheme="minorHAnsi"/>
          <w:sz w:val="22"/>
          <w:szCs w:val="22"/>
          <w:u w:val="single"/>
        </w:rPr>
        <w:t>:</w:t>
      </w:r>
      <w:r w:rsidR="00C65C6E">
        <w:rPr>
          <w:rFonts w:eastAsia="Arial" w:cstheme="minorHAnsi"/>
          <w:sz w:val="22"/>
          <w:szCs w:val="22"/>
        </w:rPr>
        <w:t xml:space="preserve"> </w:t>
      </w:r>
      <w:r w:rsidR="00916602" w:rsidRPr="00916602">
        <w:rPr>
          <w:rFonts w:eastAsia="Arial" w:cstheme="minorHAnsi"/>
          <w:sz w:val="22"/>
          <w:szCs w:val="22"/>
        </w:rPr>
        <w:t xml:space="preserve">E. </w:t>
      </w:r>
      <w:proofErr w:type="spellStart"/>
      <w:r w:rsidR="00916602" w:rsidRPr="00916602">
        <w:rPr>
          <w:rFonts w:eastAsia="Arial" w:cstheme="minorHAnsi"/>
          <w:sz w:val="22"/>
          <w:szCs w:val="22"/>
        </w:rPr>
        <w:t>Bromet</w:t>
      </w:r>
      <w:proofErr w:type="spellEnd"/>
      <w:r w:rsidR="00916602" w:rsidRPr="00916602">
        <w:rPr>
          <w:rFonts w:eastAsia="Arial" w:cstheme="minorHAnsi"/>
          <w:sz w:val="22"/>
          <w:szCs w:val="22"/>
        </w:rPr>
        <w:t xml:space="preserve"> (Stony</w:t>
      </w:r>
      <w:r>
        <w:rPr>
          <w:rFonts w:eastAsia="Arial" w:cstheme="minorHAnsi"/>
          <w:sz w:val="22"/>
          <w:szCs w:val="22"/>
        </w:rPr>
        <w:t xml:space="preserve"> B</w:t>
      </w:r>
      <w:r w:rsidR="00916602" w:rsidRPr="00916602">
        <w:rPr>
          <w:rFonts w:eastAsia="Arial" w:cstheme="minorHAnsi"/>
          <w:sz w:val="22"/>
          <w:szCs w:val="22"/>
        </w:rPr>
        <w:t xml:space="preserve">rook), </w:t>
      </w:r>
      <w:r w:rsidR="00C65C6E">
        <w:rPr>
          <w:rFonts w:eastAsia="Arial" w:cstheme="minorHAnsi"/>
          <w:sz w:val="22"/>
          <w:szCs w:val="22"/>
        </w:rPr>
        <w:t xml:space="preserve">S. </w:t>
      </w:r>
      <w:proofErr w:type="spellStart"/>
      <w:r w:rsidR="00C65C6E">
        <w:rPr>
          <w:rFonts w:eastAsia="Arial" w:cstheme="minorHAnsi"/>
          <w:sz w:val="22"/>
          <w:szCs w:val="22"/>
        </w:rPr>
        <w:t>Colcom</w:t>
      </w:r>
      <w:r w:rsidR="005E4FC8">
        <w:rPr>
          <w:rFonts w:eastAsia="Arial" w:cstheme="minorHAnsi"/>
          <w:sz w:val="22"/>
          <w:szCs w:val="22"/>
        </w:rPr>
        <w:t>b</w:t>
      </w:r>
      <w:r w:rsidR="00C65C6E">
        <w:rPr>
          <w:rFonts w:eastAsia="Arial" w:cstheme="minorHAnsi"/>
          <w:sz w:val="22"/>
          <w:szCs w:val="22"/>
        </w:rPr>
        <w:t>e</w:t>
      </w:r>
      <w:proofErr w:type="spellEnd"/>
      <w:r w:rsidR="00C65C6E">
        <w:rPr>
          <w:rFonts w:eastAsia="Arial" w:cstheme="minorHAnsi"/>
          <w:sz w:val="22"/>
          <w:szCs w:val="22"/>
        </w:rPr>
        <w:t xml:space="preserve"> (Nathan Kline), </w:t>
      </w:r>
      <w:r w:rsidR="00916602" w:rsidRPr="00916602">
        <w:rPr>
          <w:rFonts w:eastAsia="Arial" w:cstheme="minorHAnsi"/>
          <w:sz w:val="22"/>
          <w:szCs w:val="22"/>
        </w:rPr>
        <w:t xml:space="preserve">V. </w:t>
      </w:r>
      <w:proofErr w:type="spellStart"/>
      <w:r w:rsidR="00916602" w:rsidRPr="00916602">
        <w:rPr>
          <w:rFonts w:eastAsia="Arial" w:cstheme="minorHAnsi"/>
          <w:sz w:val="22"/>
          <w:szCs w:val="22"/>
        </w:rPr>
        <w:t>Zipunnikov</w:t>
      </w:r>
      <w:proofErr w:type="spellEnd"/>
      <w:r w:rsidR="00916602" w:rsidRPr="00916602">
        <w:rPr>
          <w:rFonts w:eastAsia="Arial" w:cstheme="minorHAnsi"/>
          <w:sz w:val="22"/>
          <w:szCs w:val="22"/>
        </w:rPr>
        <w:t xml:space="preserve"> (Johns Hopkins)</w:t>
      </w:r>
    </w:p>
    <w:p w14:paraId="66F780FA" w14:textId="77777777" w:rsidR="00916602" w:rsidRDefault="00916602" w:rsidP="00465EBD">
      <w:pPr>
        <w:rPr>
          <w:rFonts w:eastAsia="Arial" w:cstheme="minorHAnsi"/>
          <w:b/>
          <w:bCs/>
          <w:sz w:val="22"/>
          <w:szCs w:val="22"/>
        </w:rPr>
      </w:pPr>
    </w:p>
    <w:p w14:paraId="401BE018" w14:textId="77777777" w:rsidR="00465EBD" w:rsidRPr="00934FDF" w:rsidRDefault="00F464E2" w:rsidP="00465EBD">
      <w:pPr>
        <w:rPr>
          <w:rFonts w:eastAsia="Arial" w:cstheme="minorHAnsi"/>
          <w:b/>
          <w:bCs/>
          <w:sz w:val="22"/>
          <w:szCs w:val="22"/>
        </w:rPr>
      </w:pPr>
      <w:r w:rsidRPr="00934FDF">
        <w:rPr>
          <w:rFonts w:eastAsia="Arial" w:cstheme="minorHAnsi"/>
          <w:b/>
          <w:bCs/>
          <w:sz w:val="22"/>
          <w:szCs w:val="22"/>
        </w:rPr>
        <w:t xml:space="preserve">Background </w:t>
      </w:r>
      <w:r>
        <w:rPr>
          <w:rFonts w:eastAsia="Arial" w:cstheme="minorHAnsi"/>
          <w:b/>
          <w:bCs/>
          <w:sz w:val="22"/>
          <w:szCs w:val="22"/>
        </w:rPr>
        <w:t>and</w:t>
      </w:r>
      <w:r w:rsidR="00DF32DA">
        <w:rPr>
          <w:rFonts w:eastAsia="Arial" w:cstheme="minorHAnsi"/>
          <w:b/>
          <w:bCs/>
          <w:sz w:val="22"/>
          <w:szCs w:val="22"/>
        </w:rPr>
        <w:t xml:space="preserve"> Aims:</w:t>
      </w:r>
    </w:p>
    <w:p w14:paraId="0870DA6E" w14:textId="77777777" w:rsidR="00D73FDF" w:rsidRPr="00934FDF" w:rsidRDefault="006A52F1" w:rsidP="00465EBD">
      <w:pPr>
        <w:rPr>
          <w:rFonts w:eastAsia="Times New Roman" w:cstheme="minorHAnsi"/>
          <w:color w:val="000000"/>
          <w:sz w:val="22"/>
          <w:szCs w:val="22"/>
        </w:rPr>
      </w:pPr>
      <w:r w:rsidRPr="00934FDF">
        <w:rPr>
          <w:rFonts w:eastAsia="Times New Roman" w:cstheme="minorHAnsi"/>
          <w:color w:val="000000"/>
          <w:sz w:val="22"/>
          <w:szCs w:val="22"/>
        </w:rPr>
        <w:t xml:space="preserve">The COVID19 epidemic is rapidly </w:t>
      </w:r>
      <w:r w:rsidR="00D73FDF" w:rsidRPr="00934FDF">
        <w:rPr>
          <w:rFonts w:eastAsia="Times New Roman" w:cstheme="minorHAnsi"/>
          <w:color w:val="000000"/>
          <w:sz w:val="22"/>
          <w:szCs w:val="22"/>
        </w:rPr>
        <w:t>emerging</w:t>
      </w:r>
      <w:r w:rsidRPr="00934FDF">
        <w:rPr>
          <w:rFonts w:eastAsia="Times New Roman" w:cstheme="minorHAnsi"/>
          <w:color w:val="000000"/>
          <w:sz w:val="22"/>
          <w:szCs w:val="22"/>
        </w:rPr>
        <w:t xml:space="preserve"> into one of the most </w:t>
      </w:r>
      <w:r w:rsidR="00934FDF" w:rsidRPr="00934FDF">
        <w:rPr>
          <w:rFonts w:eastAsia="Times New Roman" w:cstheme="minorHAnsi"/>
          <w:color w:val="000000"/>
          <w:sz w:val="22"/>
          <w:szCs w:val="22"/>
        </w:rPr>
        <w:t>significant</w:t>
      </w:r>
      <w:r w:rsidRPr="00934FDF">
        <w:rPr>
          <w:rFonts w:eastAsia="Times New Roman" w:cstheme="minorHAnsi"/>
          <w:color w:val="000000"/>
          <w:sz w:val="22"/>
          <w:szCs w:val="22"/>
        </w:rPr>
        <w:t xml:space="preserve"> worldwide disasters in human history. The </w:t>
      </w:r>
      <w:r w:rsidR="00AA72D8">
        <w:rPr>
          <w:rFonts w:eastAsia="Times New Roman" w:cstheme="minorHAnsi"/>
          <w:color w:val="000000"/>
          <w:sz w:val="22"/>
          <w:szCs w:val="22"/>
        </w:rPr>
        <w:t xml:space="preserve">tragic effects of </w:t>
      </w:r>
      <w:r w:rsidR="00D73FDF" w:rsidRPr="00934FDF">
        <w:rPr>
          <w:rFonts w:eastAsia="Times New Roman" w:cstheme="minorHAnsi"/>
          <w:color w:val="000000"/>
          <w:sz w:val="22"/>
          <w:szCs w:val="22"/>
        </w:rPr>
        <w:t xml:space="preserve">the growing </w:t>
      </w:r>
      <w:r w:rsidRPr="00934FDF">
        <w:rPr>
          <w:rFonts w:eastAsia="Times New Roman" w:cstheme="minorHAnsi"/>
          <w:color w:val="000000"/>
          <w:sz w:val="22"/>
          <w:szCs w:val="22"/>
        </w:rPr>
        <w:t xml:space="preserve">morbidity and mortality </w:t>
      </w:r>
      <w:r w:rsidR="00AA72D8">
        <w:rPr>
          <w:rFonts w:eastAsia="Times New Roman" w:cstheme="minorHAnsi"/>
          <w:color w:val="000000"/>
          <w:sz w:val="22"/>
          <w:szCs w:val="22"/>
        </w:rPr>
        <w:t xml:space="preserve">on individuals and families affected by the virus and those involved in their medical care are deeply disturbing. </w:t>
      </w:r>
      <w:r w:rsidR="00DF32DA">
        <w:rPr>
          <w:rFonts w:eastAsia="Times New Roman" w:cstheme="minorHAnsi"/>
          <w:color w:val="000000"/>
          <w:sz w:val="22"/>
          <w:szCs w:val="22"/>
        </w:rPr>
        <w:t>T</w:t>
      </w:r>
      <w:r w:rsidR="00AA72D8">
        <w:rPr>
          <w:rFonts w:eastAsia="Times New Roman" w:cstheme="minorHAnsi"/>
          <w:color w:val="000000"/>
          <w:sz w:val="22"/>
          <w:szCs w:val="22"/>
        </w:rPr>
        <w:t xml:space="preserve">he broader impact across all levels of society due to </w:t>
      </w:r>
      <w:r w:rsidR="00934FDF" w:rsidRPr="00934FDF">
        <w:rPr>
          <w:rFonts w:eastAsia="Times New Roman" w:cstheme="minorHAnsi"/>
          <w:color w:val="000000"/>
          <w:sz w:val="22"/>
          <w:szCs w:val="22"/>
        </w:rPr>
        <w:t xml:space="preserve">policies </w:t>
      </w:r>
      <w:r w:rsidR="00AA72D8">
        <w:rPr>
          <w:rFonts w:eastAsia="Times New Roman" w:cstheme="minorHAnsi"/>
          <w:color w:val="000000"/>
          <w:sz w:val="22"/>
          <w:szCs w:val="22"/>
        </w:rPr>
        <w:t xml:space="preserve">that have been </w:t>
      </w:r>
      <w:r w:rsidR="00934FDF">
        <w:rPr>
          <w:rFonts w:eastAsia="Times New Roman" w:cstheme="minorHAnsi"/>
          <w:color w:val="000000"/>
          <w:sz w:val="22"/>
          <w:szCs w:val="22"/>
        </w:rPr>
        <w:t xml:space="preserve">instituted to reduce the spread of COVID19 has led to a dramatic shift in human daily life including work, school, recreation/leisure, and social interactions. </w:t>
      </w:r>
      <w:r w:rsidR="00AA72D8">
        <w:rPr>
          <w:rFonts w:eastAsia="Times New Roman" w:cstheme="minorHAnsi"/>
          <w:color w:val="000000"/>
          <w:sz w:val="22"/>
          <w:szCs w:val="22"/>
        </w:rPr>
        <w:t xml:space="preserve">These individual and societal effects are particularly threatening to people with </w:t>
      </w:r>
      <w:r w:rsidR="00934FDF">
        <w:rPr>
          <w:rFonts w:eastAsia="Times New Roman" w:cstheme="minorHAnsi"/>
          <w:color w:val="000000"/>
          <w:sz w:val="22"/>
          <w:szCs w:val="22"/>
        </w:rPr>
        <w:t xml:space="preserve">increased vulnerability </w:t>
      </w:r>
      <w:r w:rsidR="00DF32DA">
        <w:rPr>
          <w:rFonts w:eastAsia="Times New Roman" w:cstheme="minorHAnsi"/>
          <w:color w:val="000000"/>
          <w:sz w:val="22"/>
          <w:szCs w:val="22"/>
        </w:rPr>
        <w:t xml:space="preserve">due to </w:t>
      </w:r>
      <w:r w:rsidR="00934FDF">
        <w:rPr>
          <w:rFonts w:eastAsia="Times New Roman" w:cstheme="minorHAnsi"/>
          <w:color w:val="000000"/>
          <w:sz w:val="22"/>
          <w:szCs w:val="22"/>
        </w:rPr>
        <w:t xml:space="preserve">mental disorders. </w:t>
      </w:r>
      <w:r w:rsidR="00AA72D8">
        <w:rPr>
          <w:rFonts w:eastAsia="Times New Roman" w:cstheme="minorHAnsi"/>
          <w:color w:val="000000"/>
          <w:sz w:val="22"/>
          <w:szCs w:val="22"/>
        </w:rPr>
        <w:t xml:space="preserve">There is an urgent need to identify </w:t>
      </w:r>
      <w:r w:rsidR="00241260">
        <w:rPr>
          <w:rFonts w:eastAsia="Times New Roman" w:cstheme="minorHAnsi"/>
          <w:color w:val="000000"/>
          <w:sz w:val="22"/>
          <w:szCs w:val="22"/>
        </w:rPr>
        <w:t xml:space="preserve">resources at </w:t>
      </w:r>
      <w:r w:rsidR="00AA72D8">
        <w:rPr>
          <w:rFonts w:eastAsia="Times New Roman" w:cstheme="minorHAnsi"/>
          <w:color w:val="000000"/>
          <w:sz w:val="22"/>
          <w:szCs w:val="22"/>
        </w:rPr>
        <w:t xml:space="preserve">both </w:t>
      </w:r>
      <w:r w:rsidR="00241260">
        <w:rPr>
          <w:rFonts w:eastAsia="Times New Roman" w:cstheme="minorHAnsi"/>
          <w:color w:val="000000"/>
          <w:sz w:val="22"/>
          <w:szCs w:val="22"/>
        </w:rPr>
        <w:t xml:space="preserve">the </w:t>
      </w:r>
      <w:r w:rsidR="00AA72D8">
        <w:rPr>
          <w:rFonts w:eastAsia="Times New Roman" w:cstheme="minorHAnsi"/>
          <w:color w:val="000000"/>
          <w:sz w:val="22"/>
          <w:szCs w:val="22"/>
        </w:rPr>
        <w:t>public health and individual level</w:t>
      </w:r>
      <w:r w:rsidR="00241260">
        <w:rPr>
          <w:rFonts w:eastAsia="Times New Roman" w:cstheme="minorHAnsi"/>
          <w:color w:val="000000"/>
          <w:sz w:val="22"/>
          <w:szCs w:val="22"/>
        </w:rPr>
        <w:t xml:space="preserve">s </w:t>
      </w:r>
      <w:r w:rsidR="00AA72D8">
        <w:rPr>
          <w:rFonts w:eastAsia="Times New Roman" w:cstheme="minorHAnsi"/>
          <w:color w:val="000000"/>
          <w:sz w:val="22"/>
          <w:szCs w:val="22"/>
        </w:rPr>
        <w:t xml:space="preserve">that can </w:t>
      </w:r>
      <w:r w:rsidR="00DF32DA">
        <w:rPr>
          <w:rFonts w:eastAsia="Times New Roman" w:cstheme="minorHAnsi"/>
          <w:color w:val="000000"/>
          <w:sz w:val="22"/>
          <w:szCs w:val="22"/>
        </w:rPr>
        <w:t>be directed to prevent even further challenges to health and well</w:t>
      </w:r>
      <w:r w:rsidR="00241260">
        <w:rPr>
          <w:rFonts w:eastAsia="Times New Roman" w:cstheme="minorHAnsi"/>
          <w:color w:val="000000"/>
          <w:sz w:val="22"/>
          <w:szCs w:val="22"/>
        </w:rPr>
        <w:t>-</w:t>
      </w:r>
      <w:r w:rsidR="00DF32DA">
        <w:rPr>
          <w:rFonts w:eastAsia="Times New Roman" w:cstheme="minorHAnsi"/>
          <w:color w:val="000000"/>
          <w:sz w:val="22"/>
          <w:szCs w:val="22"/>
        </w:rPr>
        <w:t xml:space="preserve"> being beyond that of the virus itself. </w:t>
      </w:r>
    </w:p>
    <w:p w14:paraId="6C785C0A" w14:textId="77777777" w:rsidR="00DF32DA" w:rsidRDefault="00DF32DA" w:rsidP="00465EBD">
      <w:pPr>
        <w:rPr>
          <w:rFonts w:eastAsia="Times New Roman" w:cstheme="minorHAnsi"/>
          <w:color w:val="000000"/>
          <w:sz w:val="22"/>
          <w:szCs w:val="22"/>
        </w:rPr>
      </w:pPr>
    </w:p>
    <w:p w14:paraId="606FE0AB" w14:textId="5C740087" w:rsidR="00D73FDF" w:rsidRDefault="006A52F1" w:rsidP="00465EBD">
      <w:pPr>
        <w:rPr>
          <w:rFonts w:eastAsia="Times New Roman" w:cstheme="minorHAnsi"/>
          <w:color w:val="000000"/>
          <w:sz w:val="22"/>
          <w:szCs w:val="22"/>
        </w:rPr>
      </w:pPr>
      <w:r w:rsidRPr="00934FDF">
        <w:rPr>
          <w:rFonts w:eastAsia="Times New Roman" w:cstheme="minorHAnsi"/>
          <w:color w:val="000000"/>
          <w:sz w:val="22"/>
          <w:szCs w:val="22"/>
        </w:rPr>
        <w:t>The aim</w:t>
      </w:r>
      <w:r w:rsidR="00DF32DA">
        <w:rPr>
          <w:rFonts w:eastAsia="Times New Roman" w:cstheme="minorHAnsi"/>
          <w:color w:val="000000"/>
          <w:sz w:val="22"/>
          <w:szCs w:val="22"/>
        </w:rPr>
        <w:t>s</w:t>
      </w:r>
      <w:r w:rsidRPr="00934FDF">
        <w:rPr>
          <w:rFonts w:eastAsia="Times New Roman" w:cstheme="minorHAnsi"/>
          <w:color w:val="000000"/>
          <w:sz w:val="22"/>
          <w:szCs w:val="22"/>
        </w:rPr>
        <w:t xml:space="preserve"> of this initiative </w:t>
      </w:r>
      <w:r w:rsidR="00DF32DA">
        <w:rPr>
          <w:rFonts w:eastAsia="Times New Roman" w:cstheme="minorHAnsi"/>
          <w:color w:val="000000"/>
          <w:sz w:val="22"/>
          <w:szCs w:val="22"/>
        </w:rPr>
        <w:t>are</w:t>
      </w:r>
      <w:r w:rsidRPr="00934FDF">
        <w:rPr>
          <w:rFonts w:eastAsia="Times New Roman" w:cstheme="minorHAnsi"/>
          <w:color w:val="000000"/>
          <w:sz w:val="22"/>
          <w:szCs w:val="22"/>
        </w:rPr>
        <w:t xml:space="preserve"> to</w:t>
      </w:r>
      <w:r w:rsidR="00DF32DA">
        <w:rPr>
          <w:rFonts w:eastAsia="Times New Roman" w:cstheme="minorHAnsi"/>
          <w:color w:val="000000"/>
          <w:sz w:val="22"/>
          <w:szCs w:val="22"/>
        </w:rPr>
        <w:t>:</w:t>
      </w:r>
      <w:r w:rsidRPr="00934FDF">
        <w:rPr>
          <w:rFonts w:eastAsia="Times New Roman" w:cstheme="minorHAnsi"/>
          <w:color w:val="000000"/>
          <w:sz w:val="22"/>
          <w:szCs w:val="22"/>
        </w:rPr>
        <w:t xml:space="preserve"> </w:t>
      </w:r>
      <w:r w:rsidR="00DF32DA">
        <w:rPr>
          <w:rFonts w:eastAsia="Times New Roman" w:cstheme="minorHAnsi"/>
          <w:color w:val="000000"/>
          <w:sz w:val="22"/>
          <w:szCs w:val="22"/>
        </w:rPr>
        <w:t xml:space="preserve">(1) to </w:t>
      </w:r>
      <w:r w:rsidRPr="00465EBD">
        <w:rPr>
          <w:rFonts w:eastAsia="Times New Roman" w:cstheme="minorHAnsi"/>
          <w:color w:val="000000"/>
          <w:sz w:val="22"/>
          <w:szCs w:val="22"/>
        </w:rPr>
        <w:t xml:space="preserve">examine </w:t>
      </w:r>
      <w:r w:rsidR="00D73FDF" w:rsidRPr="00934FDF">
        <w:rPr>
          <w:rFonts w:eastAsia="Times New Roman" w:cstheme="minorHAnsi"/>
          <w:color w:val="000000"/>
          <w:sz w:val="22"/>
          <w:szCs w:val="22"/>
        </w:rPr>
        <w:t xml:space="preserve">the </w:t>
      </w:r>
      <w:r w:rsidR="00844292">
        <w:rPr>
          <w:rFonts w:eastAsia="Times New Roman" w:cstheme="minorHAnsi"/>
          <w:color w:val="000000"/>
          <w:sz w:val="22"/>
          <w:szCs w:val="22"/>
        </w:rPr>
        <w:t xml:space="preserve">extent and </w:t>
      </w:r>
      <w:r w:rsidR="00D73FDF" w:rsidRPr="00934FDF">
        <w:rPr>
          <w:rFonts w:eastAsia="Times New Roman" w:cstheme="minorHAnsi"/>
          <w:color w:val="000000"/>
          <w:sz w:val="22"/>
          <w:szCs w:val="22"/>
        </w:rPr>
        <w:t>impact of life</w:t>
      </w:r>
      <w:r w:rsidR="00FC7069">
        <w:rPr>
          <w:rFonts w:eastAsia="Times New Roman" w:cstheme="minorHAnsi"/>
          <w:color w:val="000000"/>
          <w:sz w:val="22"/>
          <w:szCs w:val="22"/>
        </w:rPr>
        <w:t xml:space="preserve"> changes i</w:t>
      </w:r>
      <w:r w:rsidR="00D73FDF" w:rsidRPr="00934FDF">
        <w:rPr>
          <w:rFonts w:eastAsia="Times New Roman" w:cstheme="minorHAnsi"/>
          <w:color w:val="000000"/>
          <w:sz w:val="22"/>
          <w:szCs w:val="22"/>
        </w:rPr>
        <w:t>nduced by the epidemic on the mental health and behavior of individuals and families</w:t>
      </w:r>
      <w:r w:rsidR="00934FDF" w:rsidRPr="00934FDF">
        <w:rPr>
          <w:rFonts w:eastAsia="Times New Roman" w:cstheme="minorHAnsi"/>
          <w:color w:val="000000"/>
          <w:sz w:val="22"/>
          <w:szCs w:val="22"/>
        </w:rPr>
        <w:t xml:space="preserve"> across diverse international settings</w:t>
      </w:r>
      <w:r w:rsidR="00DF32DA">
        <w:rPr>
          <w:rFonts w:eastAsia="Times New Roman" w:cstheme="minorHAnsi"/>
          <w:color w:val="000000"/>
          <w:sz w:val="22"/>
          <w:szCs w:val="22"/>
        </w:rPr>
        <w:t xml:space="preserve">; and (2) to identify </w:t>
      </w:r>
      <w:r w:rsidR="00844292">
        <w:rPr>
          <w:rFonts w:eastAsia="Times New Roman" w:cstheme="minorHAnsi"/>
          <w:color w:val="000000"/>
          <w:sz w:val="22"/>
          <w:szCs w:val="22"/>
        </w:rPr>
        <w:t>pre-, peri, and post-COVID1</w:t>
      </w:r>
      <w:r w:rsidR="005E4FC8">
        <w:rPr>
          <w:rFonts w:eastAsia="Times New Roman" w:cstheme="minorHAnsi"/>
          <w:color w:val="000000"/>
          <w:sz w:val="22"/>
          <w:szCs w:val="22"/>
        </w:rPr>
        <w:t xml:space="preserve">9 demographic, social, and clinical </w:t>
      </w:r>
      <w:r w:rsidR="00947BA3">
        <w:rPr>
          <w:rFonts w:eastAsia="Times New Roman" w:cstheme="minorHAnsi"/>
          <w:color w:val="000000"/>
          <w:sz w:val="22"/>
          <w:szCs w:val="22"/>
        </w:rPr>
        <w:t xml:space="preserve"> </w:t>
      </w:r>
      <w:r w:rsidR="00DF32DA">
        <w:rPr>
          <w:rFonts w:eastAsia="Times New Roman" w:cstheme="minorHAnsi"/>
          <w:color w:val="000000"/>
          <w:sz w:val="22"/>
          <w:szCs w:val="22"/>
        </w:rPr>
        <w:t>predictors of both short</w:t>
      </w:r>
      <w:r w:rsidR="005731E5">
        <w:rPr>
          <w:rFonts w:eastAsia="Times New Roman" w:cstheme="minorHAnsi"/>
          <w:color w:val="000000"/>
          <w:sz w:val="22"/>
          <w:szCs w:val="22"/>
        </w:rPr>
        <w:t>-</w:t>
      </w:r>
      <w:r w:rsidR="00DF32DA">
        <w:rPr>
          <w:rFonts w:eastAsia="Times New Roman" w:cstheme="minorHAnsi"/>
          <w:color w:val="000000"/>
          <w:sz w:val="22"/>
          <w:szCs w:val="22"/>
        </w:rPr>
        <w:t xml:space="preserve"> and long</w:t>
      </w:r>
      <w:r w:rsidR="005731E5">
        <w:rPr>
          <w:rFonts w:eastAsia="Times New Roman" w:cstheme="minorHAnsi"/>
          <w:color w:val="000000"/>
          <w:sz w:val="22"/>
          <w:szCs w:val="22"/>
        </w:rPr>
        <w:t>-t</w:t>
      </w:r>
      <w:r w:rsidR="00DF32DA">
        <w:rPr>
          <w:rFonts w:eastAsia="Times New Roman" w:cstheme="minorHAnsi"/>
          <w:color w:val="000000"/>
          <w:sz w:val="22"/>
          <w:szCs w:val="22"/>
        </w:rPr>
        <w:t xml:space="preserve">erm impairment </w:t>
      </w:r>
      <w:r w:rsidR="00241260">
        <w:rPr>
          <w:rFonts w:eastAsia="Times New Roman" w:cstheme="minorHAnsi"/>
          <w:color w:val="000000"/>
          <w:sz w:val="22"/>
          <w:szCs w:val="22"/>
        </w:rPr>
        <w:t xml:space="preserve">and distress </w:t>
      </w:r>
      <w:r w:rsidR="00CF20D2">
        <w:rPr>
          <w:rFonts w:eastAsia="Times New Roman" w:cstheme="minorHAnsi"/>
          <w:color w:val="000000"/>
          <w:sz w:val="22"/>
          <w:szCs w:val="22"/>
        </w:rPr>
        <w:t>induced by COVID19 and its sequelae</w:t>
      </w:r>
      <w:r w:rsidR="00DF32DA">
        <w:rPr>
          <w:rFonts w:eastAsia="Times New Roman" w:cstheme="minorHAnsi"/>
          <w:color w:val="000000"/>
          <w:sz w:val="22"/>
          <w:szCs w:val="22"/>
        </w:rPr>
        <w:t xml:space="preserve">.  The first descriptive aim </w:t>
      </w:r>
      <w:r w:rsidR="00FC7069">
        <w:rPr>
          <w:rFonts w:eastAsia="Times New Roman" w:cstheme="minorHAnsi"/>
          <w:color w:val="000000"/>
          <w:sz w:val="22"/>
          <w:szCs w:val="22"/>
        </w:rPr>
        <w:t xml:space="preserve">will be </w:t>
      </w:r>
      <w:r w:rsidR="00DF32DA">
        <w:rPr>
          <w:rFonts w:eastAsia="Times New Roman" w:cstheme="minorHAnsi"/>
          <w:color w:val="000000"/>
          <w:sz w:val="22"/>
          <w:szCs w:val="22"/>
        </w:rPr>
        <w:t xml:space="preserve">accomplished by assessment of proximal emotional and behavioral responses to the epidemic, and persistence </w:t>
      </w:r>
      <w:r w:rsidR="005731E5">
        <w:rPr>
          <w:rFonts w:eastAsia="Times New Roman" w:cstheme="minorHAnsi"/>
          <w:color w:val="000000"/>
          <w:sz w:val="22"/>
          <w:szCs w:val="22"/>
        </w:rPr>
        <w:t>of symptoms/disorders, distress and impairment</w:t>
      </w:r>
      <w:r w:rsidR="00434F1C">
        <w:rPr>
          <w:rFonts w:eastAsia="Times New Roman" w:cstheme="minorHAnsi"/>
          <w:color w:val="000000"/>
          <w:sz w:val="22"/>
          <w:szCs w:val="22"/>
        </w:rPr>
        <w:t>, as well as resilience</w:t>
      </w:r>
      <w:r w:rsidR="005731E5">
        <w:rPr>
          <w:rFonts w:eastAsia="Times New Roman" w:cstheme="minorHAnsi"/>
          <w:color w:val="000000"/>
          <w:sz w:val="22"/>
          <w:szCs w:val="22"/>
        </w:rPr>
        <w:t xml:space="preserve"> </w:t>
      </w:r>
      <w:r w:rsidR="00DF32DA">
        <w:rPr>
          <w:rFonts w:eastAsia="Times New Roman" w:cstheme="minorHAnsi"/>
          <w:color w:val="000000"/>
          <w:sz w:val="22"/>
          <w:szCs w:val="22"/>
        </w:rPr>
        <w:t xml:space="preserve">over time. </w:t>
      </w:r>
      <w:r w:rsidR="00844292">
        <w:rPr>
          <w:rFonts w:eastAsia="Times New Roman" w:cstheme="minorHAnsi"/>
          <w:color w:val="000000"/>
          <w:sz w:val="22"/>
          <w:szCs w:val="22"/>
        </w:rPr>
        <w:t>The second aim will be accomplished with pre-COVID socioeconomic</w:t>
      </w:r>
      <w:r w:rsidR="005E4FC8">
        <w:rPr>
          <w:rFonts w:eastAsia="Times New Roman" w:cstheme="minorHAnsi"/>
          <w:color w:val="000000"/>
          <w:sz w:val="22"/>
          <w:szCs w:val="22"/>
        </w:rPr>
        <w:t>, clinical</w:t>
      </w:r>
      <w:r w:rsidR="00844292">
        <w:rPr>
          <w:rFonts w:eastAsia="Times New Roman" w:cstheme="minorHAnsi"/>
          <w:color w:val="000000"/>
          <w:sz w:val="22"/>
          <w:szCs w:val="22"/>
        </w:rPr>
        <w:t xml:space="preserve"> and biological vulnerability </w:t>
      </w:r>
      <w:r w:rsidR="005E4FC8">
        <w:rPr>
          <w:rFonts w:eastAsia="Times New Roman" w:cstheme="minorHAnsi"/>
          <w:color w:val="000000"/>
          <w:sz w:val="22"/>
          <w:szCs w:val="22"/>
        </w:rPr>
        <w:t>factors</w:t>
      </w:r>
      <w:r w:rsidR="00844292">
        <w:rPr>
          <w:rFonts w:eastAsia="Times New Roman" w:cstheme="minorHAnsi"/>
          <w:color w:val="000000"/>
          <w:sz w:val="22"/>
          <w:szCs w:val="22"/>
        </w:rPr>
        <w:t xml:space="preserve"> from several </w:t>
      </w:r>
      <w:r w:rsidR="00DF32DA">
        <w:rPr>
          <w:rFonts w:eastAsia="Times New Roman" w:cstheme="minorHAnsi"/>
          <w:color w:val="000000"/>
          <w:sz w:val="22"/>
          <w:szCs w:val="22"/>
        </w:rPr>
        <w:t xml:space="preserve">diverse well </w:t>
      </w:r>
      <w:r w:rsidR="005731E5">
        <w:rPr>
          <w:rFonts w:eastAsia="Times New Roman" w:cstheme="minorHAnsi"/>
          <w:color w:val="000000"/>
          <w:sz w:val="22"/>
          <w:szCs w:val="22"/>
        </w:rPr>
        <w:t>c</w:t>
      </w:r>
      <w:r w:rsidR="00DF32DA">
        <w:rPr>
          <w:rFonts w:eastAsia="Times New Roman" w:cstheme="minorHAnsi"/>
          <w:color w:val="000000"/>
          <w:sz w:val="22"/>
          <w:szCs w:val="22"/>
        </w:rPr>
        <w:t xml:space="preserve">haracterized samples of youth and adults </w:t>
      </w:r>
      <w:r w:rsidR="00844292">
        <w:rPr>
          <w:rFonts w:eastAsia="Times New Roman" w:cstheme="minorHAnsi"/>
          <w:color w:val="000000"/>
          <w:sz w:val="22"/>
          <w:szCs w:val="22"/>
        </w:rPr>
        <w:t>who are</w:t>
      </w:r>
      <w:r w:rsidR="00DF32DA">
        <w:rPr>
          <w:rFonts w:eastAsia="Times New Roman" w:cstheme="minorHAnsi"/>
          <w:color w:val="000000"/>
          <w:sz w:val="22"/>
          <w:szCs w:val="22"/>
        </w:rPr>
        <w:t xml:space="preserve"> followed over time. </w:t>
      </w:r>
      <w:r w:rsidR="001328A0">
        <w:rPr>
          <w:rFonts w:eastAsia="Times New Roman" w:cstheme="minorHAnsi"/>
          <w:color w:val="000000"/>
          <w:sz w:val="22"/>
          <w:szCs w:val="22"/>
        </w:rPr>
        <w:t xml:space="preserve">Cross-study </w:t>
      </w:r>
      <w:r w:rsidR="005731E5">
        <w:rPr>
          <w:rFonts w:eastAsia="Times New Roman" w:cstheme="minorHAnsi"/>
          <w:color w:val="000000"/>
          <w:sz w:val="22"/>
          <w:szCs w:val="22"/>
        </w:rPr>
        <w:t>pre</w:t>
      </w:r>
      <w:r w:rsidR="00434F1C">
        <w:rPr>
          <w:rFonts w:eastAsia="Times New Roman" w:cstheme="minorHAnsi"/>
          <w:color w:val="000000"/>
          <w:sz w:val="22"/>
          <w:szCs w:val="22"/>
        </w:rPr>
        <w:t>-</w:t>
      </w:r>
      <w:r w:rsidR="00216451">
        <w:rPr>
          <w:rFonts w:eastAsia="Times New Roman" w:cstheme="minorHAnsi"/>
          <w:color w:val="000000"/>
          <w:sz w:val="22"/>
          <w:szCs w:val="22"/>
        </w:rPr>
        <w:t xml:space="preserve">COVID </w:t>
      </w:r>
      <w:r w:rsidR="005731E5">
        <w:rPr>
          <w:rFonts w:eastAsia="Times New Roman" w:cstheme="minorHAnsi"/>
          <w:color w:val="000000"/>
          <w:sz w:val="22"/>
          <w:szCs w:val="22"/>
        </w:rPr>
        <w:t xml:space="preserve">measures </w:t>
      </w:r>
      <w:r w:rsidR="001328A0">
        <w:rPr>
          <w:rFonts w:eastAsia="Times New Roman" w:cstheme="minorHAnsi"/>
          <w:color w:val="000000"/>
          <w:sz w:val="22"/>
          <w:szCs w:val="22"/>
        </w:rPr>
        <w:t xml:space="preserve">that will be key predictors of peri- and post-COVID well-being and functioning include </w:t>
      </w:r>
      <w:r w:rsidR="005731E5">
        <w:rPr>
          <w:rFonts w:eastAsia="Times New Roman" w:cstheme="minorHAnsi"/>
          <w:color w:val="000000"/>
          <w:sz w:val="22"/>
          <w:szCs w:val="22"/>
        </w:rPr>
        <w:t>mental health, physical health, biologic and genetic factors</w:t>
      </w:r>
      <w:r w:rsidR="001328A0">
        <w:rPr>
          <w:rFonts w:eastAsia="Times New Roman" w:cstheme="minorHAnsi"/>
          <w:color w:val="000000"/>
          <w:sz w:val="22"/>
          <w:szCs w:val="22"/>
        </w:rPr>
        <w:t>,</w:t>
      </w:r>
      <w:r w:rsidR="005731E5">
        <w:rPr>
          <w:rFonts w:eastAsia="Times New Roman" w:cstheme="minorHAnsi"/>
          <w:color w:val="000000"/>
          <w:sz w:val="22"/>
          <w:szCs w:val="22"/>
        </w:rPr>
        <w:t xml:space="preserve"> </w:t>
      </w:r>
      <w:proofErr w:type="spellStart"/>
      <w:r w:rsidR="00844292">
        <w:rPr>
          <w:rFonts w:eastAsia="Times New Roman" w:cstheme="minorHAnsi"/>
          <w:color w:val="000000"/>
          <w:sz w:val="22"/>
          <w:szCs w:val="22"/>
        </w:rPr>
        <w:t>famil</w:t>
      </w:r>
      <w:r w:rsidR="005E4FC8">
        <w:rPr>
          <w:rFonts w:eastAsia="Times New Roman" w:cstheme="minorHAnsi"/>
          <w:color w:val="000000"/>
          <w:sz w:val="22"/>
          <w:szCs w:val="22"/>
        </w:rPr>
        <w:t>ila</w:t>
      </w:r>
      <w:r w:rsidR="00FC7069">
        <w:rPr>
          <w:rFonts w:eastAsia="Times New Roman" w:cstheme="minorHAnsi"/>
          <w:color w:val="000000"/>
          <w:sz w:val="22"/>
          <w:szCs w:val="22"/>
        </w:rPr>
        <w:t>l</w:t>
      </w:r>
      <w:proofErr w:type="spellEnd"/>
      <w:r w:rsidR="005E4FC8">
        <w:rPr>
          <w:rFonts w:eastAsia="Times New Roman" w:cstheme="minorHAnsi"/>
          <w:color w:val="000000"/>
          <w:sz w:val="22"/>
          <w:szCs w:val="22"/>
        </w:rPr>
        <w:t xml:space="preserve"> factors including </w:t>
      </w:r>
      <w:r w:rsidR="00844292">
        <w:rPr>
          <w:rFonts w:eastAsia="Times New Roman" w:cstheme="minorHAnsi"/>
          <w:color w:val="000000"/>
          <w:sz w:val="22"/>
          <w:szCs w:val="22"/>
        </w:rPr>
        <w:t>income</w:t>
      </w:r>
      <w:r w:rsidR="001328A0">
        <w:rPr>
          <w:rFonts w:eastAsia="Times New Roman" w:cstheme="minorHAnsi"/>
          <w:color w:val="000000"/>
          <w:sz w:val="22"/>
          <w:szCs w:val="22"/>
        </w:rPr>
        <w:t>,</w:t>
      </w:r>
      <w:r w:rsidR="00844292">
        <w:rPr>
          <w:rFonts w:eastAsia="Times New Roman" w:cstheme="minorHAnsi"/>
          <w:color w:val="000000"/>
          <w:sz w:val="22"/>
          <w:szCs w:val="22"/>
        </w:rPr>
        <w:t xml:space="preserve"> </w:t>
      </w:r>
      <w:r w:rsidR="005731E5">
        <w:rPr>
          <w:rFonts w:eastAsia="Times New Roman" w:cstheme="minorHAnsi"/>
          <w:color w:val="000000"/>
          <w:sz w:val="22"/>
          <w:szCs w:val="22"/>
        </w:rPr>
        <w:t>education</w:t>
      </w:r>
      <w:r w:rsidR="001328A0">
        <w:rPr>
          <w:rFonts w:eastAsia="Times New Roman" w:cstheme="minorHAnsi"/>
          <w:color w:val="000000"/>
          <w:sz w:val="22"/>
          <w:szCs w:val="22"/>
        </w:rPr>
        <w:t xml:space="preserve">, occupational </w:t>
      </w:r>
      <w:r w:rsidR="00844292">
        <w:rPr>
          <w:rFonts w:eastAsia="Times New Roman" w:cstheme="minorHAnsi"/>
          <w:color w:val="000000"/>
          <w:sz w:val="22"/>
          <w:szCs w:val="22"/>
        </w:rPr>
        <w:t>status</w:t>
      </w:r>
      <w:r w:rsidR="005E4FC8">
        <w:rPr>
          <w:rFonts w:eastAsia="Times New Roman" w:cstheme="minorHAnsi"/>
          <w:color w:val="000000"/>
          <w:sz w:val="22"/>
          <w:szCs w:val="22"/>
        </w:rPr>
        <w:t>, and family life experiences.</w:t>
      </w:r>
      <w:r w:rsidR="001328A0">
        <w:rPr>
          <w:rFonts w:eastAsia="Times New Roman" w:cstheme="minorHAnsi"/>
          <w:color w:val="000000"/>
          <w:sz w:val="22"/>
          <w:szCs w:val="22"/>
        </w:rPr>
        <w:t xml:space="preserve"> </w:t>
      </w:r>
      <w:r w:rsidR="005731E5">
        <w:rPr>
          <w:rFonts w:eastAsia="Times New Roman" w:cstheme="minorHAnsi"/>
          <w:color w:val="000000"/>
          <w:sz w:val="22"/>
          <w:szCs w:val="22"/>
        </w:rPr>
        <w:t xml:space="preserve"> </w:t>
      </w:r>
      <w:r w:rsidRPr="00465EBD">
        <w:rPr>
          <w:rFonts w:eastAsia="Times New Roman" w:cstheme="minorHAnsi"/>
          <w:color w:val="000000"/>
          <w:sz w:val="22"/>
          <w:szCs w:val="22"/>
        </w:rPr>
        <w:t>Cross</w:t>
      </w:r>
      <w:r w:rsidRPr="00934FDF">
        <w:rPr>
          <w:rFonts w:eastAsia="Times New Roman" w:cstheme="minorHAnsi"/>
          <w:color w:val="000000"/>
          <w:sz w:val="22"/>
          <w:szCs w:val="22"/>
        </w:rPr>
        <w:t>-</w:t>
      </w:r>
      <w:r w:rsidRPr="00465EBD">
        <w:rPr>
          <w:rFonts w:eastAsia="Times New Roman" w:cstheme="minorHAnsi"/>
          <w:color w:val="000000"/>
          <w:sz w:val="22"/>
          <w:szCs w:val="22"/>
        </w:rPr>
        <w:t>state and cross</w:t>
      </w:r>
      <w:r w:rsidRPr="00934FDF">
        <w:rPr>
          <w:rFonts w:eastAsia="Times New Roman" w:cstheme="minorHAnsi"/>
          <w:color w:val="000000"/>
          <w:sz w:val="22"/>
          <w:szCs w:val="22"/>
        </w:rPr>
        <w:t>-</w:t>
      </w:r>
      <w:r w:rsidRPr="00465EBD">
        <w:rPr>
          <w:rFonts w:eastAsia="Times New Roman" w:cstheme="minorHAnsi"/>
          <w:color w:val="000000"/>
          <w:sz w:val="22"/>
          <w:szCs w:val="22"/>
        </w:rPr>
        <w:t xml:space="preserve">national collaborations will allow us to examine the </w:t>
      </w:r>
      <w:r w:rsidR="005731E5">
        <w:rPr>
          <w:rFonts w:eastAsia="Times New Roman" w:cstheme="minorHAnsi"/>
          <w:color w:val="000000"/>
          <w:sz w:val="22"/>
          <w:szCs w:val="22"/>
        </w:rPr>
        <w:t xml:space="preserve">associations between </w:t>
      </w:r>
      <w:r w:rsidRPr="00465EBD">
        <w:rPr>
          <w:rFonts w:eastAsia="Times New Roman" w:cstheme="minorHAnsi"/>
          <w:color w:val="000000"/>
          <w:sz w:val="22"/>
          <w:szCs w:val="22"/>
        </w:rPr>
        <w:t>patterns of disease</w:t>
      </w:r>
      <w:r w:rsidR="00434F1C">
        <w:rPr>
          <w:rFonts w:eastAsia="Times New Roman" w:cstheme="minorHAnsi"/>
          <w:color w:val="000000"/>
          <w:sz w:val="22"/>
          <w:szCs w:val="22"/>
        </w:rPr>
        <w:t xml:space="preserve"> spread in time and space with</w:t>
      </w:r>
      <w:r w:rsidR="005731E5">
        <w:rPr>
          <w:rFonts w:eastAsia="Times New Roman" w:cstheme="minorHAnsi"/>
          <w:color w:val="000000"/>
          <w:sz w:val="22"/>
          <w:szCs w:val="22"/>
        </w:rPr>
        <w:t xml:space="preserve"> </w:t>
      </w:r>
      <w:r w:rsidR="00934FDF" w:rsidRPr="00465EBD">
        <w:rPr>
          <w:rFonts w:eastAsia="Times New Roman" w:cstheme="minorHAnsi"/>
          <w:color w:val="000000"/>
          <w:sz w:val="22"/>
          <w:szCs w:val="22"/>
        </w:rPr>
        <w:t>impairment</w:t>
      </w:r>
      <w:r w:rsidR="00434F1C">
        <w:rPr>
          <w:rFonts w:eastAsia="Times New Roman" w:cstheme="minorHAnsi"/>
          <w:color w:val="000000"/>
          <w:sz w:val="22"/>
          <w:szCs w:val="22"/>
        </w:rPr>
        <w:t xml:space="preserve"> and</w:t>
      </w:r>
      <w:r w:rsidR="00934FDF" w:rsidRPr="00465EBD">
        <w:rPr>
          <w:rFonts w:eastAsia="Times New Roman" w:cstheme="minorHAnsi"/>
          <w:color w:val="000000"/>
          <w:sz w:val="22"/>
          <w:szCs w:val="22"/>
        </w:rPr>
        <w:t xml:space="preserve"> distress</w:t>
      </w:r>
      <w:r w:rsidR="005731E5">
        <w:rPr>
          <w:rFonts w:eastAsia="Times New Roman" w:cstheme="minorHAnsi"/>
          <w:color w:val="000000"/>
          <w:sz w:val="22"/>
          <w:szCs w:val="22"/>
        </w:rPr>
        <w:t xml:space="preserve"> </w:t>
      </w:r>
      <w:r w:rsidR="00934FDF" w:rsidRPr="00934FDF">
        <w:rPr>
          <w:rFonts w:eastAsia="Times New Roman" w:cstheme="minorHAnsi"/>
          <w:color w:val="000000"/>
          <w:sz w:val="22"/>
          <w:szCs w:val="22"/>
        </w:rPr>
        <w:t>resulting from the COVID-19 epidemic.</w:t>
      </w:r>
      <w:r w:rsidR="00DF32DA">
        <w:rPr>
          <w:rFonts w:eastAsia="Times New Roman" w:cstheme="minorHAnsi"/>
          <w:color w:val="000000"/>
          <w:sz w:val="22"/>
          <w:szCs w:val="22"/>
        </w:rPr>
        <w:t xml:space="preserve"> </w:t>
      </w:r>
    </w:p>
    <w:p w14:paraId="3F0AF5D5" w14:textId="77777777" w:rsidR="00F464E2" w:rsidRDefault="00F464E2" w:rsidP="00465EBD">
      <w:pPr>
        <w:rPr>
          <w:rFonts w:eastAsia="Times New Roman" w:cstheme="minorHAnsi"/>
          <w:color w:val="000000"/>
          <w:sz w:val="22"/>
          <w:szCs w:val="22"/>
        </w:rPr>
      </w:pPr>
    </w:p>
    <w:p w14:paraId="2285D3EF" w14:textId="77777777" w:rsidR="00F464E2" w:rsidRPr="00A7000E" w:rsidRDefault="00F464E2" w:rsidP="00465EBD">
      <w:pPr>
        <w:rPr>
          <w:rFonts w:eastAsia="Times New Roman" w:cstheme="minorHAnsi"/>
          <w:b/>
          <w:bCs/>
          <w:color w:val="000000"/>
          <w:sz w:val="22"/>
          <w:szCs w:val="22"/>
        </w:rPr>
      </w:pPr>
      <w:r w:rsidRPr="00A7000E">
        <w:rPr>
          <w:rFonts w:eastAsia="Times New Roman" w:cstheme="minorHAnsi"/>
          <w:b/>
          <w:bCs/>
          <w:color w:val="000000"/>
          <w:sz w:val="22"/>
          <w:szCs w:val="22"/>
        </w:rPr>
        <w:t>Samples:</w:t>
      </w:r>
    </w:p>
    <w:p w14:paraId="4A373C34" w14:textId="77777777" w:rsidR="005E4FC8" w:rsidRPr="003A6BD4" w:rsidRDefault="00F464E2" w:rsidP="00465EBD">
      <w:pPr>
        <w:rPr>
          <w:rFonts w:eastAsia="Times New Roman" w:cstheme="minorHAnsi"/>
          <w:color w:val="000000"/>
          <w:sz w:val="22"/>
          <w:szCs w:val="22"/>
        </w:rPr>
      </w:pPr>
      <w:r w:rsidRPr="003A6BD4">
        <w:rPr>
          <w:rFonts w:eastAsia="Times New Roman" w:cstheme="minorHAnsi"/>
          <w:color w:val="000000"/>
          <w:sz w:val="22"/>
          <w:szCs w:val="22"/>
        </w:rPr>
        <w:t xml:space="preserve">The CRISIS will be </w:t>
      </w:r>
      <w:r w:rsidR="005E4FC8" w:rsidRPr="003A6BD4">
        <w:rPr>
          <w:rFonts w:eastAsia="Times New Roman" w:cstheme="minorHAnsi"/>
          <w:color w:val="000000"/>
          <w:sz w:val="22"/>
          <w:szCs w:val="22"/>
        </w:rPr>
        <w:t>used in the following well characterized samples underway by our research team:</w:t>
      </w:r>
    </w:p>
    <w:p w14:paraId="09677DCC" w14:textId="77777777" w:rsidR="00F6315C" w:rsidRPr="003A6BD4" w:rsidRDefault="00F6315C" w:rsidP="00465EBD">
      <w:pPr>
        <w:rPr>
          <w:rFonts w:eastAsia="Times New Roman" w:cstheme="minorHAnsi"/>
          <w:b/>
          <w:bCs/>
          <w:color w:val="000000"/>
          <w:sz w:val="22"/>
          <w:szCs w:val="22"/>
        </w:rPr>
      </w:pPr>
    </w:p>
    <w:p w14:paraId="79FB71F1" w14:textId="1B7F9AEF" w:rsidR="005E4FC8" w:rsidRPr="003A6BD4" w:rsidRDefault="005E4FC8" w:rsidP="00465EBD">
      <w:pPr>
        <w:rPr>
          <w:rFonts w:eastAsia="Times New Roman" w:cstheme="minorHAnsi"/>
          <w:b/>
          <w:bCs/>
          <w:color w:val="000000"/>
          <w:sz w:val="22"/>
          <w:szCs w:val="22"/>
        </w:rPr>
      </w:pPr>
      <w:r w:rsidRPr="003A6BD4">
        <w:rPr>
          <w:rFonts w:eastAsia="Times New Roman" w:cstheme="minorHAnsi"/>
          <w:b/>
          <w:bCs/>
          <w:color w:val="000000"/>
          <w:sz w:val="22"/>
          <w:szCs w:val="22"/>
        </w:rPr>
        <w:t>ADULTS</w:t>
      </w:r>
    </w:p>
    <w:p w14:paraId="7A4E0C24" w14:textId="45D9C63D" w:rsidR="005E4FC8" w:rsidRPr="003A6BD4" w:rsidRDefault="00A7000E" w:rsidP="00F6315C">
      <w:pPr>
        <w:pStyle w:val="ListParagraph"/>
        <w:numPr>
          <w:ilvl w:val="0"/>
          <w:numId w:val="7"/>
        </w:numPr>
        <w:rPr>
          <w:rFonts w:eastAsia="Times New Roman" w:cstheme="minorHAnsi"/>
          <w:color w:val="000000"/>
          <w:sz w:val="22"/>
          <w:szCs w:val="22"/>
        </w:rPr>
      </w:pPr>
      <w:r w:rsidRPr="003A6BD4">
        <w:rPr>
          <w:rFonts w:eastAsia="Times New Roman" w:cstheme="minorHAnsi"/>
          <w:color w:val="000000"/>
          <w:sz w:val="22"/>
          <w:szCs w:val="22"/>
        </w:rPr>
        <w:t xml:space="preserve">Family Study of Affective Spectrum Disorder, </w:t>
      </w:r>
      <w:r w:rsidR="005E4FC8" w:rsidRPr="003A6BD4">
        <w:rPr>
          <w:rFonts w:ascii="Calibri" w:eastAsia="Times New Roman" w:hAnsi="Calibri" w:cs="Calibri"/>
          <w:color w:val="000000"/>
          <w:sz w:val="22"/>
          <w:szCs w:val="22"/>
        </w:rPr>
        <w:t>NIMH, IRP</w:t>
      </w:r>
      <w:r w:rsidR="00F6315C" w:rsidRPr="003A6BD4">
        <w:rPr>
          <w:rFonts w:ascii="Calibri" w:eastAsia="Times New Roman" w:hAnsi="Calibri" w:cs="Calibri"/>
          <w:color w:val="000000"/>
          <w:sz w:val="22"/>
          <w:szCs w:val="22"/>
        </w:rPr>
        <w:t xml:space="preserve"> </w:t>
      </w:r>
      <w:r w:rsidR="00F6315C" w:rsidRPr="003A6BD4">
        <w:rPr>
          <w:rFonts w:eastAsia="Times New Roman" w:cstheme="minorHAnsi"/>
          <w:color w:val="000000"/>
          <w:sz w:val="22"/>
          <w:szCs w:val="22"/>
        </w:rPr>
        <w:t xml:space="preserve">(K </w:t>
      </w:r>
      <w:proofErr w:type="spellStart"/>
      <w:r w:rsidR="00F6315C" w:rsidRPr="003A6BD4">
        <w:rPr>
          <w:rFonts w:eastAsia="Times New Roman" w:cstheme="minorHAnsi"/>
          <w:color w:val="000000"/>
          <w:sz w:val="22"/>
          <w:szCs w:val="22"/>
        </w:rPr>
        <w:t>Merikangas</w:t>
      </w:r>
      <w:proofErr w:type="spellEnd"/>
      <w:r w:rsidR="00F6315C" w:rsidRPr="003A6BD4">
        <w:rPr>
          <w:rFonts w:eastAsia="Times New Roman" w:cstheme="minorHAnsi"/>
          <w:color w:val="000000"/>
          <w:sz w:val="22"/>
          <w:szCs w:val="22"/>
        </w:rPr>
        <w:t>, PI)</w:t>
      </w:r>
    </w:p>
    <w:p w14:paraId="067ABE32" w14:textId="5ACB1B94" w:rsidR="00F6315C" w:rsidRPr="003A6BD4" w:rsidRDefault="00F6315C" w:rsidP="00F6315C">
      <w:pPr>
        <w:pStyle w:val="ListParagraph"/>
        <w:numPr>
          <w:ilvl w:val="0"/>
          <w:numId w:val="7"/>
        </w:numPr>
        <w:rPr>
          <w:rFonts w:ascii="Calibri" w:eastAsia="Times New Roman" w:hAnsi="Calibri" w:cs="Calibri"/>
          <w:color w:val="000000"/>
          <w:sz w:val="22"/>
          <w:szCs w:val="22"/>
        </w:rPr>
      </w:pPr>
      <w:r w:rsidRPr="003A6BD4">
        <w:rPr>
          <w:rFonts w:ascii="Calibri" w:eastAsia="Times New Roman" w:hAnsi="Calibri" w:cs="Calibri"/>
          <w:color w:val="000000"/>
          <w:sz w:val="22"/>
          <w:szCs w:val="22"/>
        </w:rPr>
        <w:t>Nathan Kline-Rockland Sample, a large-scale, community ascertained sample (</w:t>
      </w:r>
      <w:r w:rsidR="00264E95" w:rsidRPr="003A6BD4">
        <w:rPr>
          <w:rFonts w:ascii="Calibri" w:eastAsia="Times New Roman" w:hAnsi="Calibri" w:cs="Calibri"/>
          <w:color w:val="000000"/>
          <w:sz w:val="22"/>
          <w:szCs w:val="22"/>
        </w:rPr>
        <w:t xml:space="preserve">M. </w:t>
      </w:r>
      <w:proofErr w:type="spellStart"/>
      <w:r w:rsidR="00264E95" w:rsidRPr="003A6BD4">
        <w:rPr>
          <w:rFonts w:ascii="Calibri" w:eastAsia="Times New Roman" w:hAnsi="Calibri" w:cs="Calibri"/>
          <w:color w:val="000000"/>
          <w:sz w:val="22"/>
          <w:szCs w:val="22"/>
        </w:rPr>
        <w:t>Milham</w:t>
      </w:r>
      <w:proofErr w:type="spellEnd"/>
      <w:r w:rsidR="00264E95" w:rsidRPr="003A6BD4">
        <w:rPr>
          <w:rFonts w:ascii="Calibri" w:eastAsia="Times New Roman" w:hAnsi="Calibri" w:cs="Calibri"/>
          <w:color w:val="000000"/>
          <w:sz w:val="22"/>
          <w:szCs w:val="22"/>
        </w:rPr>
        <w:t xml:space="preserve">, </w:t>
      </w:r>
      <w:r w:rsidRPr="003A6BD4">
        <w:rPr>
          <w:rFonts w:ascii="Calibri" w:eastAsia="Times New Roman" w:hAnsi="Calibri" w:cs="Calibri"/>
          <w:color w:val="000000"/>
          <w:sz w:val="22"/>
          <w:szCs w:val="22"/>
        </w:rPr>
        <w:t xml:space="preserve">S. </w:t>
      </w:r>
      <w:proofErr w:type="spellStart"/>
      <w:r w:rsidRPr="003A6BD4">
        <w:rPr>
          <w:rFonts w:ascii="Calibri" w:eastAsia="Times New Roman" w:hAnsi="Calibri" w:cs="Calibri"/>
          <w:color w:val="000000"/>
          <w:sz w:val="22"/>
          <w:szCs w:val="22"/>
        </w:rPr>
        <w:t>Col</w:t>
      </w:r>
      <w:r w:rsidR="00264E95" w:rsidRPr="003A6BD4">
        <w:rPr>
          <w:rFonts w:ascii="Calibri" w:eastAsia="Times New Roman" w:hAnsi="Calibri" w:cs="Calibri"/>
          <w:color w:val="000000"/>
          <w:sz w:val="22"/>
          <w:szCs w:val="22"/>
        </w:rPr>
        <w:t>c</w:t>
      </w:r>
      <w:r w:rsidRPr="003A6BD4">
        <w:rPr>
          <w:rFonts w:ascii="Calibri" w:eastAsia="Times New Roman" w:hAnsi="Calibri" w:cs="Calibri"/>
          <w:color w:val="000000"/>
          <w:sz w:val="22"/>
          <w:szCs w:val="22"/>
        </w:rPr>
        <w:t>ombe</w:t>
      </w:r>
      <w:proofErr w:type="spellEnd"/>
      <w:r w:rsidRPr="003A6BD4">
        <w:rPr>
          <w:rFonts w:ascii="Calibri" w:eastAsia="Times New Roman" w:hAnsi="Calibri" w:cs="Calibri"/>
          <w:color w:val="000000"/>
          <w:sz w:val="22"/>
          <w:szCs w:val="22"/>
        </w:rPr>
        <w:t xml:space="preserve">, </w:t>
      </w:r>
      <w:r w:rsidR="00264E95" w:rsidRPr="003A6BD4">
        <w:rPr>
          <w:rFonts w:ascii="Calibri" w:eastAsia="Times New Roman" w:hAnsi="Calibri" w:cs="Calibri"/>
          <w:color w:val="000000"/>
          <w:sz w:val="22"/>
          <w:szCs w:val="22"/>
        </w:rPr>
        <w:t>Co-PI</w:t>
      </w:r>
      <w:r w:rsidRPr="003A6BD4">
        <w:rPr>
          <w:rFonts w:ascii="Calibri" w:eastAsia="Times New Roman" w:hAnsi="Calibri" w:cs="Calibri"/>
          <w:color w:val="000000"/>
          <w:sz w:val="22"/>
          <w:szCs w:val="22"/>
        </w:rPr>
        <w:t>)</w:t>
      </w:r>
    </w:p>
    <w:p w14:paraId="125520F7" w14:textId="26460E2E" w:rsidR="005E4FC8" w:rsidRPr="003A6BD4" w:rsidRDefault="00A7000E" w:rsidP="00F6315C">
      <w:pPr>
        <w:pStyle w:val="ListParagraph"/>
        <w:numPr>
          <w:ilvl w:val="0"/>
          <w:numId w:val="7"/>
        </w:numPr>
        <w:rPr>
          <w:rFonts w:ascii="Calibri" w:eastAsia="Times New Roman" w:hAnsi="Calibri" w:cs="Calibri"/>
          <w:color w:val="000000"/>
          <w:sz w:val="22"/>
          <w:szCs w:val="22"/>
        </w:rPr>
      </w:pPr>
      <w:r w:rsidRPr="003A6BD4">
        <w:rPr>
          <w:rFonts w:eastAsia="Times New Roman" w:cstheme="minorHAnsi"/>
          <w:color w:val="000000"/>
          <w:sz w:val="22"/>
          <w:szCs w:val="22"/>
        </w:rPr>
        <w:t xml:space="preserve">Treatment Resistant Depression and Suicide Risk studies, </w:t>
      </w:r>
      <w:r w:rsidR="005E4FC8" w:rsidRPr="003A6BD4">
        <w:rPr>
          <w:rFonts w:eastAsia="Times New Roman" w:cstheme="minorHAnsi"/>
          <w:color w:val="000000"/>
          <w:sz w:val="22"/>
          <w:szCs w:val="22"/>
        </w:rPr>
        <w:t>NIMH IR</w:t>
      </w:r>
      <w:r w:rsidR="00264E95" w:rsidRPr="003A6BD4">
        <w:rPr>
          <w:rFonts w:eastAsia="Times New Roman" w:cstheme="minorHAnsi"/>
          <w:color w:val="000000"/>
          <w:sz w:val="22"/>
          <w:szCs w:val="22"/>
        </w:rPr>
        <w:t xml:space="preserve">P </w:t>
      </w:r>
      <w:r w:rsidR="00F6315C" w:rsidRPr="003A6BD4">
        <w:rPr>
          <w:rFonts w:eastAsia="Times New Roman" w:cstheme="minorHAnsi"/>
          <w:color w:val="000000"/>
          <w:sz w:val="22"/>
          <w:szCs w:val="22"/>
        </w:rPr>
        <w:t>(C Zarate, PI, E Ballard)</w:t>
      </w:r>
    </w:p>
    <w:p w14:paraId="7A9C1FBC" w14:textId="77777777" w:rsidR="005E4FC8" w:rsidRPr="003A6BD4" w:rsidRDefault="005E4FC8" w:rsidP="00465EBD">
      <w:pPr>
        <w:rPr>
          <w:rFonts w:ascii="Calibri" w:eastAsia="Times New Roman" w:hAnsi="Calibri" w:cs="Calibri"/>
          <w:color w:val="000000"/>
          <w:sz w:val="22"/>
          <w:szCs w:val="22"/>
        </w:rPr>
      </w:pPr>
    </w:p>
    <w:p w14:paraId="6933067E" w14:textId="77777777" w:rsidR="005E4FC8" w:rsidRPr="003A6BD4" w:rsidRDefault="005E4FC8" w:rsidP="00465EBD">
      <w:pPr>
        <w:rPr>
          <w:rFonts w:ascii="Calibri" w:eastAsia="Times New Roman" w:hAnsi="Calibri" w:cs="Calibri"/>
          <w:b/>
          <w:bCs/>
          <w:color w:val="000000"/>
          <w:sz w:val="22"/>
          <w:szCs w:val="22"/>
        </w:rPr>
      </w:pPr>
      <w:r w:rsidRPr="003A6BD4">
        <w:rPr>
          <w:rFonts w:ascii="Calibri" w:eastAsia="Times New Roman" w:hAnsi="Calibri" w:cs="Calibri"/>
          <w:b/>
          <w:bCs/>
          <w:color w:val="000000"/>
          <w:sz w:val="22"/>
          <w:szCs w:val="22"/>
        </w:rPr>
        <w:t>YOUTH</w:t>
      </w:r>
    </w:p>
    <w:p w14:paraId="2A57A07D" w14:textId="4C4D9345" w:rsidR="005E4FC8" w:rsidRPr="003A6BD4" w:rsidRDefault="00264E95" w:rsidP="00F6315C">
      <w:pPr>
        <w:pStyle w:val="ListParagraph"/>
        <w:numPr>
          <w:ilvl w:val="0"/>
          <w:numId w:val="6"/>
        </w:numPr>
        <w:rPr>
          <w:rFonts w:ascii="Calibri" w:eastAsia="Times New Roman" w:hAnsi="Calibri" w:cs="Calibri"/>
          <w:color w:val="000000"/>
          <w:sz w:val="22"/>
          <w:szCs w:val="22"/>
        </w:rPr>
      </w:pPr>
      <w:r w:rsidRPr="003A6BD4">
        <w:rPr>
          <w:rFonts w:ascii="Calibri" w:eastAsia="Times New Roman" w:hAnsi="Calibri" w:cs="Calibri"/>
          <w:color w:val="000000"/>
          <w:sz w:val="22"/>
          <w:szCs w:val="22"/>
        </w:rPr>
        <w:t xml:space="preserve">Characterization and Treatment Study of </w:t>
      </w:r>
      <w:r w:rsidR="005E4FC8" w:rsidRPr="003A6BD4">
        <w:rPr>
          <w:rFonts w:ascii="Calibri" w:eastAsia="Times New Roman" w:hAnsi="Calibri" w:cs="Calibri"/>
          <w:color w:val="000000"/>
          <w:sz w:val="22"/>
          <w:szCs w:val="22"/>
        </w:rPr>
        <w:t xml:space="preserve">Depression </w:t>
      </w:r>
      <w:r w:rsidRPr="003A6BD4">
        <w:rPr>
          <w:rFonts w:ascii="Calibri" w:eastAsia="Times New Roman" w:hAnsi="Calibri" w:cs="Calibri"/>
          <w:color w:val="000000"/>
          <w:sz w:val="22"/>
          <w:szCs w:val="22"/>
        </w:rPr>
        <w:t>in Adolescents</w:t>
      </w:r>
      <w:r w:rsidR="00F6315C" w:rsidRPr="003A6BD4">
        <w:rPr>
          <w:rFonts w:ascii="Calibri" w:eastAsia="Times New Roman" w:hAnsi="Calibri" w:cs="Calibri"/>
          <w:color w:val="000000"/>
          <w:sz w:val="22"/>
          <w:szCs w:val="22"/>
        </w:rPr>
        <w:t>, NIMH IRP (</w:t>
      </w:r>
      <w:r w:rsidR="00A7000E" w:rsidRPr="003A6BD4">
        <w:rPr>
          <w:rFonts w:ascii="Calibri" w:eastAsia="Times New Roman" w:hAnsi="Calibri" w:cs="Calibri"/>
          <w:color w:val="000000"/>
          <w:sz w:val="22"/>
          <w:szCs w:val="22"/>
        </w:rPr>
        <w:t>A</w:t>
      </w:r>
      <w:r w:rsidR="00F6315C" w:rsidRPr="003A6BD4">
        <w:rPr>
          <w:rFonts w:ascii="Calibri" w:eastAsia="Times New Roman" w:hAnsi="Calibri" w:cs="Calibri"/>
          <w:color w:val="000000"/>
          <w:sz w:val="22"/>
          <w:szCs w:val="22"/>
        </w:rPr>
        <w:t>.</w:t>
      </w:r>
      <w:r w:rsidR="00A7000E" w:rsidRPr="003A6BD4">
        <w:rPr>
          <w:rFonts w:ascii="Calibri" w:eastAsia="Times New Roman" w:hAnsi="Calibri" w:cs="Calibri"/>
          <w:color w:val="000000"/>
          <w:sz w:val="22"/>
          <w:szCs w:val="22"/>
        </w:rPr>
        <w:t xml:space="preserve"> </w:t>
      </w:r>
      <w:proofErr w:type="spellStart"/>
      <w:r w:rsidR="00A7000E" w:rsidRPr="003A6BD4">
        <w:rPr>
          <w:rFonts w:ascii="Calibri" w:eastAsia="Times New Roman" w:hAnsi="Calibri" w:cs="Calibri"/>
          <w:color w:val="000000"/>
          <w:sz w:val="22"/>
          <w:szCs w:val="22"/>
        </w:rPr>
        <w:t>Stringaris</w:t>
      </w:r>
      <w:proofErr w:type="spellEnd"/>
      <w:r w:rsidR="00A7000E" w:rsidRPr="003A6BD4">
        <w:rPr>
          <w:rFonts w:ascii="Calibri" w:eastAsia="Times New Roman" w:hAnsi="Calibri" w:cs="Calibri"/>
          <w:color w:val="000000"/>
          <w:sz w:val="22"/>
          <w:szCs w:val="22"/>
        </w:rPr>
        <w:t>, PI)</w:t>
      </w:r>
      <w:r w:rsidR="00916602" w:rsidRPr="003A6BD4">
        <w:rPr>
          <w:rFonts w:ascii="Calibri" w:eastAsia="Times New Roman" w:hAnsi="Calibri" w:cs="Calibri"/>
          <w:color w:val="000000"/>
          <w:sz w:val="22"/>
          <w:szCs w:val="22"/>
        </w:rPr>
        <w:t xml:space="preserve"> </w:t>
      </w:r>
    </w:p>
    <w:p w14:paraId="26938756" w14:textId="043ED8AA" w:rsidR="005E4FC8" w:rsidRPr="003A6BD4" w:rsidRDefault="00916602" w:rsidP="00F6315C">
      <w:pPr>
        <w:pStyle w:val="ListParagraph"/>
        <w:numPr>
          <w:ilvl w:val="0"/>
          <w:numId w:val="6"/>
        </w:numPr>
        <w:rPr>
          <w:rFonts w:ascii="Calibri" w:eastAsia="Times New Roman" w:hAnsi="Calibri" w:cs="Calibri"/>
          <w:color w:val="000000"/>
          <w:sz w:val="22"/>
          <w:szCs w:val="22"/>
        </w:rPr>
      </w:pPr>
      <w:r w:rsidRPr="003A6BD4">
        <w:rPr>
          <w:rFonts w:ascii="Calibri" w:eastAsia="Times New Roman" w:hAnsi="Calibri" w:cs="Calibri"/>
          <w:color w:val="000000"/>
          <w:sz w:val="22"/>
          <w:szCs w:val="22"/>
        </w:rPr>
        <w:t xml:space="preserve">Healthy Brain Network </w:t>
      </w:r>
      <w:r w:rsidR="00F6315C" w:rsidRPr="003A6BD4">
        <w:rPr>
          <w:rFonts w:ascii="Calibri" w:eastAsia="Times New Roman" w:hAnsi="Calibri" w:cs="Calibri"/>
          <w:color w:val="000000"/>
          <w:sz w:val="22"/>
          <w:szCs w:val="22"/>
        </w:rPr>
        <w:t>Child Mind Institute</w:t>
      </w:r>
      <w:r w:rsidR="00264E95" w:rsidRPr="003A6BD4">
        <w:rPr>
          <w:rFonts w:ascii="Calibri" w:eastAsia="Times New Roman" w:hAnsi="Calibri" w:cs="Calibri"/>
          <w:color w:val="000000"/>
          <w:sz w:val="22"/>
          <w:szCs w:val="22"/>
        </w:rPr>
        <w:t>, NK Rockland</w:t>
      </w:r>
      <w:r w:rsidR="00F6315C" w:rsidRPr="003A6BD4">
        <w:rPr>
          <w:rFonts w:ascii="Calibri" w:eastAsia="Times New Roman" w:hAnsi="Calibri" w:cs="Calibri"/>
          <w:color w:val="000000"/>
          <w:sz w:val="22"/>
          <w:szCs w:val="22"/>
        </w:rPr>
        <w:t xml:space="preserve"> (M. </w:t>
      </w:r>
      <w:proofErr w:type="spellStart"/>
      <w:r w:rsidR="00F6315C" w:rsidRPr="003A6BD4">
        <w:rPr>
          <w:rFonts w:ascii="Calibri" w:eastAsia="Times New Roman" w:hAnsi="Calibri" w:cs="Calibri"/>
          <w:color w:val="000000"/>
          <w:sz w:val="22"/>
          <w:szCs w:val="22"/>
        </w:rPr>
        <w:t>MIlham</w:t>
      </w:r>
      <w:proofErr w:type="spellEnd"/>
      <w:r w:rsidR="00F6315C" w:rsidRPr="003A6BD4">
        <w:rPr>
          <w:rFonts w:ascii="Calibri" w:eastAsia="Times New Roman" w:hAnsi="Calibri" w:cs="Calibri"/>
          <w:color w:val="000000"/>
          <w:sz w:val="22"/>
          <w:szCs w:val="22"/>
        </w:rPr>
        <w:t>, PI)</w:t>
      </w:r>
    </w:p>
    <w:p w14:paraId="03202C5A" w14:textId="788653AC" w:rsidR="00F464E2" w:rsidRPr="00A7000E" w:rsidRDefault="00F6315C" w:rsidP="00465EBD">
      <w:pPr>
        <w:rPr>
          <w:rFonts w:ascii="Times New Roman" w:eastAsia="Times New Roman" w:hAnsi="Times New Roman" w:cs="Times New Roman"/>
        </w:rPr>
      </w:pPr>
      <w:r w:rsidRPr="003A6BD4">
        <w:rPr>
          <w:rFonts w:ascii="Calibri" w:eastAsia="Times New Roman" w:hAnsi="Calibri" w:cs="Calibri"/>
          <w:color w:val="000000"/>
          <w:sz w:val="22"/>
          <w:szCs w:val="22"/>
        </w:rPr>
        <w:lastRenderedPageBreak/>
        <w:t xml:space="preserve">There is a growing </w:t>
      </w:r>
      <w:r w:rsidR="003A6BD4">
        <w:rPr>
          <w:rFonts w:ascii="Calibri" w:eastAsia="Times New Roman" w:hAnsi="Calibri" w:cs="Calibri"/>
          <w:color w:val="000000"/>
          <w:sz w:val="22"/>
          <w:szCs w:val="22"/>
        </w:rPr>
        <w:t xml:space="preserve">number of investigators of </w:t>
      </w:r>
      <w:r w:rsidRPr="003A6BD4">
        <w:rPr>
          <w:rFonts w:ascii="Calibri" w:eastAsia="Times New Roman" w:hAnsi="Calibri" w:cs="Calibri"/>
          <w:color w:val="000000"/>
          <w:sz w:val="22"/>
          <w:szCs w:val="22"/>
        </w:rPr>
        <w:t xml:space="preserve">studies </w:t>
      </w:r>
      <w:r w:rsidR="00FC7069">
        <w:rPr>
          <w:rFonts w:ascii="Calibri" w:eastAsia="Times New Roman" w:hAnsi="Calibri" w:cs="Calibri"/>
          <w:color w:val="000000"/>
          <w:sz w:val="22"/>
          <w:szCs w:val="22"/>
        </w:rPr>
        <w:t>with</w:t>
      </w:r>
      <w:r w:rsidRPr="003A6BD4">
        <w:rPr>
          <w:rFonts w:ascii="Calibri" w:eastAsia="Times New Roman" w:hAnsi="Calibri" w:cs="Calibri"/>
          <w:color w:val="000000"/>
          <w:sz w:val="22"/>
          <w:szCs w:val="22"/>
        </w:rPr>
        <w:t xml:space="preserve"> </w:t>
      </w:r>
      <w:r w:rsidR="00916602" w:rsidRPr="003A6BD4">
        <w:rPr>
          <w:rFonts w:ascii="Calibri" w:eastAsia="Times New Roman" w:hAnsi="Calibri" w:cs="Calibri"/>
          <w:color w:val="000000"/>
          <w:sz w:val="22"/>
          <w:szCs w:val="22"/>
        </w:rPr>
        <w:t xml:space="preserve">previously collected multimodal data </w:t>
      </w:r>
      <w:r w:rsidR="00FC7069">
        <w:rPr>
          <w:rFonts w:ascii="Calibri" w:eastAsia="Times New Roman" w:hAnsi="Calibri" w:cs="Calibri"/>
          <w:color w:val="000000"/>
          <w:sz w:val="22"/>
          <w:szCs w:val="22"/>
        </w:rPr>
        <w:t>of adults and youth who have</w:t>
      </w:r>
      <w:r w:rsidR="003A6BD4">
        <w:rPr>
          <w:rFonts w:ascii="Calibri" w:eastAsia="Times New Roman" w:hAnsi="Calibri" w:cs="Calibri"/>
          <w:color w:val="000000"/>
          <w:sz w:val="22"/>
          <w:szCs w:val="22"/>
        </w:rPr>
        <w:t xml:space="preserve"> joined this collaborative effort </w:t>
      </w:r>
      <w:r w:rsidR="00A7000E" w:rsidRPr="003A6BD4">
        <w:rPr>
          <w:rFonts w:ascii="Calibri" w:eastAsia="Times New Roman" w:hAnsi="Calibri" w:cs="Calibri"/>
          <w:color w:val="000000"/>
          <w:sz w:val="22"/>
          <w:szCs w:val="22"/>
        </w:rPr>
        <w:t xml:space="preserve">including </w:t>
      </w:r>
      <w:r w:rsidR="002F3BA4" w:rsidRPr="003A6BD4">
        <w:rPr>
          <w:rFonts w:ascii="Calibri" w:eastAsia="Times New Roman" w:hAnsi="Calibri" w:cs="Calibri"/>
          <w:color w:val="000000"/>
          <w:sz w:val="22"/>
          <w:szCs w:val="22"/>
        </w:rPr>
        <w:t xml:space="preserve">Australia, </w:t>
      </w:r>
      <w:r w:rsidR="00A7000E" w:rsidRPr="003A6BD4">
        <w:rPr>
          <w:rFonts w:ascii="Calibri" w:eastAsia="Times New Roman" w:hAnsi="Calibri" w:cs="Calibri"/>
          <w:color w:val="000000"/>
          <w:sz w:val="22"/>
          <w:szCs w:val="22"/>
        </w:rPr>
        <w:t xml:space="preserve">Canada, China, France, Germany, Greece, Switzerland, </w:t>
      </w:r>
      <w:r w:rsidR="00264E95" w:rsidRPr="003A6BD4">
        <w:rPr>
          <w:rFonts w:ascii="Calibri" w:eastAsia="Times New Roman" w:hAnsi="Calibri" w:cs="Calibri"/>
          <w:color w:val="000000"/>
          <w:sz w:val="22"/>
          <w:szCs w:val="22"/>
        </w:rPr>
        <w:t xml:space="preserve">Israel, </w:t>
      </w:r>
      <w:r w:rsidR="00434F1C" w:rsidRPr="003A6BD4">
        <w:rPr>
          <w:rFonts w:ascii="Calibri" w:eastAsia="Times New Roman" w:hAnsi="Calibri" w:cs="Calibri"/>
          <w:color w:val="000000"/>
          <w:sz w:val="22"/>
          <w:szCs w:val="22"/>
        </w:rPr>
        <w:t xml:space="preserve">Italy, </w:t>
      </w:r>
      <w:r w:rsidR="00264E95" w:rsidRPr="003A6BD4">
        <w:rPr>
          <w:rFonts w:ascii="Calibri" w:eastAsia="Times New Roman" w:hAnsi="Calibri" w:cs="Calibri"/>
          <w:color w:val="000000"/>
          <w:sz w:val="22"/>
          <w:szCs w:val="22"/>
        </w:rPr>
        <w:t xml:space="preserve">Singapore, </w:t>
      </w:r>
      <w:r w:rsidR="00434F1C" w:rsidRPr="003A6BD4">
        <w:rPr>
          <w:rFonts w:ascii="Calibri" w:eastAsia="Times New Roman" w:hAnsi="Calibri" w:cs="Calibri"/>
          <w:color w:val="000000"/>
          <w:sz w:val="22"/>
          <w:szCs w:val="22"/>
        </w:rPr>
        <w:t xml:space="preserve">Turkey, </w:t>
      </w:r>
      <w:r w:rsidR="00A7000E" w:rsidRPr="003A6BD4">
        <w:rPr>
          <w:rFonts w:ascii="Calibri" w:eastAsia="Times New Roman" w:hAnsi="Calibri" w:cs="Calibri"/>
          <w:color w:val="000000"/>
          <w:sz w:val="22"/>
          <w:szCs w:val="22"/>
        </w:rPr>
        <w:t>UK, and others.</w:t>
      </w:r>
      <w:r w:rsidR="00A7000E">
        <w:rPr>
          <w:rFonts w:ascii="Calibri" w:eastAsia="Times New Roman" w:hAnsi="Calibri" w:cs="Calibri"/>
          <w:color w:val="000000"/>
          <w:sz w:val="22"/>
          <w:szCs w:val="22"/>
        </w:rPr>
        <w:t xml:space="preserve"> </w:t>
      </w:r>
      <w:r w:rsidR="003A6BD4">
        <w:rPr>
          <w:rFonts w:ascii="Calibri" w:eastAsia="Times New Roman" w:hAnsi="Calibri" w:cs="Calibri"/>
          <w:color w:val="000000"/>
          <w:sz w:val="22"/>
          <w:szCs w:val="22"/>
        </w:rPr>
        <w:t xml:space="preserve">Translation and cross-translation </w:t>
      </w:r>
      <w:r w:rsidR="00FC7069">
        <w:rPr>
          <w:rFonts w:ascii="Calibri" w:eastAsia="Times New Roman" w:hAnsi="Calibri" w:cs="Calibri"/>
          <w:color w:val="000000"/>
          <w:sz w:val="22"/>
          <w:szCs w:val="22"/>
        </w:rPr>
        <w:t xml:space="preserve">are </w:t>
      </w:r>
      <w:r w:rsidR="003A6BD4">
        <w:rPr>
          <w:rFonts w:ascii="Calibri" w:eastAsia="Times New Roman" w:hAnsi="Calibri" w:cs="Calibri"/>
          <w:color w:val="000000"/>
          <w:sz w:val="22"/>
          <w:szCs w:val="22"/>
        </w:rPr>
        <w:t>underway.</w:t>
      </w:r>
    </w:p>
    <w:p w14:paraId="045238D7" w14:textId="77777777" w:rsidR="00465EBD" w:rsidRPr="005731E5" w:rsidRDefault="00465EBD" w:rsidP="00D116EC">
      <w:pPr>
        <w:rPr>
          <w:rFonts w:eastAsia="Times New Roman" w:cstheme="minorHAnsi"/>
          <w:color w:val="000000"/>
          <w:sz w:val="22"/>
          <w:szCs w:val="22"/>
        </w:rPr>
      </w:pPr>
      <w:r w:rsidRPr="00465EBD">
        <w:rPr>
          <w:rFonts w:eastAsia="Times New Roman" w:cstheme="minorHAnsi"/>
          <w:color w:val="000000"/>
          <w:sz w:val="22"/>
          <w:szCs w:val="22"/>
        </w:rPr>
        <w:t> </w:t>
      </w:r>
    </w:p>
    <w:p w14:paraId="615B2FCD" w14:textId="77777777" w:rsidR="00465EBD" w:rsidRPr="00934FDF" w:rsidRDefault="00241260" w:rsidP="00D116EC">
      <w:pPr>
        <w:rPr>
          <w:rFonts w:eastAsia="Arial" w:cstheme="minorHAnsi"/>
          <w:b/>
          <w:bCs/>
          <w:sz w:val="22"/>
          <w:szCs w:val="22"/>
        </w:rPr>
      </w:pPr>
      <w:r>
        <w:rPr>
          <w:rFonts w:eastAsia="Arial" w:cstheme="minorHAnsi"/>
          <w:b/>
          <w:bCs/>
          <w:sz w:val="22"/>
          <w:szCs w:val="22"/>
        </w:rPr>
        <w:t>Measures</w:t>
      </w:r>
      <w:r w:rsidR="00465EBD" w:rsidRPr="00934FDF">
        <w:rPr>
          <w:rFonts w:eastAsia="Arial" w:cstheme="minorHAnsi"/>
          <w:b/>
          <w:bCs/>
          <w:sz w:val="22"/>
          <w:szCs w:val="22"/>
        </w:rPr>
        <w:t>:</w:t>
      </w:r>
    </w:p>
    <w:p w14:paraId="0245B5F1" w14:textId="77777777" w:rsidR="006411EF" w:rsidRDefault="00D116EC" w:rsidP="00152795">
      <w:pPr>
        <w:rPr>
          <w:rFonts w:eastAsia="Arial" w:cstheme="minorHAnsi"/>
          <w:sz w:val="22"/>
          <w:szCs w:val="22"/>
        </w:rPr>
      </w:pPr>
      <w:r w:rsidRPr="00241260">
        <w:rPr>
          <w:rFonts w:eastAsia="Arial" w:cstheme="minorHAnsi"/>
          <w:sz w:val="22"/>
          <w:szCs w:val="22"/>
        </w:rPr>
        <w:t>The CRISIS</w:t>
      </w:r>
      <w:r w:rsidRPr="00241260">
        <w:rPr>
          <w:rFonts w:eastAsia="Arial" w:cstheme="minorHAnsi"/>
          <w:b/>
          <w:sz w:val="22"/>
          <w:szCs w:val="22"/>
        </w:rPr>
        <w:t xml:space="preserve"> </w:t>
      </w:r>
      <w:r w:rsidRPr="00241260">
        <w:rPr>
          <w:rFonts w:eastAsia="Arial" w:cstheme="minorHAnsi"/>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r w:rsidR="00916602">
        <w:rPr>
          <w:rFonts w:eastAsia="Arial" w:cstheme="minorHAnsi"/>
          <w:sz w:val="22"/>
          <w:szCs w:val="22"/>
        </w:rPr>
        <w:t xml:space="preserve"> (S. </w:t>
      </w:r>
      <w:proofErr w:type="spellStart"/>
      <w:r w:rsidR="00916602">
        <w:rPr>
          <w:rFonts w:eastAsia="Arial" w:cstheme="minorHAnsi"/>
          <w:sz w:val="22"/>
          <w:szCs w:val="22"/>
        </w:rPr>
        <w:t>Colcombe</w:t>
      </w:r>
      <w:proofErr w:type="spellEnd"/>
      <w:r w:rsidR="00916602">
        <w:rPr>
          <w:rFonts w:eastAsia="Arial" w:cstheme="minorHAnsi"/>
          <w:sz w:val="22"/>
          <w:szCs w:val="22"/>
        </w:rPr>
        <w:t xml:space="preserve">) and consultation with Evelyn Bromet, an expert on mental health impact of disasters, and Vadim </w:t>
      </w:r>
      <w:proofErr w:type="spellStart"/>
      <w:r w:rsidR="00916602">
        <w:rPr>
          <w:rFonts w:eastAsia="Arial" w:cstheme="minorHAnsi"/>
          <w:sz w:val="22"/>
          <w:szCs w:val="22"/>
        </w:rPr>
        <w:t>Zipunnikov</w:t>
      </w:r>
      <w:proofErr w:type="spellEnd"/>
      <w:r w:rsidR="00916602">
        <w:rPr>
          <w:rFonts w:eastAsia="Arial" w:cstheme="minorHAnsi"/>
          <w:sz w:val="22"/>
          <w:szCs w:val="22"/>
        </w:rPr>
        <w:t xml:space="preserve"> from Johns Hopkins, who has expertise in </w:t>
      </w:r>
      <w:r w:rsidR="00C65C6E">
        <w:rPr>
          <w:rFonts w:eastAsia="Arial" w:cstheme="minorHAnsi"/>
          <w:sz w:val="22"/>
          <w:szCs w:val="22"/>
        </w:rPr>
        <w:t xml:space="preserve">analytic models of multilevel prospective data and data from </w:t>
      </w:r>
      <w:r w:rsidR="006411EF">
        <w:rPr>
          <w:rFonts w:eastAsia="Arial" w:cstheme="minorHAnsi"/>
          <w:sz w:val="22"/>
          <w:szCs w:val="22"/>
        </w:rPr>
        <w:t xml:space="preserve">wearable devices. </w:t>
      </w:r>
    </w:p>
    <w:p w14:paraId="47618703" w14:textId="77777777" w:rsidR="006411EF" w:rsidRDefault="006411EF" w:rsidP="00152795">
      <w:pPr>
        <w:rPr>
          <w:rFonts w:eastAsia="Arial" w:cstheme="minorHAnsi"/>
          <w:sz w:val="22"/>
          <w:szCs w:val="22"/>
        </w:rPr>
      </w:pPr>
    </w:p>
    <w:p w14:paraId="03855B3B" w14:textId="5F78B38C" w:rsidR="00152795" w:rsidRDefault="006411EF" w:rsidP="00152795">
      <w:pPr>
        <w:rPr>
          <w:rFonts w:ascii="Calibri" w:eastAsia="Times New Roman" w:hAnsi="Calibri" w:cs="Calibri"/>
          <w:color w:val="000000"/>
          <w:sz w:val="22"/>
          <w:szCs w:val="22"/>
        </w:rPr>
      </w:pPr>
      <w:r>
        <w:rPr>
          <w:rFonts w:cstheme="minorHAnsi"/>
          <w:sz w:val="22"/>
          <w:szCs w:val="22"/>
        </w:rPr>
        <w:t>S</w:t>
      </w:r>
      <w:r w:rsidR="002E60A5" w:rsidRPr="00241260">
        <w:rPr>
          <w:rFonts w:cstheme="minorHAnsi"/>
          <w:sz w:val="22"/>
          <w:szCs w:val="22"/>
        </w:rPr>
        <w:t xml:space="preserve">eparate forms </w:t>
      </w:r>
      <w:r>
        <w:rPr>
          <w:rFonts w:cstheme="minorHAnsi"/>
          <w:sz w:val="22"/>
          <w:szCs w:val="22"/>
        </w:rPr>
        <w:t xml:space="preserve">have been developed </w:t>
      </w:r>
      <w:r w:rsidR="002E60A5" w:rsidRPr="00241260">
        <w:rPr>
          <w:rFonts w:cstheme="minorHAnsi"/>
          <w:sz w:val="22"/>
          <w:szCs w:val="22"/>
        </w:rPr>
        <w:t>for adults, youth (ages 9-18) and parent/</w:t>
      </w:r>
      <w:r w:rsidR="0084737F">
        <w:rPr>
          <w:rFonts w:cstheme="minorHAnsi"/>
          <w:sz w:val="22"/>
          <w:szCs w:val="22"/>
        </w:rPr>
        <w:t>c</w:t>
      </w:r>
      <w:r w:rsidR="002E60A5" w:rsidRPr="00241260">
        <w:rPr>
          <w:rFonts w:cstheme="minorHAnsi"/>
          <w:sz w:val="22"/>
          <w:szCs w:val="22"/>
        </w:rPr>
        <w:t xml:space="preserve">aretaker report on offspring. Shorter forms have also been </w:t>
      </w:r>
      <w:r>
        <w:rPr>
          <w:rFonts w:cstheme="minorHAnsi"/>
          <w:sz w:val="22"/>
          <w:szCs w:val="22"/>
        </w:rPr>
        <w:t>created for use in descriptive studies</w:t>
      </w:r>
      <w:r w:rsidR="002E60A5" w:rsidRPr="00241260">
        <w:rPr>
          <w:rFonts w:cstheme="minorHAnsi"/>
          <w:sz w:val="22"/>
          <w:szCs w:val="22"/>
        </w:rPr>
        <w:t xml:space="preserve">. </w:t>
      </w:r>
      <w:r w:rsidR="00241260" w:rsidRPr="00241260">
        <w:rPr>
          <w:rFonts w:cstheme="minorHAnsi"/>
          <w:sz w:val="22"/>
          <w:szCs w:val="22"/>
        </w:rPr>
        <w:t xml:space="preserve">The Background form that is administered at the first assessment includes a </w:t>
      </w:r>
      <w:r w:rsidR="002E60A5" w:rsidRPr="00241260">
        <w:rPr>
          <w:rFonts w:cstheme="minorHAnsi"/>
          <w:sz w:val="22"/>
          <w:szCs w:val="22"/>
        </w:rPr>
        <w:t xml:space="preserve">section in </w:t>
      </w:r>
      <w:r w:rsidR="00241260" w:rsidRPr="00241260">
        <w:rPr>
          <w:rFonts w:cstheme="minorHAnsi"/>
          <w:sz w:val="22"/>
          <w:szCs w:val="22"/>
        </w:rPr>
        <w:t xml:space="preserve">that includes </w:t>
      </w:r>
      <w:r w:rsidR="002E60A5" w:rsidRPr="00241260">
        <w:rPr>
          <w:rFonts w:cstheme="minorHAnsi"/>
          <w:sz w:val="22"/>
          <w:szCs w:val="22"/>
        </w:rPr>
        <w:t xml:space="preserve">demographic and </w:t>
      </w:r>
      <w:r w:rsidR="00F464E2" w:rsidRPr="00241260">
        <w:rPr>
          <w:rFonts w:cstheme="minorHAnsi"/>
          <w:sz w:val="22"/>
          <w:szCs w:val="22"/>
        </w:rPr>
        <w:t>contextual</w:t>
      </w:r>
      <w:r w:rsidR="002E60A5" w:rsidRPr="00241260">
        <w:rPr>
          <w:rFonts w:cstheme="minorHAnsi"/>
          <w:sz w:val="22"/>
          <w:szCs w:val="22"/>
        </w:rPr>
        <w:t xml:space="preserve"> information</w:t>
      </w:r>
      <w:r w:rsidR="00241260" w:rsidRPr="00241260">
        <w:rPr>
          <w:rFonts w:cstheme="minorHAnsi"/>
          <w:sz w:val="22"/>
          <w:szCs w:val="22"/>
        </w:rPr>
        <w:t xml:space="preserve"> for the three months prior to the study. Other domains</w:t>
      </w:r>
      <w:r w:rsidR="005731E5" w:rsidRPr="00241260">
        <w:rPr>
          <w:rFonts w:cstheme="minorHAnsi"/>
          <w:sz w:val="22"/>
          <w:szCs w:val="22"/>
        </w:rPr>
        <w:t xml:space="preserve"> assessed in the CRISIS questionnaires</w:t>
      </w:r>
      <w:r w:rsidR="00241260" w:rsidRPr="00241260">
        <w:rPr>
          <w:rFonts w:cstheme="minorHAnsi"/>
          <w:sz w:val="22"/>
          <w:szCs w:val="22"/>
        </w:rPr>
        <w:t xml:space="preserve"> include:</w:t>
      </w:r>
      <w:r w:rsidR="005731E5" w:rsidRPr="00241260">
        <w:rPr>
          <w:rFonts w:cstheme="minorHAnsi"/>
          <w:sz w:val="22"/>
          <w:szCs w:val="22"/>
        </w:rPr>
        <w:t xml:space="preserve"> Coronavirus/covid-19 health/exposure status; Life changes due to </w:t>
      </w:r>
      <w:r w:rsidR="005731E5" w:rsidRPr="00241260">
        <w:rPr>
          <w:rFonts w:eastAsia="Arial" w:cstheme="minorHAnsi"/>
          <w:sz w:val="22"/>
          <w:szCs w:val="22"/>
        </w:rPr>
        <w:t>coronavirus/covid-19 crisis</w:t>
      </w:r>
      <w:r w:rsidR="005731E5" w:rsidRPr="00241260">
        <w:rPr>
          <w:rFonts w:cstheme="minorHAnsi"/>
          <w:sz w:val="22"/>
          <w:szCs w:val="22"/>
        </w:rPr>
        <w:t>; Daily behavior</w:t>
      </w:r>
      <w:r w:rsidR="002E60A5" w:rsidRPr="00241260">
        <w:rPr>
          <w:rFonts w:cstheme="minorHAnsi"/>
          <w:sz w:val="22"/>
          <w:szCs w:val="22"/>
        </w:rPr>
        <w:t>s (sleep, activity)</w:t>
      </w:r>
      <w:r w:rsidR="005731E5" w:rsidRPr="00241260">
        <w:rPr>
          <w:rFonts w:cstheme="minorHAnsi"/>
          <w:sz w:val="22"/>
          <w:szCs w:val="22"/>
        </w:rPr>
        <w:t>; Emotions/worries; Media use</w:t>
      </w:r>
      <w:r w:rsidR="002E60A5" w:rsidRPr="00241260">
        <w:rPr>
          <w:rFonts w:cstheme="minorHAnsi"/>
          <w:sz w:val="22"/>
          <w:szCs w:val="22"/>
        </w:rPr>
        <w:t xml:space="preserve">; </w:t>
      </w:r>
      <w:r w:rsidR="005731E5" w:rsidRPr="00241260">
        <w:rPr>
          <w:rFonts w:cstheme="minorHAnsi"/>
          <w:sz w:val="22"/>
          <w:szCs w:val="22"/>
        </w:rPr>
        <w:t xml:space="preserve">Substance use. At the initial interview, these measures are assessed for the three months prior to the interview, and </w:t>
      </w:r>
      <w:r w:rsidR="002E60A5" w:rsidRPr="00241260">
        <w:rPr>
          <w:rFonts w:cstheme="minorHAnsi"/>
          <w:sz w:val="22"/>
          <w:szCs w:val="22"/>
        </w:rPr>
        <w:t xml:space="preserve">a </w:t>
      </w:r>
      <w:r w:rsidR="00241260" w:rsidRPr="00241260">
        <w:rPr>
          <w:rFonts w:cstheme="minorHAnsi"/>
          <w:sz w:val="22"/>
          <w:szCs w:val="22"/>
        </w:rPr>
        <w:t xml:space="preserve">across intervals in the </w:t>
      </w:r>
      <w:r w:rsidR="002E60A5" w:rsidRPr="00241260">
        <w:rPr>
          <w:rFonts w:cstheme="minorHAnsi"/>
          <w:sz w:val="22"/>
          <w:szCs w:val="22"/>
        </w:rPr>
        <w:t xml:space="preserve">follow-up (e.g. one week, two weeks, monthly). </w:t>
      </w:r>
      <w:r w:rsidR="00A7000E">
        <w:rPr>
          <w:rFonts w:cstheme="minorHAnsi"/>
          <w:sz w:val="22"/>
          <w:szCs w:val="22"/>
        </w:rPr>
        <w:t xml:space="preserve">The forms also contain open-ended queries that ask people to provide more information on any concerns they have to supplement the questions in the CRISIS. </w:t>
      </w:r>
      <w:r w:rsidR="002E60A5" w:rsidRPr="00241260">
        <w:rPr>
          <w:rFonts w:cstheme="minorHAnsi"/>
          <w:sz w:val="22"/>
          <w:szCs w:val="22"/>
        </w:rPr>
        <w:t>The Baseline form takes 10-12 minutes for completion and the Follow up Form takes about 7</w:t>
      </w:r>
      <w:r w:rsidR="00241260" w:rsidRPr="00241260">
        <w:rPr>
          <w:rFonts w:cstheme="minorHAnsi"/>
          <w:sz w:val="22"/>
          <w:szCs w:val="22"/>
        </w:rPr>
        <w:t>-8</w:t>
      </w:r>
      <w:r w:rsidR="002E60A5" w:rsidRPr="00241260">
        <w:rPr>
          <w:rFonts w:cstheme="minorHAnsi"/>
          <w:sz w:val="22"/>
          <w:szCs w:val="22"/>
        </w:rPr>
        <w:t xml:space="preserve"> minutes for completion.</w:t>
      </w:r>
      <w:r w:rsidR="00A7000E">
        <w:rPr>
          <w:rFonts w:cstheme="minorHAnsi"/>
          <w:sz w:val="22"/>
          <w:szCs w:val="22"/>
        </w:rPr>
        <w:t xml:space="preserve"> </w:t>
      </w:r>
      <w:r w:rsidR="00152795">
        <w:rPr>
          <w:rFonts w:cstheme="minorHAnsi"/>
          <w:sz w:val="22"/>
          <w:szCs w:val="22"/>
        </w:rPr>
        <w:t xml:space="preserve">We have released the forms in MS Word format in order to allow other investigators to modify and translate the questionnaires.  </w:t>
      </w:r>
      <w:r w:rsidR="000215C1">
        <w:rPr>
          <w:rFonts w:cstheme="minorHAnsi"/>
          <w:sz w:val="22"/>
          <w:szCs w:val="22"/>
        </w:rPr>
        <w:t>We are now adapting apps for Ecological Momentary Assessment for mobile administration that will also be available for IOS or android platforms in the near future.</w:t>
      </w:r>
    </w:p>
    <w:p w14:paraId="2E09A872" w14:textId="77777777" w:rsidR="00152795" w:rsidRDefault="00152795" w:rsidP="00152795">
      <w:pPr>
        <w:rPr>
          <w:rFonts w:ascii="Calibri" w:eastAsia="Times New Roman" w:hAnsi="Calibri" w:cs="Calibri"/>
          <w:color w:val="000000"/>
          <w:sz w:val="22"/>
          <w:szCs w:val="22"/>
        </w:rPr>
      </w:pPr>
    </w:p>
    <w:p w14:paraId="251A17D9" w14:textId="77777777" w:rsidR="00FC7069" w:rsidRDefault="00FC7069" w:rsidP="005731E5">
      <w:pPr>
        <w:rPr>
          <w:rFonts w:ascii="Times New Roman" w:eastAsia="Times New Roman" w:hAnsi="Times New Roman" w:cs="Times New Roman"/>
        </w:rPr>
      </w:pPr>
      <w:r>
        <w:rPr>
          <w:rFonts w:ascii="Calibri" w:eastAsia="Times New Roman" w:hAnsi="Calibri" w:cs="Calibri"/>
          <w:color w:val="000000"/>
          <w:sz w:val="22"/>
          <w:szCs w:val="22"/>
        </w:rPr>
        <w:t xml:space="preserve">Forms have been developed using </w:t>
      </w:r>
      <w:r w:rsidR="00152795" w:rsidRPr="00152795">
        <w:rPr>
          <w:rFonts w:ascii="Calibri" w:eastAsia="Times New Roman" w:hAnsi="Calibri" w:cs="Calibri"/>
          <w:color w:val="000000"/>
          <w:sz w:val="22"/>
          <w:szCs w:val="22"/>
        </w:rPr>
        <w:t>REDCAP for computer administration and can facilitate establishment of REDCAP or equivalent platforms at other sites. We also developing a paper and pencil version with pre-scanning for administration in sites in which computer access is limited. We do not require data sharing for users of these questionnaires</w:t>
      </w:r>
      <w:r w:rsidR="00F3601C">
        <w:rPr>
          <w:rFonts w:ascii="Calibri" w:eastAsia="Times New Roman" w:hAnsi="Calibri" w:cs="Calibri"/>
          <w:color w:val="000000"/>
          <w:sz w:val="22"/>
          <w:szCs w:val="22"/>
        </w:rPr>
        <w:t xml:space="preserve"> </w:t>
      </w:r>
      <w:r w:rsidR="00152795" w:rsidRPr="00152795">
        <w:rPr>
          <w:rFonts w:ascii="Calibri" w:eastAsia="Times New Roman" w:hAnsi="Calibri" w:cs="Calibri"/>
          <w:color w:val="000000"/>
          <w:sz w:val="22"/>
          <w:szCs w:val="22"/>
        </w:rPr>
        <w:t xml:space="preserve">but encourage attribution and registry of use.  We also welcome collaborations with other COVID19 work groups that </w:t>
      </w:r>
      <w:r w:rsidR="0007455B">
        <w:rPr>
          <w:rFonts w:ascii="Calibri" w:eastAsia="Times New Roman" w:hAnsi="Calibri" w:cs="Calibri"/>
          <w:color w:val="000000"/>
          <w:sz w:val="22"/>
          <w:szCs w:val="22"/>
        </w:rPr>
        <w:t>a</w:t>
      </w:r>
      <w:r w:rsidR="00152795" w:rsidRPr="00152795">
        <w:rPr>
          <w:rFonts w:ascii="Calibri" w:eastAsia="Times New Roman" w:hAnsi="Calibri" w:cs="Calibri"/>
          <w:color w:val="000000"/>
          <w:sz w:val="22"/>
          <w:szCs w:val="22"/>
        </w:rPr>
        <w:t>re now underway.</w:t>
      </w:r>
      <w:r w:rsidR="0007455B">
        <w:rPr>
          <w:rFonts w:ascii="Times New Roman" w:eastAsia="Times New Roman" w:hAnsi="Times New Roman" w:cs="Times New Roman"/>
        </w:rPr>
        <w:t xml:space="preserve"> </w:t>
      </w:r>
    </w:p>
    <w:p w14:paraId="43439636" w14:textId="77777777" w:rsidR="00FC7069" w:rsidRDefault="00FC7069" w:rsidP="005731E5">
      <w:pPr>
        <w:rPr>
          <w:rFonts w:ascii="Times New Roman" w:eastAsia="Times New Roman" w:hAnsi="Times New Roman" w:cs="Times New Roman"/>
        </w:rPr>
      </w:pPr>
    </w:p>
    <w:p w14:paraId="0532A89C" w14:textId="348CF33A" w:rsidR="00152795" w:rsidRPr="00241260" w:rsidRDefault="00FC7069" w:rsidP="005731E5">
      <w:pPr>
        <w:rPr>
          <w:rFonts w:cstheme="minorHAnsi"/>
          <w:sz w:val="22"/>
          <w:szCs w:val="22"/>
        </w:rPr>
      </w:pPr>
      <w:r>
        <w:rPr>
          <w:rFonts w:cstheme="minorHAnsi"/>
          <w:sz w:val="22"/>
          <w:szCs w:val="22"/>
        </w:rPr>
        <w:t>P</w:t>
      </w:r>
      <w:r w:rsidR="00C41BB8">
        <w:rPr>
          <w:rFonts w:cstheme="minorHAnsi"/>
          <w:sz w:val="22"/>
          <w:szCs w:val="22"/>
        </w:rPr>
        <w:t xml:space="preserve">sychometrics </w:t>
      </w:r>
      <w:r>
        <w:rPr>
          <w:rFonts w:cstheme="minorHAnsi"/>
          <w:sz w:val="22"/>
          <w:szCs w:val="22"/>
        </w:rPr>
        <w:t xml:space="preserve">(i.e., test-retest and construct validity) </w:t>
      </w:r>
      <w:r w:rsidR="00C41BB8">
        <w:rPr>
          <w:rFonts w:cstheme="minorHAnsi"/>
          <w:sz w:val="22"/>
          <w:szCs w:val="22"/>
        </w:rPr>
        <w:t>of the CRISIS forms</w:t>
      </w:r>
      <w:r w:rsidR="005E4FC8">
        <w:rPr>
          <w:rFonts w:cstheme="minorHAnsi"/>
          <w:sz w:val="22"/>
          <w:szCs w:val="22"/>
        </w:rPr>
        <w:t xml:space="preserve"> </w:t>
      </w:r>
      <w:r>
        <w:rPr>
          <w:rFonts w:cstheme="minorHAnsi"/>
          <w:sz w:val="22"/>
          <w:szCs w:val="22"/>
        </w:rPr>
        <w:t xml:space="preserve">in pilot samples of more than 1000 people in the US and other countries are forthcoming. Work groups are also now working </w:t>
      </w:r>
      <w:r w:rsidR="00C41BB8">
        <w:rPr>
          <w:rFonts w:cstheme="minorHAnsi"/>
          <w:sz w:val="22"/>
          <w:szCs w:val="22"/>
        </w:rPr>
        <w:t>to adapt the study aims and forms for children with autism spectrum disorders</w:t>
      </w:r>
      <w:r w:rsidR="0007455B">
        <w:rPr>
          <w:rFonts w:cstheme="minorHAnsi"/>
          <w:sz w:val="22"/>
          <w:szCs w:val="22"/>
        </w:rPr>
        <w:t>, bipolar disorder, and</w:t>
      </w:r>
      <w:r w:rsidR="00C41BB8">
        <w:rPr>
          <w:rFonts w:cstheme="minorHAnsi"/>
          <w:sz w:val="22"/>
          <w:szCs w:val="22"/>
        </w:rPr>
        <w:t xml:space="preserve"> adults in population studies of aging</w:t>
      </w:r>
      <w:r w:rsidR="003A6BD4">
        <w:rPr>
          <w:rFonts w:cstheme="minorHAnsi"/>
          <w:sz w:val="22"/>
          <w:szCs w:val="22"/>
        </w:rPr>
        <w:t>. This information will be used to inform development of education</w:t>
      </w:r>
      <w:r w:rsidR="00F3601C">
        <w:rPr>
          <w:rFonts w:cstheme="minorHAnsi"/>
          <w:sz w:val="22"/>
          <w:szCs w:val="22"/>
        </w:rPr>
        <w:t>al</w:t>
      </w:r>
      <w:r w:rsidR="003A6BD4">
        <w:rPr>
          <w:rFonts w:cstheme="minorHAnsi"/>
          <w:sz w:val="22"/>
          <w:szCs w:val="22"/>
        </w:rPr>
        <w:t xml:space="preserve"> </w:t>
      </w:r>
      <w:r w:rsidR="00F3601C">
        <w:rPr>
          <w:rFonts w:cstheme="minorHAnsi"/>
          <w:sz w:val="22"/>
          <w:szCs w:val="22"/>
        </w:rPr>
        <w:t>information a</w:t>
      </w:r>
      <w:r w:rsidR="003A6BD4">
        <w:rPr>
          <w:rFonts w:cstheme="minorHAnsi"/>
          <w:sz w:val="22"/>
          <w:szCs w:val="22"/>
        </w:rPr>
        <w:t xml:space="preserve">nd </w:t>
      </w:r>
      <w:r w:rsidR="00F3601C">
        <w:rPr>
          <w:rFonts w:cstheme="minorHAnsi"/>
          <w:sz w:val="22"/>
          <w:szCs w:val="22"/>
        </w:rPr>
        <w:t xml:space="preserve">online </w:t>
      </w:r>
      <w:r w:rsidR="0007455B">
        <w:rPr>
          <w:rFonts w:cstheme="minorHAnsi"/>
          <w:sz w:val="22"/>
          <w:szCs w:val="22"/>
        </w:rPr>
        <w:t>intervention</w:t>
      </w:r>
      <w:r w:rsidR="003A6BD4">
        <w:rPr>
          <w:rFonts w:cstheme="minorHAnsi"/>
          <w:sz w:val="22"/>
          <w:szCs w:val="22"/>
        </w:rPr>
        <w:t xml:space="preserve">s for children and their families, and adults in the general population, as well as more focused efforts for subgroups at increased risk of impact of this crisis </w:t>
      </w:r>
      <w:r w:rsidR="0007455B">
        <w:rPr>
          <w:rFonts w:cstheme="minorHAnsi"/>
          <w:sz w:val="22"/>
          <w:szCs w:val="22"/>
        </w:rPr>
        <w:t xml:space="preserve"> </w:t>
      </w:r>
      <w:r w:rsidR="003A6BD4">
        <w:rPr>
          <w:rFonts w:cstheme="minorHAnsi"/>
          <w:sz w:val="22"/>
          <w:szCs w:val="22"/>
        </w:rPr>
        <w:t>including children with developmental and learning problems, disadvantaged youth and their families, and people with chronic mental conditions. We are forming an international team of experts</w:t>
      </w:r>
      <w:r w:rsidR="00F3601C">
        <w:rPr>
          <w:rFonts w:cstheme="minorHAnsi"/>
          <w:sz w:val="22"/>
          <w:szCs w:val="22"/>
        </w:rPr>
        <w:t xml:space="preserve"> </w:t>
      </w:r>
      <w:r w:rsidR="003A6BD4">
        <w:rPr>
          <w:rFonts w:cstheme="minorHAnsi"/>
          <w:sz w:val="22"/>
          <w:szCs w:val="22"/>
        </w:rPr>
        <w:t xml:space="preserve">in </w:t>
      </w:r>
      <w:r w:rsidR="0007455B">
        <w:rPr>
          <w:rFonts w:cstheme="minorHAnsi"/>
          <w:sz w:val="22"/>
          <w:szCs w:val="22"/>
        </w:rPr>
        <w:t xml:space="preserve">online and web </w:t>
      </w:r>
      <w:r w:rsidR="00F3601C">
        <w:rPr>
          <w:rFonts w:cstheme="minorHAnsi"/>
          <w:sz w:val="22"/>
          <w:szCs w:val="22"/>
        </w:rPr>
        <w:t>-b</w:t>
      </w:r>
      <w:r w:rsidR="0007455B">
        <w:rPr>
          <w:rFonts w:cstheme="minorHAnsi"/>
          <w:sz w:val="22"/>
          <w:szCs w:val="22"/>
        </w:rPr>
        <w:t>ased education and intervention programs to address the immediate needs identified in these surveys,</w:t>
      </w:r>
    </w:p>
    <w:p w14:paraId="037B0C7E" w14:textId="77777777" w:rsidR="00D116EC" w:rsidRPr="00D56B1B" w:rsidRDefault="00D116EC" w:rsidP="00D116EC">
      <w:pPr>
        <w:rPr>
          <w:rFonts w:ascii="Arial" w:hAnsi="Arial" w:cs="Arial"/>
          <w:sz w:val="22"/>
          <w:szCs w:val="22"/>
        </w:rPr>
      </w:pPr>
    </w:p>
    <w:p w14:paraId="5F96FDF6" w14:textId="56E9AC54" w:rsidR="003D4497" w:rsidRPr="0084737F" w:rsidRDefault="00ED7BFC">
      <w:pPr>
        <w:rPr>
          <w:rFonts w:ascii="Arial" w:hAnsi="Arial" w:cs="Arial"/>
          <w:sz w:val="22"/>
          <w:szCs w:val="22"/>
        </w:rPr>
      </w:pPr>
      <w:r>
        <w:rPr>
          <w:rFonts w:ascii="Arial" w:hAnsi="Arial" w:cs="Arial"/>
          <w:sz w:val="22"/>
          <w:szCs w:val="22"/>
        </w:rPr>
        <w:t>V0.2</w:t>
      </w:r>
      <w:r w:rsidR="00D116EC">
        <w:rPr>
          <w:rFonts w:ascii="Arial" w:hAnsi="Arial" w:cs="Arial"/>
          <w:sz w:val="22"/>
          <w:szCs w:val="22"/>
        </w:rPr>
        <w:t xml:space="preserve"> (</w:t>
      </w:r>
      <w:hyperlink r:id="rId5" w:history="1">
        <w:r w:rsidR="00D116EC" w:rsidRPr="00D45042">
          <w:rPr>
            <w:rStyle w:val="Hyperlink"/>
            <w:rFonts w:ascii="Arial" w:hAnsi="Arial" w:cs="Arial"/>
            <w:sz w:val="22"/>
            <w:szCs w:val="22"/>
          </w:rPr>
          <w:t>https://github.com/nimh-mbdu/CRISIS/tree/d94bae3eba7b225f89fb310eae8</w:t>
        </w:r>
        <w:r w:rsidR="00D116EC" w:rsidRPr="00D45042">
          <w:rPr>
            <w:rStyle w:val="Hyperlink"/>
            <w:rFonts w:ascii="Arial" w:hAnsi="Arial" w:cs="Arial"/>
            <w:sz w:val="22"/>
            <w:szCs w:val="22"/>
          </w:rPr>
          <w:t>8</w:t>
        </w:r>
        <w:r w:rsidR="00D116EC" w:rsidRPr="00D45042">
          <w:rPr>
            <w:rStyle w:val="Hyperlink"/>
            <w:rFonts w:ascii="Arial" w:hAnsi="Arial" w:cs="Arial"/>
            <w:sz w:val="22"/>
            <w:szCs w:val="22"/>
          </w:rPr>
          <w:t>1d1d73ee9126</w:t>
        </w:r>
      </w:hyperlink>
      <w:r w:rsidR="0084737F">
        <w:rPr>
          <w:rFonts w:ascii="Arial" w:hAnsi="Arial" w:cs="Arial"/>
          <w:sz w:val="22"/>
          <w:szCs w:val="22"/>
        </w:rPr>
        <w:t>)</w:t>
      </w:r>
      <w:r w:rsidR="00A7000E" w:rsidRPr="00465EBD">
        <w:rPr>
          <w:rFonts w:ascii="Arial" w:eastAsia="Arial" w:hAnsi="Arial" w:cs="Arial"/>
          <w:b/>
          <w:sz w:val="22"/>
          <w:szCs w:val="22"/>
        </w:rPr>
        <w:t>Attribution License:</w:t>
      </w:r>
      <w:r w:rsidR="00A7000E" w:rsidRPr="00465EBD">
        <w:rPr>
          <w:rFonts w:ascii="Arial" w:eastAsia="Arial" w:hAnsi="Arial" w:cs="Arial"/>
          <w:sz w:val="22"/>
          <w:szCs w:val="22"/>
        </w:rPr>
        <w:t xml:space="preserve"> CC-BY-4.0 (</w:t>
      </w:r>
      <w:hyperlink r:id="rId6">
        <w:r w:rsidR="00A7000E" w:rsidRPr="00465EBD">
          <w:rPr>
            <w:rFonts w:ascii="Arial" w:eastAsia="Arial" w:hAnsi="Arial" w:cs="Arial"/>
            <w:sz w:val="22"/>
            <w:szCs w:val="22"/>
            <w:u w:val="single"/>
          </w:rPr>
          <w:t>https://creativecommons.org/licenses/by/4.0/</w:t>
        </w:r>
      </w:hyperlink>
      <w:r w:rsidR="00A7000E" w:rsidRPr="00465EBD">
        <w:rPr>
          <w:rFonts w:ascii="Arial" w:eastAsia="Arial" w:hAnsi="Arial" w:cs="Arial"/>
          <w:sz w:val="22"/>
          <w:szCs w:val="22"/>
        </w:rPr>
        <w:t>)</w:t>
      </w:r>
    </w:p>
    <w:sectPr w:rsidR="003D4497" w:rsidRPr="0084737F" w:rsidSect="0084737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326"/>
    <w:multiLevelType w:val="hybridMultilevel"/>
    <w:tmpl w:val="A8A68C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9B1725"/>
    <w:multiLevelType w:val="hybridMultilevel"/>
    <w:tmpl w:val="542C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90131"/>
    <w:multiLevelType w:val="hybridMultilevel"/>
    <w:tmpl w:val="DC58A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466282F"/>
    <w:multiLevelType w:val="hybridMultilevel"/>
    <w:tmpl w:val="860C068E"/>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4C2052C"/>
    <w:multiLevelType w:val="hybridMultilevel"/>
    <w:tmpl w:val="352C2D14"/>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B48440D"/>
    <w:multiLevelType w:val="hybridMultilevel"/>
    <w:tmpl w:val="D79C0104"/>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30A1B60"/>
    <w:multiLevelType w:val="hybridMultilevel"/>
    <w:tmpl w:val="F17E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EC"/>
    <w:rsid w:val="000215C1"/>
    <w:rsid w:val="000616C6"/>
    <w:rsid w:val="0007455B"/>
    <w:rsid w:val="00084840"/>
    <w:rsid w:val="000902E1"/>
    <w:rsid w:val="000E4607"/>
    <w:rsid w:val="00126509"/>
    <w:rsid w:val="001328A0"/>
    <w:rsid w:val="00152795"/>
    <w:rsid w:val="00216451"/>
    <w:rsid w:val="00241260"/>
    <w:rsid w:val="00245DC6"/>
    <w:rsid w:val="00264E95"/>
    <w:rsid w:val="002E60A5"/>
    <w:rsid w:val="002F11C0"/>
    <w:rsid w:val="002F3BA4"/>
    <w:rsid w:val="00350BF0"/>
    <w:rsid w:val="003526BC"/>
    <w:rsid w:val="00360BB1"/>
    <w:rsid w:val="00376C75"/>
    <w:rsid w:val="003A6BD4"/>
    <w:rsid w:val="003D4497"/>
    <w:rsid w:val="003E7AD9"/>
    <w:rsid w:val="004072F8"/>
    <w:rsid w:val="00431FC2"/>
    <w:rsid w:val="00434F1C"/>
    <w:rsid w:val="00465EBD"/>
    <w:rsid w:val="004D6670"/>
    <w:rsid w:val="00510023"/>
    <w:rsid w:val="005731E5"/>
    <w:rsid w:val="005C7FC7"/>
    <w:rsid w:val="005E4FC8"/>
    <w:rsid w:val="005E713E"/>
    <w:rsid w:val="006411EF"/>
    <w:rsid w:val="006A52F1"/>
    <w:rsid w:val="006E2390"/>
    <w:rsid w:val="007013A3"/>
    <w:rsid w:val="00731B3E"/>
    <w:rsid w:val="007567F6"/>
    <w:rsid w:val="007A3098"/>
    <w:rsid w:val="007E32D0"/>
    <w:rsid w:val="00844292"/>
    <w:rsid w:val="0084737F"/>
    <w:rsid w:val="008A0728"/>
    <w:rsid w:val="008F5F79"/>
    <w:rsid w:val="00916602"/>
    <w:rsid w:val="00934FDF"/>
    <w:rsid w:val="0094351A"/>
    <w:rsid w:val="00947BA3"/>
    <w:rsid w:val="00A13E7A"/>
    <w:rsid w:val="00A333DD"/>
    <w:rsid w:val="00A7000E"/>
    <w:rsid w:val="00AA72D8"/>
    <w:rsid w:val="00B656EE"/>
    <w:rsid w:val="00B74C78"/>
    <w:rsid w:val="00B83716"/>
    <w:rsid w:val="00BD597F"/>
    <w:rsid w:val="00BE0ED9"/>
    <w:rsid w:val="00BE4631"/>
    <w:rsid w:val="00C14CEA"/>
    <w:rsid w:val="00C41BB8"/>
    <w:rsid w:val="00C55919"/>
    <w:rsid w:val="00C65C6E"/>
    <w:rsid w:val="00CC3B90"/>
    <w:rsid w:val="00CE0D8D"/>
    <w:rsid w:val="00CF20D2"/>
    <w:rsid w:val="00D116EC"/>
    <w:rsid w:val="00D73FDF"/>
    <w:rsid w:val="00DF32DA"/>
    <w:rsid w:val="00E84847"/>
    <w:rsid w:val="00ED7BFC"/>
    <w:rsid w:val="00EF2F95"/>
    <w:rsid w:val="00EF7967"/>
    <w:rsid w:val="00F31A70"/>
    <w:rsid w:val="00F33749"/>
    <w:rsid w:val="00F3601C"/>
    <w:rsid w:val="00F464E2"/>
    <w:rsid w:val="00F6315C"/>
    <w:rsid w:val="00F705A5"/>
    <w:rsid w:val="00F9176B"/>
    <w:rsid w:val="00F92E63"/>
    <w:rsid w:val="00FC7069"/>
    <w:rsid w:val="00FD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84CBD"/>
  <w15:chartTrackingRefBased/>
  <w15:docId w15:val="{C6AF6307-70FA-DC41-A646-33D3DAA7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6EC"/>
  </w:style>
  <w:style w:type="paragraph" w:styleId="Heading2">
    <w:name w:val="heading 2"/>
    <w:basedOn w:val="Normal"/>
    <w:next w:val="Normal"/>
    <w:link w:val="Heading2Char"/>
    <w:uiPriority w:val="9"/>
    <w:unhideWhenUsed/>
    <w:qFormat/>
    <w:rsid w:val="00D116EC"/>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EC"/>
    <w:rPr>
      <w:rFonts w:ascii="Arial" w:eastAsiaTheme="majorEastAsia" w:hAnsi="Arial" w:cstheme="majorBidi"/>
      <w:b/>
      <w:sz w:val="26"/>
      <w:szCs w:val="26"/>
    </w:rPr>
  </w:style>
  <w:style w:type="paragraph" w:styleId="ListParagraph">
    <w:name w:val="List Paragraph"/>
    <w:basedOn w:val="Normal"/>
    <w:uiPriority w:val="34"/>
    <w:qFormat/>
    <w:rsid w:val="00D116EC"/>
    <w:pPr>
      <w:ind w:left="720"/>
      <w:contextualSpacing/>
    </w:pPr>
  </w:style>
  <w:style w:type="character" w:styleId="Hyperlink">
    <w:name w:val="Hyperlink"/>
    <w:basedOn w:val="DefaultParagraphFont"/>
    <w:uiPriority w:val="99"/>
    <w:unhideWhenUsed/>
    <w:rsid w:val="00D116EC"/>
    <w:rPr>
      <w:color w:val="0563C1" w:themeColor="hyperlink"/>
      <w:u w:val="single"/>
    </w:rPr>
  </w:style>
  <w:style w:type="character" w:customStyle="1" w:styleId="apple-converted-space">
    <w:name w:val="apple-converted-space"/>
    <w:basedOn w:val="DefaultParagraphFont"/>
    <w:rsid w:val="00465EBD"/>
  </w:style>
  <w:style w:type="paragraph" w:styleId="BalloonText">
    <w:name w:val="Balloon Text"/>
    <w:basedOn w:val="Normal"/>
    <w:link w:val="BalloonTextChar"/>
    <w:uiPriority w:val="99"/>
    <w:semiHidden/>
    <w:unhideWhenUsed/>
    <w:rsid w:val="00434F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4F1C"/>
    <w:rPr>
      <w:rFonts w:ascii="Times New Roman" w:hAnsi="Times New Roman" w:cs="Times New Roman"/>
      <w:sz w:val="18"/>
      <w:szCs w:val="18"/>
    </w:rPr>
  </w:style>
  <w:style w:type="paragraph" w:styleId="Revision">
    <w:name w:val="Revision"/>
    <w:hidden/>
    <w:uiPriority w:val="99"/>
    <w:semiHidden/>
    <w:rsid w:val="0007455B"/>
  </w:style>
  <w:style w:type="character" w:styleId="CommentReference">
    <w:name w:val="annotation reference"/>
    <w:basedOn w:val="DefaultParagraphFont"/>
    <w:uiPriority w:val="99"/>
    <w:semiHidden/>
    <w:unhideWhenUsed/>
    <w:rsid w:val="00947BA3"/>
    <w:rPr>
      <w:sz w:val="18"/>
      <w:szCs w:val="18"/>
    </w:rPr>
  </w:style>
  <w:style w:type="paragraph" w:styleId="CommentText">
    <w:name w:val="annotation text"/>
    <w:basedOn w:val="Normal"/>
    <w:link w:val="CommentTextChar"/>
    <w:uiPriority w:val="99"/>
    <w:semiHidden/>
    <w:unhideWhenUsed/>
    <w:rsid w:val="00947BA3"/>
  </w:style>
  <w:style w:type="character" w:customStyle="1" w:styleId="CommentTextChar">
    <w:name w:val="Comment Text Char"/>
    <w:basedOn w:val="DefaultParagraphFont"/>
    <w:link w:val="CommentText"/>
    <w:uiPriority w:val="99"/>
    <w:semiHidden/>
    <w:rsid w:val="00947BA3"/>
  </w:style>
  <w:style w:type="paragraph" w:styleId="CommentSubject">
    <w:name w:val="annotation subject"/>
    <w:basedOn w:val="CommentText"/>
    <w:next w:val="CommentText"/>
    <w:link w:val="CommentSubjectChar"/>
    <w:uiPriority w:val="99"/>
    <w:semiHidden/>
    <w:unhideWhenUsed/>
    <w:rsid w:val="00947BA3"/>
    <w:rPr>
      <w:b/>
      <w:bCs/>
      <w:sz w:val="20"/>
      <w:szCs w:val="20"/>
    </w:rPr>
  </w:style>
  <w:style w:type="character" w:customStyle="1" w:styleId="CommentSubjectChar">
    <w:name w:val="Comment Subject Char"/>
    <w:basedOn w:val="CommentTextChar"/>
    <w:link w:val="CommentSubject"/>
    <w:uiPriority w:val="99"/>
    <w:semiHidden/>
    <w:rsid w:val="00947BA3"/>
    <w:rPr>
      <w:b/>
      <w:bCs/>
      <w:sz w:val="20"/>
      <w:szCs w:val="20"/>
    </w:rPr>
  </w:style>
  <w:style w:type="character" w:styleId="FollowedHyperlink">
    <w:name w:val="FollowedHyperlink"/>
    <w:basedOn w:val="DefaultParagraphFont"/>
    <w:uiPriority w:val="99"/>
    <w:semiHidden/>
    <w:unhideWhenUsed/>
    <w:rsid w:val="00ED7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8047">
      <w:bodyDiv w:val="1"/>
      <w:marLeft w:val="0"/>
      <w:marRight w:val="0"/>
      <w:marTop w:val="0"/>
      <w:marBottom w:val="0"/>
      <w:divBdr>
        <w:top w:val="none" w:sz="0" w:space="0" w:color="auto"/>
        <w:left w:val="none" w:sz="0" w:space="0" w:color="auto"/>
        <w:bottom w:val="none" w:sz="0" w:space="0" w:color="auto"/>
        <w:right w:val="none" w:sz="0" w:space="0" w:color="auto"/>
      </w:divBdr>
    </w:div>
    <w:div w:id="732851951">
      <w:bodyDiv w:val="1"/>
      <w:marLeft w:val="0"/>
      <w:marRight w:val="0"/>
      <w:marTop w:val="0"/>
      <w:marBottom w:val="0"/>
      <w:divBdr>
        <w:top w:val="none" w:sz="0" w:space="0" w:color="auto"/>
        <w:left w:val="none" w:sz="0" w:space="0" w:color="auto"/>
        <w:bottom w:val="none" w:sz="0" w:space="0" w:color="auto"/>
        <w:right w:val="none" w:sz="0" w:space="0" w:color="auto"/>
      </w:divBdr>
    </w:div>
    <w:div w:id="190973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4.0/" TargetMode="External"/><Relationship Id="rId5" Type="http://schemas.openxmlformats.org/officeDocument/2006/relationships/hyperlink" Target="https://github.com/nimh-mbdu/CRISIS/tree/d94bae3eba7b225f89fb310eae881d1d73ee91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Merikangas, Kathleen (NIH/NIMH) [E]</dc:creator>
  <cp:keywords/>
  <dc:description/>
  <cp:lastModifiedBy>Stringaris, Argyris (NIH/NIMH) [E]</cp:lastModifiedBy>
  <cp:revision>3</cp:revision>
  <dcterms:created xsi:type="dcterms:W3CDTF">2020-04-06T11:48:00Z</dcterms:created>
  <dcterms:modified xsi:type="dcterms:W3CDTF">2020-04-06T11:49:00Z</dcterms:modified>
</cp:coreProperties>
</file>