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青少年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自我报告基线</w:t>
      </w: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当前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  <w:highlight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首先，在我们开始主要问题之前，我们想了解一些关于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的背景信息。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请注明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的性别：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男性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女性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想一想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对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的家族史了解多少，以下哪一项最能描述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的祖先(即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的高曾祖父母)来自的地理区域？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可以根据需要选择任意多的选项。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英格兰、爱尔兰、苏格兰或威尔士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澳大利亚-非原住民或托雷斯海峡岛民后裔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新西兰-非毛利人后裔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北欧包括瑞典、挪威、芬兰和周边国家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西欧包括法国、德国、荷兰和周边国家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东欧包括俄罗斯、波兰、匈牙利和周边国家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南欧包括意大利、希腊、西班牙、葡萄牙和周边国家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中东地区包括黎巴嫩、土耳其和周边国家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东亚包括中国、日本、韩国、朝鲜、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台湾及香港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东南亚包括泰国、马来西亚、印尼、新加坡及周边国家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南亚包括印度、巴基斯坦、斯里兰卡及周边国家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波利尼西亚、密克罗尼西亚或美拉尼西亚(包括汤加、斐济、巴布亚新几内亚及周边国家包括汤加、斐济、巴布亚新几内亚及周边国家)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非洲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北美洲-非原住民、美洲原住民、因纽特人或梅蒂斯人后裔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北美-原住民、美洲原住民、因纽特人或梅蒂斯人后裔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中美洲或南美洲人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不知道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你是西班牙裔还是拉丁裔--即墨西哥人、墨西哥裔美国人、奇卡诺人、波多黎各人、古巴人、南美人、中美洲人或其他西班牙文化或血统？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不是</w:t>
      </w:r>
    </w:p>
    <w:p/>
    <w:p>
      <w:pP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本学年入学了吗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？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bookmarkStart w:id="0" w:name="OLE_LINK1"/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没上学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小学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初中或中学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高中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eastAsia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大学/职业</w:t>
      </w: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学校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eastAsia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本科毕业生</w:t>
      </w:r>
      <w:bookmarkEnd w:id="0"/>
    </w:p>
    <w:p>
      <w:pPr>
        <w:rPr>
          <w:rFonts w:hint="eastAsia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5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哪一个最能描述你居住的地区？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大城市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大城市郊区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小城市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城镇或乡村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农村地区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7"/>
        </w:numP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目前有多少人住在你家里(不包括你自己)？_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__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numPr>
          <w:ilvl w:val="0"/>
          <w:numId w:val="7"/>
        </w:numP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有没有住在家里的成年人是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重要工作人员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(例如，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、送货员、商店工人、保安、建筑维修)？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311" w:firstLineChars="10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如果是，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他们每天回家吗？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否，因COVID-19而分离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因其他原因分离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他们是COVID-19治疗机构中的急救人员、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或其他工作人员吗？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你家一共有几个房间？_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你如何评价你的整体身体健康状况？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有没有健康或教育专业人士告诉过你，你有下列任何一种健康问题(请勾选所有适用的选项)？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a.季节性过敏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b.哮喘或其他肺病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c.心脏问题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d.肾脏问题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e.免疫障碍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f.糖尿病或高血糖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g.癌症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h.关节炎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i.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频繁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或非常严重的头痛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j.癫痫或癫痫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发作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k.严重的胃或肠道问题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l.严重的粉刺或皮肤问题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m.情绪或精神健康问题，例如抑郁或焦虑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n.酗酒或吸毒问题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o.智力残疾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p.自闭症谱系障碍</w:t>
      </w:r>
    </w:p>
    <w:p>
      <w:pPr>
        <w:numPr>
          <w:ilvl w:val="0"/>
          <w:numId w:val="0"/>
        </w:numPr>
        <w:ind w:leftChars="0" w:firstLine="620" w:firstLineChars="200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q.学习障碍</w:t>
      </w:r>
    </w:p>
    <w:p>
      <w:pPr>
        <w:numPr>
          <w:ilvl w:val="0"/>
          <w:numId w:val="0"/>
        </w:numPr>
        <w:ind w:leftChars="0" w:firstLine="620" w:firstLineChars="200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11.在你所在地区发生冠状病毒/COVID-19危机之前，你如何评价你的整体心理/情绪健康状况？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12.你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bookmarkStart w:id="1" w:name="_GoBack"/>
      <w:bookmarkEnd w:id="1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21.你有多少时间在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如果对第2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是/否/不适用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a.如果否，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25.你有多少时间出门(例如，去商店、公园等)？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26.外出的限制给你带来了多大的压力？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27.与你所在地区的冠状病毒/COVID-19危机之前相比，你与家中以外的人的联系是否发生了变化？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28.要避免与人近距离接触，你在遵循这些建议时遇到了多大的困难？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29.你和你的家庭成员之间的关系质量有变化吗？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30.这些家庭联系的变化给你带来了多大的压力？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31.你和朋友的关系质量有变化吗？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32.社交联系方面的这些变化给你带来了多大的压力？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33.在你的生活中，重要活动(如毕业、舞会、假期等)被取消对你来说有什么困难吗？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34.与你所在地区的冠状病毒/COVID-19危机相关的变化在多大程度上给你或你的家人带来了经济问题？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35.你在多大程度上关心你生活状况的稳定性？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36.你有没有担心过你的食物因为缺钱而用完？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37.你对你所在地区的冠状病毒/COVID-19危机很快结束的希望有多大？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39.你周末一般几点上床睡觉？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40.你工作日一般每晚睡多少小时？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41.你周末一般每晚睡几个小时？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42.你每周有几天锻炼(例如，心率、呼吸加快)超过30分钟？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43.你一周有多少天是在户外度过的？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yellow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49.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yellow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媒体使用情况(过去两周)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57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58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物质使用情况(过去两周)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single"/>
        </w:rPr>
        <w:t>过去两周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61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62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鸦片、海洛因、可卡因、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快克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highlight w:val="none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的朋友或家人的影响的其他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关注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E744A8CF"/>
    <w:multiLevelType w:val="singleLevel"/>
    <w:tmpl w:val="E744A8C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158FE274"/>
    <w:multiLevelType w:val="singleLevel"/>
    <w:tmpl w:val="158FE27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63A7227"/>
    <w:multiLevelType w:val="singleLevel"/>
    <w:tmpl w:val="263A722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2D6DBDAD"/>
    <w:multiLevelType w:val="singleLevel"/>
    <w:tmpl w:val="2D6DB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1E2BF6A"/>
    <w:multiLevelType w:val="singleLevel"/>
    <w:tmpl w:val="41E2BF6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0">
    <w:nsid w:val="437DBBA5"/>
    <w:multiLevelType w:val="singleLevel"/>
    <w:tmpl w:val="437DBBA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4C011AAB"/>
    <w:multiLevelType w:val="singleLevel"/>
    <w:tmpl w:val="4C011A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2">
    <w:nsid w:val="5B53D27F"/>
    <w:multiLevelType w:val="singleLevel"/>
    <w:tmpl w:val="5B53D27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6077BD73"/>
    <w:multiLevelType w:val="singleLevel"/>
    <w:tmpl w:val="6077BD7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2"/>
  </w:num>
  <w:num w:numId="5">
    <w:abstractNumId w:val="6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14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16B30"/>
    <w:rsid w:val="01070B77"/>
    <w:rsid w:val="073410A6"/>
    <w:rsid w:val="09805F1F"/>
    <w:rsid w:val="201D1BDD"/>
    <w:rsid w:val="206A7773"/>
    <w:rsid w:val="32134111"/>
    <w:rsid w:val="393F54D8"/>
    <w:rsid w:val="39516B30"/>
    <w:rsid w:val="46F04F57"/>
    <w:rsid w:val="4F2654D5"/>
    <w:rsid w:val="4F946AB1"/>
    <w:rsid w:val="53CF14AD"/>
    <w:rsid w:val="567823B2"/>
    <w:rsid w:val="56D40A72"/>
    <w:rsid w:val="60C833DA"/>
    <w:rsid w:val="6CEC72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2020-04-20T02:07:00Z</dcterms:created>
  <dc:creator>LuLu</dc:creator>
  <cp:lastModifiedBy>LuLu</cp:lastModifiedBy>
  <dcterms:modified xsi:type="dcterms:W3CDTF">2020-04-21T11:38:50Z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