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C635" w14:textId="77777777" w:rsidR="009D79DC" w:rsidRPr="009D79DC" w:rsidRDefault="009D79DC" w:rsidP="009D79DC">
      <w:pPr>
        <w:rPr>
          <w:b/>
          <w:bCs/>
          <w:sz w:val="28"/>
          <w:szCs w:val="28"/>
        </w:rPr>
      </w:pPr>
      <w:r w:rsidRPr="009D79DC">
        <w:rPr>
          <w:b/>
          <w:bCs/>
          <w:sz w:val="28"/>
          <w:szCs w:val="28"/>
        </w:rPr>
        <w:t>Análisis de requisitos y explicación del problema:</w:t>
      </w:r>
    </w:p>
    <w:p w14:paraId="4C7ECD8C" w14:textId="77777777" w:rsidR="009D79DC" w:rsidRDefault="009D79DC" w:rsidP="009D79DC"/>
    <w:p w14:paraId="37A05C16" w14:textId="77777777" w:rsidR="009D79DC" w:rsidRDefault="009D79DC" w:rsidP="009D79DC">
      <w:r w:rsidRPr="009D79DC">
        <w:rPr>
          <w:b/>
          <w:bCs/>
        </w:rPr>
        <w:t>Problemas</w:t>
      </w:r>
      <w:r>
        <w:t>: La compañía de seguros TK-U en Jedha es un problema con el proceso actual de contribución del seguro porque es manualmente. Esto reduce la capacidad de contribuir a un máximo de 50 por día, lo que conduce a una posible pérdida de clientes potenciales debido a la demora y una larga espera.</w:t>
      </w:r>
    </w:p>
    <w:p w14:paraId="1DF984DF" w14:textId="77777777" w:rsidR="009D79DC" w:rsidRDefault="009D79DC" w:rsidP="009D79DC"/>
    <w:p w14:paraId="10C7BF08" w14:textId="28847AE9" w:rsidR="009D79DC" w:rsidRPr="009D79DC" w:rsidRDefault="009D79DC" w:rsidP="009D79DC">
      <w:pPr>
        <w:rPr>
          <w:b/>
          <w:bCs/>
        </w:rPr>
      </w:pPr>
      <w:r w:rsidRPr="009D79DC">
        <w:rPr>
          <w:b/>
          <w:bCs/>
        </w:rPr>
        <w:t>Casos que se consideran para cambiar el valor de cotización:</w:t>
      </w:r>
    </w:p>
    <w:p w14:paraId="252F85C2" w14:textId="7D6C13A2" w:rsidR="009D79DC" w:rsidRDefault="009D79DC" w:rsidP="009D79DC">
      <w:r>
        <w:t>La mayor parte de la edad de la compañía de seguros:</w:t>
      </w:r>
    </w:p>
    <w:p w14:paraId="32527B54" w14:textId="363A29A2" w:rsidR="009D79DC" w:rsidRDefault="009D79DC" w:rsidP="009D79DC">
      <w:r>
        <w:t>Una persona que garantiza la edad legal (18 años o más debería ser. Si la compañía de seguros no cumple con los requisitos, no se considera un abrigo.</w:t>
      </w:r>
    </w:p>
    <w:p w14:paraId="6250E85B" w14:textId="705C0863" w:rsidR="009D79DC" w:rsidRDefault="009D79DC" w:rsidP="009D79DC">
      <w:r>
        <w:t>La edad del seguro depende de:</w:t>
      </w:r>
    </w:p>
    <w:p w14:paraId="69322423" w14:textId="15BAA452" w:rsidR="009D79DC" w:rsidRDefault="009D79DC" w:rsidP="009D79DC">
      <w:r>
        <w:t>Se aplica un costo adicional de acuerdo con la edad del creyente. Las tarifas adicionales son:</w:t>
      </w:r>
    </w:p>
    <w:p w14:paraId="1A118B6F" w14:textId="343E9610" w:rsidR="009D79DC" w:rsidRDefault="009D79DC" w:rsidP="009D79DC">
      <w:r>
        <w:t>Hasta 18 a 24 años: 10 % de tarifas adicionales.</w:t>
      </w:r>
    </w:p>
    <w:p w14:paraId="6ED3D9C8" w14:textId="600FA719" w:rsidR="009D79DC" w:rsidRDefault="009D79DC" w:rsidP="009D79DC">
      <w:r>
        <w:t>25 a 49 años: 20 % de tarifas adicionales.</w:t>
      </w:r>
    </w:p>
    <w:p w14:paraId="2B2A596E" w14:textId="538A4844" w:rsidR="009D79DC" w:rsidRDefault="009D79DC" w:rsidP="009D79DC">
      <w:r>
        <w:t>50 % de o más de 50 años o más del 30 % de las tarifas adicionales.Tarifas adicionales basadas en el estado civil y la edad del esposo:</w:t>
      </w:r>
    </w:p>
    <w:p w14:paraId="5ED66719" w14:textId="7B033EE7" w:rsidR="009D79DC" w:rsidRDefault="009D79DC" w:rsidP="009D79DC">
      <w:r>
        <w:t>Si la compañía de seguros está casada, entonces se considera que la edad del esposo aplica tarifas adicionales. Las tarifas adicionales son:</w:t>
      </w:r>
    </w:p>
    <w:p w14:paraId="04C0F184" w14:textId="46911AD4" w:rsidR="009D79DC" w:rsidRDefault="009D79DC" w:rsidP="009D79DC">
      <w:r>
        <w:t>Hasta 18 a 24 años: 10 % de tarifas adicionales.</w:t>
      </w:r>
    </w:p>
    <w:p w14:paraId="44E3D224" w14:textId="47BF1B0B" w:rsidR="009D79DC" w:rsidRDefault="009D79DC" w:rsidP="009D79DC">
      <w:r>
        <w:t>25 a 49 años: 20 % de tarifas adicionales.</w:t>
      </w:r>
    </w:p>
    <w:p w14:paraId="6B1F4374" w14:textId="29634247" w:rsidR="009D79DC" w:rsidRDefault="009D79DC" w:rsidP="009D79DC">
      <w:r>
        <w:t>50 % de o más de 50 años o más del 30 % de las tarifas adicionales.</w:t>
      </w:r>
    </w:p>
    <w:p w14:paraId="531A935B" w14:textId="77777777" w:rsidR="009D79DC" w:rsidRPr="009D79DC" w:rsidRDefault="009D79DC" w:rsidP="009D79DC">
      <w:pPr>
        <w:rPr>
          <w:b/>
          <w:bCs/>
        </w:rPr>
      </w:pPr>
      <w:r w:rsidRPr="009D79DC">
        <w:rPr>
          <w:b/>
          <w:bCs/>
        </w:rPr>
        <w:t>Adolescentes sobre la base del número de niños:</w:t>
      </w:r>
    </w:p>
    <w:p w14:paraId="6E725686" w14:textId="296B98AD" w:rsidR="009D79DC" w:rsidRDefault="009D79DC" w:rsidP="009D79DC">
      <w:r>
        <w:t>Independientemente de la edad de los niños, se aplican tarifas adicionales a cada niño o al precio base para la niña.</w:t>
      </w:r>
    </w:p>
    <w:p w14:paraId="336E5043" w14:textId="77777777" w:rsidR="009D79DC" w:rsidRDefault="009D79DC" w:rsidP="009D79DC"/>
    <w:p w14:paraId="4965EA6D" w14:textId="2A09DE4D" w:rsidR="009D79DC" w:rsidRDefault="009D79DC" w:rsidP="009D79DC">
      <w:r w:rsidRPr="009D79DC">
        <w:rPr>
          <w:b/>
          <w:bCs/>
          <w:sz w:val="28"/>
          <w:szCs w:val="28"/>
        </w:rPr>
        <w:t>Resumen</w:t>
      </w:r>
      <w:r>
        <w:t>: El propósito es automatizar la contribución de la compañía para mejorar la eficiencia y la capacidad de la empresa. Se aplican tarifas adicionales en función de la edad del creyente, la edad del creyente, la edad del esposo y el número de compañías de seguros.</w:t>
      </w:r>
    </w:p>
    <w:sectPr w:rsidR="009D7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72B61"/>
    <w:multiLevelType w:val="multilevel"/>
    <w:tmpl w:val="E97A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08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DC"/>
    <w:rsid w:val="00461133"/>
    <w:rsid w:val="009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63DB"/>
  <w15:chartTrackingRefBased/>
  <w15:docId w15:val="{F32A9BA9-71A2-4FF6-916B-B948B9FC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9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9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9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9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9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9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Sierra</dc:creator>
  <cp:keywords/>
  <dc:description/>
  <cp:lastModifiedBy>Lucia Sierra</cp:lastModifiedBy>
  <cp:revision>1</cp:revision>
  <dcterms:created xsi:type="dcterms:W3CDTF">2025-02-25T02:17:00Z</dcterms:created>
  <dcterms:modified xsi:type="dcterms:W3CDTF">2025-02-25T02:21:00Z</dcterms:modified>
</cp:coreProperties>
</file>