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Categoria argomento:</w:t>
      </w:r>
      <w:r w:rsidDel="00000000" w:rsidR="00000000" w:rsidRPr="00000000">
        <w:rPr>
          <w:rtl w:val="0"/>
        </w:rPr>
        <w:t xml:space="preserve"> magliette cotone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Mercato</w:t>
      </w:r>
      <w:r w:rsidDel="00000000" w:rsidR="00000000" w:rsidRPr="00000000">
        <w:rPr>
          <w:rtl w:val="0"/>
        </w:rPr>
        <w:t xml:space="preserve">: Italia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 keywords: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Magliette cotone biologico uomo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Magliette in cotone 100% made in Italy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Magliette cotone donna &gt;100, KD easy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Magliette cotone prezzo conveniente  &lt; 100, KD easy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Magliette cotone 60 gradi  &gt; 100, KD easy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Dove comprare magliette cotone online  &gt; 100, KD easy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Magliette cotone personalizzate con stampa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ecathlon magliette cotone donna &gt; 100, KD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Magliette cotone sostenibile eco-friendly  &lt; 100, KD easy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Offerte magliette cotone all’ingrosso &gt; 100, KD easy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Keywords secondarie: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 riconoscere magliette di qualità in cotone: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Vantaggi del cotone biologico nelle magliette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Tessuti ipoallergenici per abbigliamento casual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Magliette ecologiche e sostenibili per uomo e donna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Cotone pima: differenze con cotone standard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 lavare magliette di cotone per mantenerle morbide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Regali personalizzati: magliette in cotone stampate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Magliette di cotone resistenti per uso quotidiano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Tendenza moda 2025: capi in cotone naturale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Dove acquistare magliette di cotone di lusso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